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E1E96" w14:textId="77777777" w:rsidR="00F96FD4" w:rsidRDefault="00F96FD4" w:rsidP="00F96FD4">
      <w:pPr>
        <w:pStyle w:val="Title"/>
        <w:rPr>
          <w:sz w:val="32"/>
          <w:szCs w:val="32"/>
          <w:lang w:val="en-ID"/>
        </w:rPr>
      </w:pPr>
      <w:r>
        <w:rPr>
          <w:sz w:val="32"/>
          <w:szCs w:val="32"/>
          <w:lang w:val="en-ID"/>
        </w:rPr>
        <w:t xml:space="preserve">LTE- small cell networks </w:t>
      </w:r>
    </w:p>
    <w:p w14:paraId="370C47FE" w14:textId="19352C8B" w:rsidR="005E51F9" w:rsidRDefault="00114BAA" w:rsidP="00F96FD4">
      <w:pPr>
        <w:pStyle w:val="Title"/>
        <w:rPr>
          <w:sz w:val="32"/>
          <w:szCs w:val="32"/>
          <w:lang w:val="en-ID"/>
        </w:rPr>
      </w:pPr>
      <w:r>
        <w:rPr>
          <w:sz w:val="32"/>
          <w:szCs w:val="32"/>
          <w:lang w:val="en-ID"/>
        </w:rPr>
        <w:t>Optimized Mobili</w:t>
      </w:r>
      <w:r w:rsidR="00F96FD4">
        <w:rPr>
          <w:sz w:val="32"/>
          <w:szCs w:val="32"/>
          <w:lang w:val="en-ID"/>
        </w:rPr>
        <w:t>ty Load Balancing Algorithm</w:t>
      </w:r>
    </w:p>
    <w:p w14:paraId="5E8569AF" w14:textId="77777777" w:rsidR="006754A8" w:rsidRPr="00F96FD4" w:rsidRDefault="006754A8" w:rsidP="006754A8">
      <w:pPr>
        <w:pStyle w:val="Title"/>
        <w:rPr>
          <w:lang w:val="en-ID"/>
        </w:rPr>
      </w:pPr>
    </w:p>
    <w:p w14:paraId="4E857958" w14:textId="48A45E1E" w:rsidR="007B066F" w:rsidRPr="003C0D06" w:rsidRDefault="00114BAA" w:rsidP="004113D4">
      <w:pPr>
        <w:jc w:val="center"/>
        <w:rPr>
          <w:sz w:val="16"/>
          <w:szCs w:val="16"/>
        </w:rPr>
      </w:pPr>
      <w:r>
        <w:rPr>
          <w:b/>
        </w:rPr>
        <w:t>Abdullah Mohammed Abdullah Al-Amodi</w:t>
      </w:r>
      <w:r w:rsidR="007B066F" w:rsidRPr="001A6BF7">
        <w:rPr>
          <w:b/>
          <w:bCs/>
        </w:rPr>
        <w:t>,</w:t>
      </w:r>
      <w:r w:rsidR="000161D7">
        <w:rPr>
          <w:b/>
          <w:bCs/>
        </w:rPr>
        <w:t xml:space="preserve"> </w:t>
      </w:r>
      <w:r>
        <w:rPr>
          <w:b/>
        </w:rPr>
        <w:t xml:space="preserve">Prof. Amlan </w:t>
      </w:r>
      <w:proofErr w:type="spellStart"/>
      <w:r>
        <w:rPr>
          <w:b/>
        </w:rPr>
        <w:t>Datta</w:t>
      </w:r>
      <w:proofErr w:type="spellEnd"/>
      <w:r w:rsidR="007B066F" w:rsidRPr="004113D4">
        <w:rPr>
          <w:b/>
        </w:rPr>
        <w:t>,</w:t>
      </w:r>
      <w:r w:rsidR="004113D4">
        <w:rPr>
          <w:b/>
        </w:rPr>
        <w:t xml:space="preserve"> and </w:t>
      </w:r>
      <w:r w:rsidR="004113D4" w:rsidRPr="004113D4">
        <w:rPr>
          <w:b/>
        </w:rPr>
        <w:t xml:space="preserve">Dr. </w:t>
      </w:r>
      <w:proofErr w:type="spellStart"/>
      <w:r w:rsidR="004113D4" w:rsidRPr="004113D4">
        <w:rPr>
          <w:b/>
        </w:rPr>
        <w:t>Abdulrahman</w:t>
      </w:r>
      <w:proofErr w:type="spellEnd"/>
      <w:r w:rsidR="004113D4" w:rsidRPr="004113D4">
        <w:rPr>
          <w:b/>
        </w:rPr>
        <w:t xml:space="preserve"> Mohammed Hussain </w:t>
      </w:r>
      <w:proofErr w:type="spellStart"/>
      <w:r w:rsidR="004113D4" w:rsidRPr="004113D4">
        <w:rPr>
          <w:b/>
        </w:rPr>
        <w:t>Obaid</w:t>
      </w:r>
      <w:proofErr w:type="spellEnd"/>
      <w:r w:rsidR="007B066F" w:rsidRPr="001A6BF7">
        <w:t xml:space="preserve"> </w:t>
      </w:r>
    </w:p>
    <w:p w14:paraId="718D0F11" w14:textId="270B665E" w:rsidR="007B066F" w:rsidRPr="001A6BF7" w:rsidRDefault="007B066F" w:rsidP="000161D7">
      <w:pPr>
        <w:jc w:val="center"/>
        <w:rPr>
          <w:sz w:val="16"/>
          <w:szCs w:val="16"/>
        </w:rPr>
      </w:pPr>
      <w:r w:rsidRPr="001A6BF7">
        <w:rPr>
          <w:sz w:val="16"/>
          <w:szCs w:val="16"/>
          <w:vertAlign w:val="superscript"/>
        </w:rPr>
        <w:t>1</w:t>
      </w:r>
      <w:r w:rsidR="000161D7">
        <w:rPr>
          <w:sz w:val="16"/>
          <w:szCs w:val="16"/>
        </w:rPr>
        <w:t>School</w:t>
      </w:r>
      <w:r w:rsidRPr="001A6BF7">
        <w:rPr>
          <w:sz w:val="16"/>
          <w:szCs w:val="16"/>
          <w:lang w:val="id-ID"/>
        </w:rPr>
        <w:t xml:space="preserve"> </w:t>
      </w:r>
      <w:r>
        <w:rPr>
          <w:sz w:val="16"/>
          <w:szCs w:val="16"/>
        </w:rPr>
        <w:t xml:space="preserve">of </w:t>
      </w:r>
      <w:r w:rsidR="00114BAA">
        <w:rPr>
          <w:sz w:val="16"/>
          <w:szCs w:val="16"/>
        </w:rPr>
        <w:t>Electronic</w:t>
      </w:r>
      <w:r w:rsidRPr="00B04F50">
        <w:rPr>
          <w:sz w:val="16"/>
          <w:szCs w:val="16"/>
          <w:lang w:val="id-ID"/>
        </w:rPr>
        <w:t xml:space="preserve"> Engineering, </w:t>
      </w:r>
      <w:r w:rsidR="000161D7">
        <w:rPr>
          <w:sz w:val="16"/>
          <w:szCs w:val="16"/>
        </w:rPr>
        <w:t>KIIT University</w:t>
      </w:r>
      <w:r w:rsidRPr="00B04F50">
        <w:rPr>
          <w:sz w:val="16"/>
          <w:szCs w:val="16"/>
          <w:lang w:val="id-ID"/>
        </w:rPr>
        <w:t xml:space="preserve">, </w:t>
      </w:r>
      <w:r w:rsidR="000161D7">
        <w:rPr>
          <w:sz w:val="16"/>
          <w:szCs w:val="16"/>
        </w:rPr>
        <w:t>India</w:t>
      </w:r>
      <w:r>
        <w:rPr>
          <w:sz w:val="16"/>
          <w:szCs w:val="16"/>
        </w:rPr>
        <w:t xml:space="preserve"> </w:t>
      </w:r>
    </w:p>
    <w:p w14:paraId="557DF927" w14:textId="4747DC72" w:rsidR="00904D6D" w:rsidRPr="000161D7" w:rsidRDefault="007B066F" w:rsidP="000161D7">
      <w:pPr>
        <w:jc w:val="center"/>
        <w:rPr>
          <w:sz w:val="16"/>
          <w:szCs w:val="16"/>
        </w:rPr>
      </w:pPr>
      <w:r w:rsidRPr="00B04F50">
        <w:rPr>
          <w:sz w:val="16"/>
          <w:szCs w:val="16"/>
          <w:vertAlign w:val="superscript"/>
        </w:rPr>
        <w:t>2</w:t>
      </w:r>
      <w:r w:rsidR="000161D7">
        <w:rPr>
          <w:sz w:val="16"/>
          <w:szCs w:val="16"/>
        </w:rPr>
        <w:t>School</w:t>
      </w:r>
      <w:r w:rsidR="000161D7" w:rsidRPr="001A6BF7">
        <w:rPr>
          <w:sz w:val="16"/>
          <w:szCs w:val="16"/>
          <w:lang w:val="id-ID"/>
        </w:rPr>
        <w:t xml:space="preserve"> </w:t>
      </w:r>
      <w:r w:rsidR="000161D7">
        <w:rPr>
          <w:sz w:val="16"/>
          <w:szCs w:val="16"/>
        </w:rPr>
        <w:t>of Electronic</w:t>
      </w:r>
      <w:r w:rsidR="000161D7" w:rsidRPr="00B04F50">
        <w:rPr>
          <w:sz w:val="16"/>
          <w:szCs w:val="16"/>
          <w:lang w:val="id-ID"/>
        </w:rPr>
        <w:t xml:space="preserve"> Engineering, </w:t>
      </w:r>
      <w:r w:rsidR="000161D7">
        <w:rPr>
          <w:sz w:val="16"/>
          <w:szCs w:val="16"/>
        </w:rPr>
        <w:t>KIIT University</w:t>
      </w:r>
      <w:r w:rsidR="000161D7" w:rsidRPr="00B04F50">
        <w:rPr>
          <w:sz w:val="16"/>
          <w:szCs w:val="16"/>
          <w:lang w:val="id-ID"/>
        </w:rPr>
        <w:t xml:space="preserve">, </w:t>
      </w:r>
      <w:r w:rsidR="000161D7">
        <w:rPr>
          <w:sz w:val="16"/>
          <w:szCs w:val="16"/>
        </w:rPr>
        <w:t>India</w:t>
      </w:r>
    </w:p>
    <w:p w14:paraId="0B0A1F26" w14:textId="5073099B" w:rsidR="004113D4" w:rsidRPr="000161D7" w:rsidRDefault="004113D4" w:rsidP="004113D4">
      <w:pPr>
        <w:jc w:val="center"/>
        <w:rPr>
          <w:sz w:val="16"/>
          <w:szCs w:val="16"/>
        </w:rPr>
      </w:pPr>
      <w:r>
        <w:rPr>
          <w:sz w:val="16"/>
          <w:szCs w:val="16"/>
          <w:vertAlign w:val="superscript"/>
        </w:rPr>
        <w:t>3</w:t>
      </w:r>
      <w:r w:rsidRPr="004A49DC">
        <w:rPr>
          <w:rFonts w:asciiTheme="majorBidi" w:hAnsiTheme="majorBidi" w:cstheme="majorBidi"/>
          <w:sz w:val="18"/>
          <w:szCs w:val="18"/>
        </w:rPr>
        <w:t>21 September University of medical and applied sciences</w:t>
      </w:r>
      <w:r>
        <w:rPr>
          <w:rFonts w:asciiTheme="majorBidi" w:hAnsiTheme="majorBidi" w:cstheme="majorBidi"/>
          <w:sz w:val="18"/>
          <w:szCs w:val="18"/>
        </w:rPr>
        <w:t>, Yemen</w:t>
      </w: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8"/>
        <w:gridCol w:w="282"/>
        <w:gridCol w:w="5775"/>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7928150D" w:rsidR="00957C11" w:rsidRPr="00957C11" w:rsidRDefault="00957C11" w:rsidP="004113D4">
            <w:pPr>
              <w:spacing w:before="120"/>
              <w:rPr>
                <w:color w:val="000000"/>
                <w:sz w:val="24"/>
                <w:szCs w:val="24"/>
              </w:rPr>
            </w:pPr>
            <w:r w:rsidRPr="00957C11">
              <w:rPr>
                <w:b/>
                <w:bCs/>
                <w:iCs/>
                <w:color w:val="000000"/>
              </w:rPr>
              <w:t xml:space="preserve">ABSTRACT </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33B02D00" w14:textId="77777777" w:rsidR="00D20905" w:rsidRDefault="00D20905" w:rsidP="00D20905">
            <w:pPr>
              <w:jc w:val="both"/>
            </w:pPr>
            <w:r>
              <w:t xml:space="preserve">Received month </w:t>
            </w:r>
            <w:proofErr w:type="spellStart"/>
            <w:r>
              <w:t>dd</w:t>
            </w:r>
            <w:proofErr w:type="spellEnd"/>
            <w:r>
              <w:t xml:space="preserve">, </w:t>
            </w:r>
            <w:proofErr w:type="spellStart"/>
            <w:r>
              <w:t>yyyy</w:t>
            </w:r>
            <w:proofErr w:type="spellEnd"/>
          </w:p>
          <w:p w14:paraId="08BB35EA" w14:textId="77777777" w:rsidR="00D20905" w:rsidRDefault="00D20905" w:rsidP="00D20905">
            <w:pPr>
              <w:jc w:val="both"/>
            </w:pPr>
            <w:r>
              <w:t xml:space="preserve">Revised month </w:t>
            </w:r>
            <w:proofErr w:type="spellStart"/>
            <w:r>
              <w:t>dd</w:t>
            </w:r>
            <w:proofErr w:type="spellEnd"/>
            <w:r>
              <w:t xml:space="preserve">, </w:t>
            </w:r>
            <w:proofErr w:type="spellStart"/>
            <w:r>
              <w:t>yyyy</w:t>
            </w:r>
            <w:proofErr w:type="spellEnd"/>
          </w:p>
          <w:p w14:paraId="11100E7A" w14:textId="77777777" w:rsidR="00D20905" w:rsidRDefault="00D20905" w:rsidP="00D20905">
            <w:pPr>
              <w:jc w:val="both"/>
            </w:pPr>
            <w:r>
              <w:t xml:space="preserve">Accepted month </w:t>
            </w:r>
            <w:proofErr w:type="spellStart"/>
            <w:r>
              <w:t>dd</w:t>
            </w:r>
            <w:proofErr w:type="spellEnd"/>
            <w:r>
              <w:t xml:space="preserve">, </w:t>
            </w:r>
            <w:proofErr w:type="spellStart"/>
            <w:r>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Pr="00EB7218" w:rsidRDefault="00941203" w:rsidP="00EB7218">
            <w:pPr>
              <w:jc w:val="both"/>
              <w:rPr>
                <w:iCs/>
                <w:color w:val="000000"/>
                <w:sz w:val="18"/>
                <w:szCs w:val="18"/>
              </w:rPr>
            </w:pPr>
          </w:p>
        </w:tc>
        <w:tc>
          <w:tcPr>
            <w:tcW w:w="5812" w:type="dxa"/>
            <w:vMerge w:val="restart"/>
            <w:tcBorders>
              <w:top w:val="single" w:sz="4" w:space="0" w:color="auto"/>
              <w:left w:val="nil"/>
              <w:bottom w:val="nil"/>
              <w:right w:val="nil"/>
            </w:tcBorders>
          </w:tcPr>
          <w:p w14:paraId="647B3C56" w14:textId="3FEFC530" w:rsidR="00941203" w:rsidRPr="00EB7218" w:rsidRDefault="00EB7218" w:rsidP="00F96FD4">
            <w:pPr>
              <w:jc w:val="both"/>
              <w:rPr>
                <w:iCs/>
                <w:color w:val="000000"/>
                <w:sz w:val="18"/>
                <w:szCs w:val="18"/>
              </w:rPr>
            </w:pPr>
            <w:r w:rsidRPr="00EB7218">
              <w:rPr>
                <w:iCs/>
                <w:color w:val="000000"/>
                <w:sz w:val="18"/>
                <w:szCs w:val="18"/>
              </w:rPr>
              <w:t xml:space="preserve">With </w:t>
            </w:r>
            <w:r w:rsidR="003A73F3">
              <w:rPr>
                <w:iCs/>
                <w:color w:val="000000"/>
                <w:sz w:val="18"/>
                <w:szCs w:val="18"/>
              </w:rPr>
              <w:t xml:space="preserve">an </w:t>
            </w:r>
            <w:r w:rsidRPr="00EB7218">
              <w:rPr>
                <w:iCs/>
                <w:color w:val="000000"/>
                <w:sz w:val="18"/>
                <w:szCs w:val="18"/>
              </w:rPr>
              <w:t xml:space="preserve">ever-increasing number of user equipment (UEs) and the growing bandwidth demands of new applications, deployment dense </w:t>
            </w:r>
            <w:r w:rsidR="003A73F3">
              <w:rPr>
                <w:iCs/>
                <w:color w:val="000000"/>
                <w:sz w:val="18"/>
                <w:szCs w:val="18"/>
              </w:rPr>
              <w:t>heterogeneous</w:t>
            </w:r>
            <w:r w:rsidRPr="00EB7218">
              <w:rPr>
                <w:iCs/>
                <w:color w:val="000000"/>
                <w:sz w:val="18"/>
                <w:szCs w:val="18"/>
              </w:rPr>
              <w:t xml:space="preserve"> cellular </w:t>
            </w:r>
            <w:r w:rsidR="003A73F3">
              <w:rPr>
                <w:iCs/>
                <w:color w:val="000000"/>
                <w:sz w:val="18"/>
                <w:szCs w:val="18"/>
              </w:rPr>
              <w:t>networks</w:t>
            </w:r>
            <w:r w:rsidRPr="00EB7218">
              <w:rPr>
                <w:iCs/>
                <w:color w:val="000000"/>
                <w:sz w:val="18"/>
                <w:szCs w:val="18"/>
              </w:rPr>
              <w:t xml:space="preserve"> has been adopted in many network scenarios. The cells experience unloaded due to the random UEs mobility and cells deployment, which degrades the network performance such as handover success, throughput</w:t>
            </w:r>
            <w:r w:rsidR="003A73F3">
              <w:rPr>
                <w:iCs/>
                <w:color w:val="000000"/>
                <w:sz w:val="18"/>
                <w:szCs w:val="18"/>
              </w:rPr>
              <w:t>,</w:t>
            </w:r>
            <w:r w:rsidRPr="00EB7218">
              <w:rPr>
                <w:iCs/>
                <w:color w:val="000000"/>
                <w:sz w:val="18"/>
                <w:szCs w:val="18"/>
              </w:rPr>
              <w:t xml:space="preserve"> and load distribution. To address such </w:t>
            </w:r>
            <w:r w:rsidR="003A73F3">
              <w:rPr>
                <w:iCs/>
                <w:color w:val="000000"/>
                <w:sz w:val="18"/>
                <w:szCs w:val="18"/>
              </w:rPr>
              <w:t xml:space="preserve">a </w:t>
            </w:r>
            <w:r w:rsidRPr="00EB7218">
              <w:rPr>
                <w:iCs/>
                <w:color w:val="000000"/>
                <w:sz w:val="18"/>
                <w:szCs w:val="18"/>
              </w:rPr>
              <w:t xml:space="preserve">problem, we propose an </w:t>
            </w:r>
            <w:r w:rsidR="001F0A4F">
              <w:rPr>
                <w:iCs/>
                <w:color w:val="000000"/>
                <w:sz w:val="18"/>
                <w:szCs w:val="18"/>
              </w:rPr>
              <w:t>optimized algorithm for</w:t>
            </w:r>
            <w:r w:rsidRPr="00EB7218">
              <w:rPr>
                <w:iCs/>
                <w:color w:val="000000"/>
                <w:sz w:val="18"/>
                <w:szCs w:val="18"/>
              </w:rPr>
              <w:t xml:space="preserve"> </w:t>
            </w:r>
            <w:r w:rsidR="001F0A4F">
              <w:rPr>
                <w:iCs/>
                <w:color w:val="000000"/>
                <w:sz w:val="18"/>
                <w:szCs w:val="18"/>
              </w:rPr>
              <w:t xml:space="preserve">small cells </w:t>
            </w:r>
            <w:r w:rsidRPr="00EB7218">
              <w:rPr>
                <w:iCs/>
                <w:color w:val="000000"/>
                <w:sz w:val="18"/>
                <w:szCs w:val="18"/>
              </w:rPr>
              <w:t xml:space="preserve">mobility </w:t>
            </w:r>
            <w:r w:rsidR="003A73F3">
              <w:rPr>
                <w:iCs/>
                <w:color w:val="000000"/>
                <w:sz w:val="18"/>
                <w:szCs w:val="18"/>
              </w:rPr>
              <w:t>load-balancing</w:t>
            </w:r>
            <w:r w:rsidRPr="00EB7218">
              <w:rPr>
                <w:iCs/>
                <w:color w:val="000000"/>
                <w:sz w:val="18"/>
                <w:szCs w:val="18"/>
              </w:rPr>
              <w:t xml:space="preserve"> networks. The conventional mobility load balancing (MLB) algorithms that study only the </w:t>
            </w:r>
            <w:r w:rsidR="001F0A4F" w:rsidRPr="00EB7218">
              <w:rPr>
                <w:iCs/>
                <w:color w:val="000000"/>
                <w:sz w:val="18"/>
                <w:szCs w:val="18"/>
              </w:rPr>
              <w:t>contiguous</w:t>
            </w:r>
            <w:r w:rsidRPr="00EB7218">
              <w:rPr>
                <w:iCs/>
                <w:color w:val="000000"/>
                <w:sz w:val="18"/>
                <w:szCs w:val="18"/>
              </w:rPr>
              <w:t xml:space="preserve"> </w:t>
            </w:r>
            <w:r w:rsidR="003A73F3">
              <w:rPr>
                <w:iCs/>
                <w:color w:val="000000"/>
                <w:sz w:val="18"/>
                <w:szCs w:val="18"/>
              </w:rPr>
              <w:t>neighboring</w:t>
            </w:r>
            <w:r w:rsidRPr="00EB7218">
              <w:rPr>
                <w:iCs/>
                <w:color w:val="000000"/>
                <w:sz w:val="18"/>
                <w:szCs w:val="18"/>
              </w:rPr>
              <w:t xml:space="preserve"> cells and </w:t>
            </w:r>
            <w:r w:rsidR="001F0A4F">
              <w:rPr>
                <w:iCs/>
                <w:color w:val="000000"/>
                <w:sz w:val="18"/>
                <w:szCs w:val="18"/>
              </w:rPr>
              <w:t>do not</w:t>
            </w:r>
            <w:r w:rsidRPr="00EB7218">
              <w:rPr>
                <w:iCs/>
                <w:color w:val="000000"/>
                <w:sz w:val="18"/>
                <w:szCs w:val="18"/>
              </w:rPr>
              <w:t xml:space="preserve"> expand enough performance of the network, while other MLB algorithms consider the </w:t>
            </w:r>
            <w:r w:rsidR="003A73F3">
              <w:rPr>
                <w:iCs/>
                <w:color w:val="000000"/>
                <w:sz w:val="18"/>
                <w:szCs w:val="18"/>
              </w:rPr>
              <w:t>neighboring</w:t>
            </w:r>
            <w:r w:rsidRPr="00EB7218">
              <w:rPr>
                <w:iCs/>
                <w:color w:val="000000"/>
                <w:sz w:val="18"/>
                <w:szCs w:val="18"/>
              </w:rPr>
              <w:t xml:space="preserve"> cells of the total network experi</w:t>
            </w:r>
            <w:r w:rsidR="001F0A4F">
              <w:rPr>
                <w:iCs/>
                <w:color w:val="000000"/>
                <w:sz w:val="18"/>
                <w:szCs w:val="18"/>
              </w:rPr>
              <w:t xml:space="preserve">enced unneeded MLB actions. The proposed </w:t>
            </w:r>
            <w:r w:rsidRPr="00EB7218">
              <w:rPr>
                <w:iCs/>
                <w:color w:val="000000"/>
                <w:sz w:val="18"/>
                <w:szCs w:val="18"/>
              </w:rPr>
              <w:t xml:space="preserve">load balancing algorithm study overloaded cells and </w:t>
            </w:r>
            <w:r w:rsidR="003A73F3">
              <w:rPr>
                <w:iCs/>
                <w:color w:val="000000"/>
                <w:sz w:val="18"/>
                <w:szCs w:val="18"/>
              </w:rPr>
              <w:t>neighbors</w:t>
            </w:r>
            <w:r w:rsidRPr="00EB7218">
              <w:rPr>
                <w:iCs/>
                <w:color w:val="000000"/>
                <w:sz w:val="18"/>
                <w:szCs w:val="18"/>
              </w:rPr>
              <w:t xml:space="preserve"> </w:t>
            </w:r>
            <w:r w:rsidR="001F0A4F">
              <w:rPr>
                <w:iCs/>
                <w:color w:val="000000"/>
                <w:sz w:val="18"/>
                <w:szCs w:val="18"/>
              </w:rPr>
              <w:t>using the proposed efficiency parameter</w:t>
            </w:r>
            <w:r w:rsidRPr="00EB7218">
              <w:rPr>
                <w:iCs/>
                <w:color w:val="000000"/>
                <w:sz w:val="18"/>
                <w:szCs w:val="18"/>
              </w:rPr>
              <w:t xml:space="preserve">. To begin with, to identify the overloaded cells; we propose an efficiency </w:t>
            </w:r>
            <w:r w:rsidR="00F96FD4">
              <w:rPr>
                <w:iCs/>
                <w:color w:val="000000"/>
                <w:sz w:val="18"/>
                <w:szCs w:val="18"/>
              </w:rPr>
              <w:t>parameter</w:t>
            </w:r>
            <w:r w:rsidRPr="00EB7218">
              <w:rPr>
                <w:iCs/>
                <w:color w:val="000000"/>
                <w:sz w:val="18"/>
                <w:szCs w:val="18"/>
              </w:rPr>
              <w:t xml:space="preserve"> </w:t>
            </w:r>
            <w:r w:rsidRPr="00F96FD4">
              <w:rPr>
                <w:i/>
                <w:color w:val="000000"/>
                <w:sz w:val="18"/>
                <w:szCs w:val="18"/>
              </w:rPr>
              <w:t>B</w:t>
            </w:r>
            <w:r w:rsidRPr="00EB7218">
              <w:rPr>
                <w:iCs/>
                <w:color w:val="000000"/>
                <w:sz w:val="18"/>
                <w:szCs w:val="18"/>
              </w:rPr>
              <w:t xml:space="preserve"> that compares between a pre</w:t>
            </w:r>
            <w:r w:rsidR="003A73F3">
              <w:rPr>
                <w:iCs/>
                <w:color w:val="000000"/>
                <w:sz w:val="18"/>
                <w:szCs w:val="18"/>
              </w:rPr>
              <w:t>-</w:t>
            </w:r>
            <w:r w:rsidRPr="00EB7218">
              <w:rPr>
                <w:iCs/>
                <w:color w:val="000000"/>
                <w:sz w:val="18"/>
                <w:szCs w:val="18"/>
              </w:rPr>
              <w:t xml:space="preserve">define threshold and the network threshold to control the algorithm triggering in both medium loaded and overloaded cells. Then, to control the distribution, we propose a method to shift only </w:t>
            </w:r>
            <w:r w:rsidR="000F5D6D">
              <w:rPr>
                <w:iCs/>
                <w:color w:val="000000"/>
                <w:sz w:val="18"/>
                <w:szCs w:val="18"/>
              </w:rPr>
              <w:t xml:space="preserve">a </w:t>
            </w:r>
            <w:r w:rsidRPr="00EB7218">
              <w:rPr>
                <w:iCs/>
                <w:color w:val="000000"/>
                <w:sz w:val="18"/>
                <w:szCs w:val="18"/>
              </w:rPr>
              <w:t xml:space="preserve">portion of the serving cells load, so the target cell load after handover always be equal or less than Ɓ. </w:t>
            </w:r>
            <w:r w:rsidR="000F5D6D">
              <w:rPr>
                <w:iCs/>
                <w:color w:val="000000"/>
                <w:sz w:val="18"/>
                <w:szCs w:val="18"/>
              </w:rPr>
              <w:t xml:space="preserve">The simulation results showed lower standard deviation, </w:t>
            </w:r>
            <w:r w:rsidR="00F96FD4">
              <w:rPr>
                <w:iCs/>
                <w:color w:val="000000"/>
                <w:sz w:val="18"/>
                <w:szCs w:val="18"/>
              </w:rPr>
              <w:t>higher throughput</w:t>
            </w:r>
            <w:r w:rsidR="000F5D6D">
              <w:rPr>
                <w:iCs/>
                <w:color w:val="000000"/>
                <w:sz w:val="18"/>
                <w:szCs w:val="18"/>
              </w:rPr>
              <w:t xml:space="preserve"> and better physical resource block </w:t>
            </w:r>
            <w:proofErr w:type="gramStart"/>
            <w:r w:rsidR="000F5D6D">
              <w:rPr>
                <w:iCs/>
                <w:color w:val="000000"/>
                <w:sz w:val="18"/>
                <w:szCs w:val="18"/>
              </w:rPr>
              <w:t>utilization(</w:t>
            </w:r>
            <w:proofErr w:type="gramEnd"/>
            <w:r w:rsidR="000F5D6D">
              <w:rPr>
                <w:iCs/>
                <w:color w:val="000000"/>
                <w:sz w:val="18"/>
                <w:szCs w:val="18"/>
              </w:rPr>
              <w:t>PRBU)</w:t>
            </w:r>
            <w:r w:rsidR="00F96FD4">
              <w:rPr>
                <w:iCs/>
                <w:color w:val="000000"/>
                <w:sz w:val="18"/>
                <w:szCs w:val="18"/>
              </w:rPr>
              <w:t>.</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1ED164E4" w:rsidR="00941203" w:rsidRPr="003A73F3" w:rsidRDefault="00EB7218" w:rsidP="00EB7218">
            <w:pPr>
              <w:jc w:val="both"/>
              <w:rPr>
                <w:i/>
              </w:rPr>
            </w:pPr>
            <w:r w:rsidRPr="003A73F3">
              <w:rPr>
                <w:i/>
                <w:color w:val="000000"/>
                <w:sz w:val="18"/>
                <w:szCs w:val="18"/>
              </w:rPr>
              <w:t>Self-organizing network</w:t>
            </w:r>
          </w:p>
          <w:p w14:paraId="5B0032F7" w14:textId="0C8C8FC9" w:rsidR="00941203" w:rsidRPr="003A73F3" w:rsidRDefault="00EB7218" w:rsidP="006C57A9">
            <w:pPr>
              <w:jc w:val="both"/>
              <w:rPr>
                <w:i/>
              </w:rPr>
            </w:pPr>
            <w:r w:rsidRPr="003A73F3">
              <w:rPr>
                <w:i/>
                <w:color w:val="000000"/>
                <w:sz w:val="18"/>
                <w:szCs w:val="18"/>
                <w:lang w:val="en-IN"/>
              </w:rPr>
              <w:t>S</w:t>
            </w:r>
            <w:r w:rsidRPr="003A73F3">
              <w:rPr>
                <w:i/>
                <w:color w:val="000000"/>
                <w:sz w:val="18"/>
                <w:szCs w:val="18"/>
              </w:rPr>
              <w:t>mall cell</w:t>
            </w:r>
            <w:r w:rsidRPr="003A73F3">
              <w:rPr>
                <w:i/>
              </w:rPr>
              <w:t xml:space="preserve"> </w:t>
            </w:r>
            <w:bookmarkStart w:id="0" w:name="_GoBack"/>
            <w:bookmarkEnd w:id="0"/>
          </w:p>
          <w:p w14:paraId="36EC3365" w14:textId="77777777" w:rsidR="00EB7218" w:rsidRPr="003A73F3" w:rsidRDefault="00EB7218" w:rsidP="00941203">
            <w:pPr>
              <w:jc w:val="both"/>
              <w:rPr>
                <w:i/>
              </w:rPr>
            </w:pPr>
            <w:r w:rsidRPr="003A73F3">
              <w:rPr>
                <w:i/>
                <w:color w:val="000000"/>
                <w:sz w:val="18"/>
                <w:szCs w:val="18"/>
              </w:rPr>
              <w:t>Mobility load balancing</w:t>
            </w:r>
            <w:r w:rsidRPr="003A73F3">
              <w:rPr>
                <w:i/>
              </w:rPr>
              <w:t xml:space="preserve">  </w:t>
            </w:r>
          </w:p>
          <w:p w14:paraId="4B416523" w14:textId="12A4A1A9" w:rsidR="00941203" w:rsidRPr="007F286F" w:rsidRDefault="00EB7218" w:rsidP="00941203">
            <w:pPr>
              <w:jc w:val="both"/>
              <w:rPr>
                <w:b/>
                <w:i/>
              </w:rPr>
            </w:pPr>
            <w:r w:rsidRPr="003A73F3">
              <w:rPr>
                <w:i/>
              </w:rPr>
              <w:t>Throughput</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3A73F3">
        <w:trPr>
          <w:trHeight w:val="141"/>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18D744D6" w14:textId="3256F25F" w:rsidR="00941203" w:rsidRPr="00941203" w:rsidRDefault="00941203" w:rsidP="00235E4D">
            <w:pPr>
              <w:spacing w:before="120" w:after="120"/>
              <w:rPr>
                <w:i/>
                <w:iCs/>
                <w:color w:val="000000"/>
                <w:sz w:val="18"/>
                <w:szCs w:val="18"/>
              </w:rPr>
            </w:pP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3C411EDF" w14:textId="66926612" w:rsidR="00941203" w:rsidRPr="00957C11" w:rsidRDefault="004113D4" w:rsidP="00912EB4">
            <w:pPr>
              <w:spacing w:after="120"/>
              <w:rPr>
                <w:color w:val="000000"/>
                <w:sz w:val="18"/>
                <w:szCs w:val="18"/>
              </w:rPr>
            </w:pPr>
            <w:r>
              <w:t>Abdullah Mohammed Abdullah Al-Amodi</w:t>
            </w:r>
            <w:r w:rsidR="007B066F">
              <w:br/>
            </w:r>
            <w:r w:rsidRPr="00142E12">
              <w:rPr>
                <w:rFonts w:asciiTheme="majorBidi" w:hAnsiTheme="majorBidi" w:cstheme="majorBidi"/>
                <w:sz w:val="18"/>
                <w:szCs w:val="18"/>
              </w:rPr>
              <w:t xml:space="preserve">Ph.D. </w:t>
            </w:r>
            <w:r w:rsidR="00912EB4">
              <w:rPr>
                <w:rFonts w:asciiTheme="majorBidi" w:hAnsiTheme="majorBidi" w:cstheme="majorBidi"/>
                <w:sz w:val="18"/>
                <w:szCs w:val="18"/>
              </w:rPr>
              <w:t>scholar</w:t>
            </w:r>
            <w:r w:rsidRPr="00142E12">
              <w:rPr>
                <w:rFonts w:asciiTheme="majorBidi" w:hAnsiTheme="majorBidi" w:cstheme="majorBidi"/>
                <w:sz w:val="18"/>
                <w:szCs w:val="18"/>
              </w:rPr>
              <w:t xml:space="preserve"> in School of</w:t>
            </w:r>
            <w:r>
              <w:rPr>
                <w:rFonts w:asciiTheme="majorBidi" w:hAnsiTheme="majorBidi" w:cstheme="majorBidi"/>
                <w:sz w:val="18"/>
                <w:szCs w:val="18"/>
              </w:rPr>
              <w:t xml:space="preserve"> </w:t>
            </w:r>
            <w:r w:rsidRPr="00142E12">
              <w:rPr>
                <w:rFonts w:asciiTheme="majorBidi" w:hAnsiTheme="majorBidi" w:cstheme="majorBidi"/>
                <w:sz w:val="18"/>
                <w:szCs w:val="18"/>
              </w:rPr>
              <w:t xml:space="preserve">Electronic Engineering of KIIT </w:t>
            </w:r>
            <w:r>
              <w:rPr>
                <w:rFonts w:asciiTheme="majorBidi" w:hAnsiTheme="majorBidi" w:cstheme="majorBidi"/>
                <w:sz w:val="18"/>
                <w:szCs w:val="18"/>
              </w:rPr>
              <w:t>Deemed</w:t>
            </w:r>
            <w:r w:rsidRPr="00142E12">
              <w:rPr>
                <w:rFonts w:asciiTheme="majorBidi" w:hAnsiTheme="majorBidi" w:cstheme="majorBidi"/>
                <w:sz w:val="18"/>
                <w:szCs w:val="18"/>
              </w:rPr>
              <w:t xml:space="preserve"> to be</w:t>
            </w:r>
            <w:r>
              <w:rPr>
                <w:rFonts w:asciiTheme="majorBidi" w:hAnsiTheme="majorBidi" w:cstheme="majorBidi"/>
                <w:sz w:val="18"/>
                <w:szCs w:val="18"/>
              </w:rPr>
              <w:t xml:space="preserve"> </w:t>
            </w:r>
            <w:r w:rsidRPr="00142E12">
              <w:rPr>
                <w:rFonts w:asciiTheme="majorBidi" w:hAnsiTheme="majorBidi" w:cstheme="majorBidi"/>
                <w:sz w:val="18"/>
                <w:szCs w:val="18"/>
              </w:rPr>
              <w:t>University, India.</w:t>
            </w:r>
            <w:r>
              <w:rPr>
                <w:szCs w:val="22"/>
              </w:rPr>
              <w:t xml:space="preserve"> </w:t>
            </w:r>
            <w:r w:rsidR="007B066F">
              <w:rPr>
                <w:szCs w:val="22"/>
              </w:rPr>
              <w:br/>
            </w:r>
            <w:r w:rsidR="007B066F" w:rsidRPr="00882C44">
              <w:rPr>
                <w:szCs w:val="22"/>
              </w:rPr>
              <w:t xml:space="preserve">Email: </w:t>
            </w:r>
            <w:r>
              <w:rPr>
                <w:szCs w:val="22"/>
              </w:rPr>
              <w:t>eng.aalamodi@gmail.com</w:t>
            </w:r>
          </w:p>
        </w:tc>
      </w:tr>
    </w:tbl>
    <w:p w14:paraId="6D2E917E" w14:textId="71A1FC2D" w:rsidR="00C07BEF" w:rsidRPr="00957C11" w:rsidRDefault="00C07BEF" w:rsidP="00957C11">
      <w:pPr>
        <w:jc w:val="both"/>
      </w:pPr>
    </w:p>
    <w:p w14:paraId="2E9083D0" w14:textId="4E85EFED" w:rsidR="00904D6D" w:rsidRPr="00956EB6" w:rsidRDefault="00F33C08" w:rsidP="006C1E4D">
      <w:pPr>
        <w:numPr>
          <w:ilvl w:val="0"/>
          <w:numId w:val="4"/>
        </w:numPr>
        <w:tabs>
          <w:tab w:val="left" w:pos="426"/>
        </w:tabs>
        <w:ind w:left="426" w:hanging="426"/>
        <w:rPr>
          <w:b/>
          <w:bCs/>
          <w:lang w:val="id-ID"/>
        </w:rPr>
      </w:pPr>
      <w:r w:rsidRPr="00956EB6">
        <w:rPr>
          <w:b/>
          <w:bCs/>
          <w:lang w:val="id-ID"/>
        </w:rPr>
        <w:t>INTRODUCTION</w:t>
      </w:r>
      <w:r>
        <w:rPr>
          <w:b/>
          <w:bCs/>
        </w:rPr>
        <w:t xml:space="preserve"> </w:t>
      </w:r>
    </w:p>
    <w:p w14:paraId="6E6ECD3D" w14:textId="76DE4CFB" w:rsidR="00325AA5" w:rsidRPr="00EB7218" w:rsidRDefault="009B09C4" w:rsidP="00D4551A">
      <w:pPr>
        <w:jc w:val="both"/>
        <w:rPr>
          <w:rFonts w:asciiTheme="majorBidi" w:hAnsiTheme="majorBidi" w:cstheme="majorBidi"/>
        </w:rPr>
      </w:pPr>
      <w:r>
        <w:rPr>
          <w:rFonts w:asciiTheme="majorBidi" w:hAnsiTheme="majorBidi" w:cstheme="majorBidi"/>
        </w:rPr>
        <w:t>Rising</w:t>
      </w:r>
      <w:r w:rsidR="00EB7218" w:rsidRPr="00EB7218">
        <w:rPr>
          <w:rFonts w:asciiTheme="majorBidi" w:hAnsiTheme="majorBidi" w:cstheme="majorBidi"/>
        </w:rPr>
        <w:t xml:space="preserve"> the demands of mobile communication services with an enhancing high data rate and quality of service (</w:t>
      </w:r>
      <w:proofErr w:type="spellStart"/>
      <w:r w:rsidR="00EB7218" w:rsidRPr="00EB7218">
        <w:rPr>
          <w:rFonts w:asciiTheme="majorBidi" w:hAnsiTheme="majorBidi" w:cstheme="majorBidi"/>
        </w:rPr>
        <w:t>QoS</w:t>
      </w:r>
      <w:proofErr w:type="spellEnd"/>
      <w:r w:rsidR="00EB7218" w:rsidRPr="00EB7218">
        <w:rPr>
          <w:rFonts w:asciiTheme="majorBidi" w:hAnsiTheme="majorBidi" w:cstheme="majorBidi"/>
        </w:rPr>
        <w:t>) stimulate the researchers to explore alternative solutions. The expected demands for wireless data in 2022 is 77 Exabyte each month which represents 49 times of 2016 demand</w:t>
      </w:r>
      <w:r w:rsidR="0037288E">
        <w:rPr>
          <w:rFonts w:asciiTheme="majorBidi" w:hAnsiTheme="majorBidi" w:cstheme="majorBidi"/>
        </w:rPr>
        <w:t>s</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 ExcludeAuth="1"&gt;&lt;Year&gt;2019&lt;/Year&gt;&lt;RecNum&gt;21&lt;/RecNum&gt;&lt;DisplayText&gt;[1]&lt;/DisplayText&gt;&lt;record&gt;&lt;rec-number&gt;21&lt;/rec-number&gt;&lt;foreign-keys&gt;&lt;key app="EN" db-id="f25twfrv2rt22ie95devf9fhwdw255p92xd5" timestamp="1642321693"&gt;21&lt;/key&gt;&lt;/foreign-keys&gt;&lt;ref-type name="Journal Article"&gt;17&lt;/ref-type&gt;&lt;contributors&gt;&lt;/contributors&gt;&lt;titles&gt;&lt;title&gt;Cisco visual networking index: Global mobile data traffic forecast update 2017–2022&lt;/title&gt;&lt;secondary-title&gt;Cisco, San Jose, CA, USA&lt;/secondary-title&gt;&lt;/titles&gt;&lt;periodical&gt;&lt;full-title&gt;Cisco, San Jose, CA, USA&lt;/full-title&gt;&lt;/periodical&gt;&lt;volume&gt; 1486680503328360&lt;/volume&gt;&lt;number&gt;White Paper &lt;/number&gt;&lt;dates&gt;&lt;year&gt;2019&lt;/year&gt;&lt;/dates&gt;&lt;urls&gt;&lt;/urls&gt;&lt;/record&gt;&lt;/Cite&gt;&lt;/EndNote&gt;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w:t>
      </w:r>
      <w:r w:rsidR="004C7FAB">
        <w:rPr>
          <w:rFonts w:asciiTheme="majorBidi" w:hAnsiTheme="majorBidi" w:cstheme="majorBidi"/>
        </w:rPr>
        <w:fldChar w:fldCharType="end"/>
      </w:r>
      <w:r w:rsidR="00EB7218" w:rsidRPr="00EB7218">
        <w:rPr>
          <w:rFonts w:asciiTheme="majorBidi" w:hAnsiTheme="majorBidi" w:cstheme="majorBidi"/>
        </w:rPr>
        <w:t xml:space="preserve">. Small cells with low power and cost, and cover ten to several hundreds of meters were introduced to support those demands and increasing the capacity to play a </w:t>
      </w:r>
      <w:r w:rsidR="00B7079B" w:rsidRPr="00EB7218">
        <w:rPr>
          <w:rFonts w:asciiTheme="majorBidi" w:hAnsiTheme="majorBidi" w:cstheme="majorBidi"/>
        </w:rPr>
        <w:t>main</w:t>
      </w:r>
      <w:r w:rsidR="00EB7218" w:rsidRPr="00EB7218">
        <w:rPr>
          <w:rFonts w:asciiTheme="majorBidi" w:hAnsiTheme="majorBidi" w:cstheme="majorBidi"/>
        </w:rPr>
        <w:t xml:space="preserve"> role in the fifth generation (5G) of cellular communication, it is used to cover blind spots of the macro cells to increase the capacity of the </w:t>
      </w:r>
      <w:r w:rsidR="00EB7218" w:rsidRPr="009B09C4">
        <w:rPr>
          <w:rFonts w:asciiTheme="majorBidi" w:hAnsiTheme="majorBidi" w:cstheme="majorBidi"/>
        </w:rPr>
        <w:t>mobile wireless network as well as the throughput which make the small cell density is the spine of the 5G networks</w:t>
      </w:r>
      <w:r w:rsidR="006B0717">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&lt;EndNote&gt;&lt;Cite&gt;&lt;Author&gt;Al Amodi&lt;/Author&gt;&lt;Year&gt;2020&lt;/Year&gt;&lt;RecNum&gt;19&lt;/RecNum&gt;&lt;DisplayText&gt;[2, 3]&lt;/DisplayText&gt;&lt;record&gt;&lt;rec-number&gt;19&lt;/rec-number&gt;&lt;foreign-keys&gt;&lt;key app="EN" db-id="f25twfrv2rt22ie95devf9fhwdw255p92xd5" timestamp="1642321348"&gt;19&lt;/key&gt;&lt;/foreign-keys&gt;&lt;ref-type name="Journal Article"&gt;17&lt;/ref-type&gt;&lt;contributors&gt;&lt;authors&gt;&lt;author&gt;Al Amodi, Abdullah&lt;/author&gt;&lt;author&gt;Datta, Amlan&lt;/author&gt;&lt;/authors&gt;&lt;/contributors&gt;&lt;titles&gt;&lt;title&gt;The Impact of Heterogenous Ultra-dense Network Technologies on the Performance of 4G and 5GNetworks&lt;/title&gt;&lt;secondary-title&gt;International Journal of Innovative Technology and Exploring Engineering&lt;/secondary-title&gt;&lt;/titles&gt;&lt;periodical&gt;&lt;full-title&gt;International Journal of Innovative Technology and Exploring Engineering&lt;/full-title&gt;&lt;/periodical&gt;&lt;pages&gt;35-44&lt;/pages&gt;&lt;volume&gt;Volume-10&lt;/volume&gt;&lt;dates&gt;&lt;year&gt;2020&lt;/year&gt;&lt;pub-dates&gt;&lt;date&gt;11/01&lt;/date&gt;&lt;/pub-dates&gt;&lt;/dates&gt;&lt;urls&gt;&lt;/urls&gt;&lt;electronic-resource-num&gt;10.35940/ijitee.A8070.1110120&lt;/electronic-resource-num&gt;&lt;/record&gt;&lt;/Cite&gt;&lt;Cite&gt;&lt;Author&gt;Andrews&lt;/Author&gt;&lt;Year&gt;2012&lt;/Year&gt;&lt;RecNum&gt;4&lt;/RecNum&gt;&lt;record&gt;&lt;rec-number&gt;4&lt;/rec-number&gt;&lt;foreign-keys&gt;&lt;key app="EN" db-id="9xx2ddt94vwff1efxp7xav5r552pdpdffw90" timestamp="1643015075"&gt;4&lt;/key&gt;&lt;/foreign-keys&gt;&lt;ref-type name="Journal Article"&gt;17&lt;/ref-type&gt;&lt;contributors&gt;&lt;authors&gt;&lt;author&gt;Andrews, Jeffrey G&lt;/author&gt;&lt;author&gt;Claussen, Holger&lt;/author&gt;&lt;author&gt;Dohler, Mischa&lt;/author&gt;&lt;author&gt;Rangan, Sundeep&lt;/author&gt;&lt;author&gt;Reed, Mark C&lt;/author&gt;&lt;/authors&gt;&lt;/contributors&gt;&lt;titles&gt;&lt;title&gt;Femtocells: Past, present, and future&lt;/title&gt;&lt;secondary-title&gt;IEEE Journal on Selected Areas in communications&lt;/secondary-title&gt;&lt;/titles&gt;&lt;periodical&gt;&lt;full-title&gt;IEEE Journal on Selected Areas in communications&lt;/full-title&gt;&lt;/periodical&gt;&lt;pages&gt;497-508&lt;/pages&gt;&lt;volume&gt;30&lt;/volume&gt;&lt;number&gt;3&lt;/number&gt;&lt;dates&gt;&lt;year&gt;2012&lt;/year&gt;&lt;/dates&gt;&lt;isbn&gt;0733-8716&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[2, 3]</w:t>
      </w:r>
      <w:r w:rsidR="004C7FAB">
        <w:rPr>
          <w:rFonts w:asciiTheme="majorBidi" w:hAnsiTheme="majorBidi" w:cstheme="majorBidi"/>
        </w:rPr>
        <w:fldChar w:fldCharType="end"/>
      </w:r>
      <w:r w:rsidR="00325AA5">
        <w:rPr>
          <w:rFonts w:asciiTheme="majorBidi" w:hAnsiTheme="majorBidi" w:cstheme="majorBidi"/>
        </w:rPr>
        <w:t>.</w:t>
      </w:r>
    </w:p>
    <w:p w14:paraId="4AAF23E2" w14:textId="61CE0A8F" w:rsidR="00EB7218" w:rsidRDefault="00EB7218" w:rsidP="00B7079B">
      <w:pPr>
        <w:jc w:val="both"/>
        <w:rPr>
          <w:rFonts w:asciiTheme="majorBidi" w:hAnsiTheme="majorBidi" w:cstheme="majorBidi"/>
        </w:rPr>
      </w:pPr>
      <w:r w:rsidRPr="00EB7218">
        <w:rPr>
          <w:rFonts w:asciiTheme="majorBidi" w:hAnsiTheme="majorBidi" w:cstheme="majorBidi"/>
        </w:rPr>
        <w:t xml:space="preserve">The designing of small cell </w:t>
      </w:r>
      <w:r w:rsidR="00B7079B">
        <w:rPr>
          <w:rFonts w:asciiTheme="majorBidi" w:hAnsiTheme="majorBidi" w:cstheme="majorBidi"/>
        </w:rPr>
        <w:t xml:space="preserve">was </w:t>
      </w:r>
      <w:r w:rsidR="00B7079B" w:rsidRPr="00EB7218">
        <w:rPr>
          <w:rFonts w:asciiTheme="majorBidi" w:hAnsiTheme="majorBidi" w:cstheme="majorBidi"/>
        </w:rPr>
        <w:t>originally</w:t>
      </w:r>
      <w:r w:rsidRPr="00EB7218">
        <w:rPr>
          <w:rFonts w:asciiTheme="majorBidi" w:hAnsiTheme="majorBidi" w:cstheme="majorBidi"/>
        </w:rPr>
        <w:t xml:space="preserve"> to extend the coverage of macro coverage, the more deployment of small cells in a wireless network, the better throughput and capacity the network gained. Small cells deployment increases rapidly for residential and non-residential areas, the de</w:t>
      </w:r>
      <w:r>
        <w:rPr>
          <w:rFonts w:asciiTheme="majorBidi" w:hAnsiTheme="majorBidi" w:cstheme="majorBidi"/>
        </w:rPr>
        <w:t>ployment could be planned or un</w:t>
      </w:r>
      <w:r w:rsidRPr="00EB7218">
        <w:rPr>
          <w:rFonts w:asciiTheme="majorBidi" w:hAnsiTheme="majorBidi" w:cstheme="majorBidi"/>
        </w:rPr>
        <w:t>planned depending on the policy of operators</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&lt;EndNote&gt;&lt;Cite&gt;&lt;Author&gt;Addali&lt;/Author&gt;&lt;Year&gt;2019&lt;/Year&gt;&lt;RecNum&gt;3&lt;/RecNum&gt;&lt;DisplayText&gt;[4]&lt;/DisplayText&gt;&lt;record&gt;&lt;rec-number&gt;3&lt;/rec-number&gt;&lt;foreign-keys&gt;&lt;key app="EN" db-id="f25twfrv2rt22ie95devf9fhwdw255p92xd5" timestamp="1642317619"&gt;3&lt;/key&gt;&lt;/foreign-keys&gt;&lt;ref-type name="Journal Article"&gt;17&lt;/ref-type&gt;&lt;contributors&gt;&lt;authors&gt;&lt;author&gt;Addali, Khaled M&lt;/author&gt;&lt;author&gt;Melhem, Suhib Younis Bani&lt;/author&gt;&lt;author&gt;Khamayseh, Yaser&lt;/author&gt;&lt;author&gt;Zhang, Zhenjiang&lt;/author&gt;&lt;author&gt;Kadoch, Michel&lt;/author&gt;&lt;/authors&gt;&lt;/contributors&gt;&lt;titles&gt;&lt;title&gt;Dynamic mobility load balancing for 5G small-cell networks based on utility functions&lt;/title&gt;&lt;secondary-title&gt;IEEE Access&lt;/secondary-title&gt;&lt;/titles&gt;&lt;periodical&gt;&lt;full-title&gt;IEEE Access&lt;/full-title&gt;&lt;/periodical&gt;&lt;pages&gt;126998-127011&lt;/pages&gt;&lt;volume&gt;7&lt;/volume&gt;&lt;dates&gt;&lt;year&gt;2019&lt;/year&gt;&lt;/dates&gt;&lt;isbn&gt;2169-3536&lt;/isbn&gt;&lt;urls&gt;&lt;/urls&gt;&lt;/record&gt;&lt;/Cite&gt;&lt;/EndNote&gt;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[4]</w:t>
      </w:r>
      <w:r w:rsidR="004C7FAB">
        <w:rPr>
          <w:rFonts w:asciiTheme="majorBidi" w:hAnsiTheme="majorBidi" w:cstheme="majorBidi"/>
        </w:rPr>
        <w:fldChar w:fldCharType="end"/>
      </w:r>
      <w:r w:rsidR="00325AA5">
        <w:rPr>
          <w:rFonts w:asciiTheme="majorBidi" w:hAnsiTheme="majorBidi" w:cstheme="majorBidi"/>
        </w:rPr>
        <w:t>.</w:t>
      </w:r>
      <w:r w:rsidRPr="003A73F3">
        <w:rPr>
          <w:rFonts w:asciiTheme="majorBidi" w:hAnsiTheme="majorBidi" w:cstheme="majorBidi"/>
        </w:rPr>
        <w:t xml:space="preserve"> </w:t>
      </w:r>
      <w:r w:rsidRPr="00EB7218">
        <w:rPr>
          <w:rFonts w:asciiTheme="majorBidi" w:hAnsiTheme="majorBidi" w:cstheme="majorBidi"/>
        </w:rPr>
        <w:t xml:space="preserve">In small cells, the mobility of user equipment (UE) increases due to the low power of small cells and as a result of that, the imbalance load of small cells </w:t>
      </w:r>
      <w:r w:rsidR="00B7079B">
        <w:rPr>
          <w:rFonts w:asciiTheme="majorBidi" w:hAnsiTheme="majorBidi" w:cstheme="majorBidi"/>
        </w:rPr>
        <w:t>has produced</w:t>
      </w:r>
      <w:r w:rsidRPr="00EB7218">
        <w:rPr>
          <w:rFonts w:asciiTheme="majorBidi" w:hAnsiTheme="majorBidi" w:cstheme="majorBidi"/>
        </w:rPr>
        <w:t xml:space="preserve"> a cross the network and the network performance degrades in </w:t>
      </w:r>
      <w:r w:rsidR="00B7079B">
        <w:rPr>
          <w:rFonts w:asciiTheme="majorBidi" w:hAnsiTheme="majorBidi" w:cstheme="majorBidi"/>
        </w:rPr>
        <w:t>terms</w:t>
      </w:r>
      <w:r w:rsidRPr="00EB7218">
        <w:rPr>
          <w:rFonts w:asciiTheme="majorBidi" w:hAnsiTheme="majorBidi" w:cstheme="majorBidi"/>
        </w:rPr>
        <w:t xml:space="preserve"> of handover (HO) success rate and capacity. The UEs may move to a small cell with high data rate request which </w:t>
      </w:r>
      <w:r w:rsidR="00B7079B">
        <w:rPr>
          <w:rFonts w:asciiTheme="majorBidi" w:hAnsiTheme="majorBidi" w:cstheme="majorBidi"/>
        </w:rPr>
        <w:t xml:space="preserve">is </w:t>
      </w:r>
      <w:r w:rsidRPr="00EB7218">
        <w:rPr>
          <w:rFonts w:asciiTheme="majorBidi" w:hAnsiTheme="majorBidi" w:cstheme="majorBidi"/>
        </w:rPr>
        <w:t>higher than the cell capacity, the cell gets congested and leads to failures</w:t>
      </w:r>
      <w:r w:rsidR="00B7079B">
        <w:rPr>
          <w:rFonts w:asciiTheme="majorBidi" w:hAnsiTheme="majorBidi" w:cstheme="majorBidi"/>
        </w:rPr>
        <w:t xml:space="preserve"> of </w:t>
      </w:r>
      <w:r w:rsidR="00B7079B" w:rsidRPr="00EB7218">
        <w:rPr>
          <w:rFonts w:asciiTheme="majorBidi" w:hAnsiTheme="majorBidi" w:cstheme="majorBidi"/>
        </w:rPr>
        <w:t>HO</w:t>
      </w:r>
      <w:r w:rsidRPr="00EB7218">
        <w:rPr>
          <w:rFonts w:asciiTheme="majorBidi" w:hAnsiTheme="majorBidi" w:cstheme="majorBidi"/>
        </w:rPr>
        <w:t xml:space="preserve"> or poor quality of service (</w:t>
      </w:r>
      <w:proofErr w:type="spellStart"/>
      <w:r w:rsidRPr="00EB7218">
        <w:rPr>
          <w:rFonts w:asciiTheme="majorBidi" w:hAnsiTheme="majorBidi" w:cstheme="majorBidi"/>
        </w:rPr>
        <w:t>QoS</w:t>
      </w:r>
      <w:proofErr w:type="spellEnd"/>
      <w:r w:rsidRPr="00EB7218">
        <w:rPr>
          <w:rFonts w:asciiTheme="majorBidi" w:hAnsiTheme="majorBidi" w:cstheme="majorBidi"/>
        </w:rPr>
        <w:t>)</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&lt;EndNote&gt;&lt;Cite&gt;&lt;Author&gt;Al Amodi&lt;/Author&gt;&lt;Year&gt;2020&lt;/Year&gt;&lt;RecNum&gt;19&lt;/RecNum&gt;&lt;DisplayText&gt;[2, 5]&lt;/DisplayText&gt;&lt;record&gt;&lt;rec-number&gt;19&lt;/rec-number&gt;&lt;foreign-keys&gt;&lt;key app="EN" db-id="f25twfrv2rt22ie95devf9fhwdw255p92xd5" timestamp="1642321348"&gt;19&lt;/key&gt;&lt;/foreign-keys&gt;&lt;ref-type name="Journal Article"&gt;17&lt;/ref-type&gt;&lt;contributors&gt;&lt;authors&gt;&lt;author&gt;Al Amodi, Abdullah&lt;/author&gt;&lt;author&gt;Datta, Amlan&lt;/author&gt;&lt;/authors&gt;&lt;/contributors&gt;&lt;titles&gt;&lt;title&gt;The Impact of Heterogenous Ultra-dense Network Technologies on the Performance of 4G and 5GNetworks&lt;/title&gt;&lt;secondary-title&gt;International Journal of Innovative Technology and Exploring Engineering&lt;/secondary-title&gt;&lt;/titles&gt;&lt;periodical&gt;&lt;full-title&gt;International Journal of Innovative Technology and Exploring Engineering&lt;/full-title&gt;&lt;/periodical&gt;&lt;pages&gt;35-44&lt;/pages&gt;&lt;volume&gt;Volume-10&lt;/volume&gt;&lt;dates&gt;&lt;year&gt;2020&lt;/year&gt;&lt;pub-dates&gt;&lt;date&gt;11/01&lt;/date&gt;&lt;/pub-dates&gt;&lt;/dates&gt;&lt;urls&gt;&lt;/urls&gt;&lt;electronic-resource-num&gt;10.35940/ijitee.A8070.1110120&lt;/electronic-resource-num&gt;&lt;/record&gt;&lt;/Cite&gt;&lt;Cite&gt;&lt;Author&gt;Ge&lt;/Author&gt;&lt;Year&gt;2016&lt;/Year&gt;&lt;RecNum&gt;4&lt;/RecNum&gt;&lt;record&gt;&lt;rec-number&gt;4&lt;/rec-number&gt;&lt;foreign-keys&gt;&lt;key app="EN" db-id="f25twfrv2rt22ie95devf9fhwdw255p92xd5" timestamp="1642317685"&gt;4&lt;/key&gt;&lt;/foreign-keys&gt;&lt;ref-type name="Journal Article"&gt;17&lt;/ref-type&gt;&lt;contributors&gt;&lt;authors&gt;&lt;author&gt;Ge, Xiaohu&lt;/author&gt;&lt;author&gt;Tu, Song&lt;/author&gt;&lt;author&gt;Mao, Guoqiang&lt;/author&gt;&lt;author&gt;Wang, Cheng-Xiang&lt;/author&gt;&lt;author&gt;Han, Tao&lt;/author&gt;&lt;/authors&gt;&lt;/contributors&gt;&lt;titles&gt;&lt;title&gt;5G ultra-dense cellular networks&lt;/title&gt;&lt;secondary-title&gt;IEEE Wireless Communications&lt;/secondary-title&gt;&lt;/titles&gt;&lt;periodical&gt;&lt;full-title&gt;IEEE Wireless Communications&lt;/full-title&gt;&lt;/periodical&gt;&lt;pages&gt;72-79&lt;/pages&gt;&lt;volume&gt;23&lt;/volume&gt;&lt;number&gt;1&lt;/number&gt;&lt;dates&gt;&lt;year&gt;2016&lt;/year&gt;&lt;/dates&gt;&lt;isbn&gt;1536-1284&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[2, 5]</w:t>
      </w:r>
      <w:r w:rsidR="004C7FAB">
        <w:rPr>
          <w:rFonts w:asciiTheme="majorBidi" w:hAnsiTheme="majorBidi" w:cstheme="majorBidi"/>
        </w:rPr>
        <w:fldChar w:fldCharType="end"/>
      </w:r>
      <w:r w:rsidR="00325AA5">
        <w:rPr>
          <w:rFonts w:asciiTheme="majorBidi" w:hAnsiTheme="majorBidi" w:cstheme="majorBidi"/>
        </w:rPr>
        <w:t>.</w:t>
      </w:r>
      <w:r w:rsidRPr="00EB7218">
        <w:rPr>
          <w:rFonts w:asciiTheme="majorBidi" w:hAnsiTheme="majorBidi" w:cstheme="majorBidi"/>
        </w:rPr>
        <w:t xml:space="preserve"> </w:t>
      </w:r>
      <w:bookmarkStart w:id="1" w:name="_Hlk80898307"/>
    </w:p>
    <w:p w14:paraId="2CF83B82" w14:textId="3C623E4B" w:rsidR="00EB7218" w:rsidRPr="00B21D43" w:rsidRDefault="00EB7218" w:rsidP="00D4551A">
      <w:pPr>
        <w:jc w:val="both"/>
        <w:rPr>
          <w:rFonts w:asciiTheme="majorBidi" w:hAnsiTheme="majorBidi" w:cstheme="majorBidi"/>
        </w:rPr>
      </w:pPr>
      <w:r w:rsidRPr="00EB7218">
        <w:rPr>
          <w:rFonts w:asciiTheme="majorBidi" w:hAnsiTheme="majorBidi" w:cstheme="majorBidi"/>
        </w:rPr>
        <w:lastRenderedPageBreak/>
        <w:t>Diverse solutions have been proposed to decrease the problem of load balancing and enhance the network performance</w:t>
      </w:r>
      <w:r w:rsidRPr="003A73F3">
        <w:rPr>
          <w:rFonts w:asciiTheme="majorBidi" w:hAnsiTheme="majorBidi" w:cstheme="majorBidi"/>
        </w:rPr>
        <w:t xml:space="preserve">, </w:t>
      </w:r>
      <w:r w:rsidR="00B7079B" w:rsidRPr="00B7079B">
        <w:rPr>
          <w:rFonts w:asciiTheme="majorBidi" w:hAnsiTheme="majorBidi" w:cstheme="majorBidi"/>
        </w:rPr>
        <w:t xml:space="preserve">Mobility parameters for intra-LTE When compared to static/non-optimized cell mobility characteristics, the auto-adjustment depending on the present load of the small cell network can improve system capacity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&lt;EndNote&gt;&lt;Cite&gt;&lt;Author&gt;Feng&lt;/Author&gt;&lt;Year&gt;2008&lt;/Year&gt;&lt;RecNum&gt;5&lt;/RecNum&gt;&lt;DisplayText&gt;[6]&lt;/DisplayText&gt;&lt;record&gt;&lt;rec-number&gt;5&lt;/rec-number&gt;&lt;foreign-keys&gt;&lt;key app="EN" db-id="f25twfrv2rt22ie95devf9fhwdw255p92xd5" timestamp="1642317714"&gt;5&lt;/key&gt;&lt;/foreign-keys&gt;&lt;ref-type name="Journal Article"&gt;17&lt;/ref-type&gt;&lt;contributors&gt;&lt;authors&gt;&lt;author&gt;Feng, Sujuan&lt;/author&gt;&lt;author&gt;Seidel, Eiko&lt;/author&gt;&lt;/authors&gt;&lt;/contributors&gt;&lt;titles&gt;&lt;title&gt;Self-organizing networks (SON) in 3GPP long term evolution&lt;/title&gt;&lt;secondary-title&gt;Nomor Research GmbH, Munich, Germany&lt;/secondary-title&gt;&lt;/titles&gt;&lt;periodical&gt;&lt;full-title&gt;Nomor Research GmbH, Munich, Germany&lt;/full-title&gt;&lt;/periodical&gt;&lt;volume&gt;20&lt;/volume&gt;&lt;dates&gt;&lt;year&gt;2008&lt;/year&gt;&lt;/dates&gt;&lt;urls&gt;&lt;/urls&gt;&lt;/record&gt;&lt;/Cite&gt;&lt;/EndNote&gt;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[6]</w:t>
      </w:r>
      <w:r w:rsidR="004C7FAB">
        <w:rPr>
          <w:rFonts w:asciiTheme="majorBidi" w:hAnsiTheme="majorBidi" w:cstheme="majorBidi"/>
        </w:rPr>
        <w:fldChar w:fldCharType="end"/>
      </w:r>
      <w:r w:rsidR="00325AA5">
        <w:rPr>
          <w:rFonts w:asciiTheme="majorBidi" w:hAnsiTheme="majorBidi" w:cstheme="majorBidi"/>
        </w:rPr>
        <w:t>.</w:t>
      </w:r>
      <w:r w:rsidRPr="003A73F3">
        <w:rPr>
          <w:rFonts w:asciiTheme="majorBidi" w:hAnsiTheme="majorBidi" w:cstheme="majorBidi"/>
        </w:rPr>
        <w:t xml:space="preserve"> However, the UE </w:t>
      </w:r>
      <w:proofErr w:type="spellStart"/>
      <w:r w:rsidRPr="003A73F3">
        <w:rPr>
          <w:rFonts w:asciiTheme="majorBidi" w:hAnsiTheme="majorBidi" w:cstheme="majorBidi"/>
        </w:rPr>
        <w:t>QoS</w:t>
      </w:r>
      <w:proofErr w:type="spellEnd"/>
      <w:r w:rsidRPr="003A73F3">
        <w:rPr>
          <w:rFonts w:asciiTheme="majorBidi" w:hAnsiTheme="majorBidi" w:cstheme="majorBidi"/>
        </w:rPr>
        <w:t xml:space="preserve"> shall not be affected negatively with the forced load balancing. Researchers in</w:t>
      </w:r>
      <w:r w:rsidR="00C62731">
        <w:rPr>
          <w:rFonts w:asciiTheme="majorBidi" w:hAnsiTheme="majorBidi" w:cstheme="majorBidi"/>
        </w:rPr>
        <w:t xml:space="preserve">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&lt;EndNote&gt;&lt;Cite&gt;&lt;Author&gt;Kwan&lt;/Author&gt;&lt;Year&gt;2010&lt;/Year&gt;&lt;RecNum&gt;6&lt;/RecNum&gt;&lt;DisplayText&gt;[7]&lt;/DisplayText&gt;&lt;record&gt;&lt;rec-number&gt;6&lt;/rec-number&gt;&lt;foreign-keys&gt;&lt;key app="EN" db-id="f25twfrv2rt22ie95devf9fhwdw255p92xd5" timestamp="1642317746"&gt;6&lt;/key&gt;&lt;/foreign-keys&gt;&lt;ref-type name="Conference Proceedings"&gt;10&lt;/ref-type&gt;&lt;contributors&gt;&lt;authors&gt;&lt;author&gt;Kwan, Raymond&lt;/author&gt;&lt;author&gt;Arnott, Rob&lt;/author&gt;&lt;author&gt;Paterson, Robert&lt;/author&gt;&lt;author&gt;Trivisonno, Riccardo&lt;/author&gt;&lt;author&gt;Kubota, Mitsuhiro&lt;/author&gt;&lt;/authors&gt;&lt;/contributors&gt;&lt;titles&gt;&lt;title&gt;On mobility load balancing for LTE systems&lt;/title&gt;&lt;secondary-title&gt;2010 IEEE 72nd Vehicular Technology Conference-Fall&lt;/secondary-title&gt;&lt;/titles&gt;&lt;pages&gt;1-5&lt;/pages&gt;&lt;dates&gt;&lt;year&gt;2010&lt;/year&gt;&lt;/dates&gt;&lt;publisher&gt;IEEE&lt;/publisher&gt;&lt;isbn&gt;1424435730&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[7]</w:t>
      </w:r>
      <w:r w:rsidR="004C7FAB">
        <w:rPr>
          <w:rFonts w:asciiTheme="majorBidi" w:hAnsiTheme="majorBidi" w:cstheme="majorBidi"/>
        </w:rPr>
        <w:fldChar w:fldCharType="end"/>
      </w:r>
      <w:r w:rsidRPr="003A73F3">
        <w:rPr>
          <w:rFonts w:asciiTheme="majorBidi" w:hAnsiTheme="majorBidi" w:cstheme="majorBidi"/>
        </w:rPr>
        <w:t xml:space="preserve"> </w:t>
      </w:r>
      <w:r w:rsidR="00B7079B" w:rsidRPr="00B7079B">
        <w:rPr>
          <w:rFonts w:asciiTheme="majorBidi" w:hAnsiTheme="majorBidi" w:cstheme="majorBidi"/>
        </w:rPr>
        <w:t xml:space="preserve">were the first to show the efficiency of basic load balancing algorithms in lowering call blockage rate and enhancing cell-edge throughput based on auto-adjustment of handover settings through simulation. Overloaded cells </w:t>
      </w:r>
      <w:r w:rsidR="004F7950" w:rsidRPr="00B7079B">
        <w:rPr>
          <w:rFonts w:asciiTheme="majorBidi" w:hAnsiTheme="majorBidi" w:cstheme="majorBidi"/>
        </w:rPr>
        <w:t>in</w:t>
      </w:r>
      <w:r w:rsidR="00D4551A">
        <w:rPr>
          <w:rFonts w:asciiTheme="majorBidi" w:hAnsiTheme="majorBidi" w:cstheme="majorBidi"/>
        </w:rPr>
        <w:t xml:space="preserve"> </w:t>
      </w:r>
      <w:r w:rsidR="00D4551A">
        <w:rPr>
          <w:rFonts w:asciiTheme="majorBidi" w:hAnsiTheme="majorBidi" w:cstheme="majorBidi"/>
        </w:rPr>
        <w:fldChar w:fldCharType="begin"/>
      </w:r>
      <w:r w:rsidR="00D4551A">
        <w:rPr>
          <w:rFonts w:asciiTheme="majorBidi" w:hAnsiTheme="majorBidi" w:cstheme="majorBidi"/>
        </w:rPr>
        <w:instrText xml:space="preserve"> ADDIN EN.CITE &lt;EndNote&gt;&lt;Cite&gt;&lt;Author&gt;Lobinger&lt;/Author&gt;&lt;Year&gt;2010&lt;/Year&gt;&lt;RecNum&gt;14&lt;/RecNum&gt;&lt;DisplayText&gt;[8]&lt;/DisplayText&gt;&lt;record&gt;&lt;rec-number&gt;14&lt;/rec-number&gt;&lt;foreign-keys&gt;&lt;key app="EN" db-id="9xx2ddt94vwff1efxp7xav5r552pdpdffw90" timestamp="1643015170"&gt;14&lt;/key&gt;&lt;/foreign-keys&gt;&lt;ref-type name="Conference Proceedings"&gt;10&lt;/ref-type&gt;&lt;contributors&gt;&lt;authors&gt;&lt;author&gt;Lobinger, Andreas&lt;/author&gt;&lt;author&gt;Stefanski, Szymon&lt;/author&gt;&lt;author&gt;Jansen, Thomas&lt;/author&gt;&lt;author&gt;Balan, Irina&lt;/author&gt;&lt;/authors&gt;&lt;/contributors&gt;&lt;titles&gt;&lt;title&gt;Load balancing in downlink LTE self-optimizing networks&lt;/title&gt;&lt;secondary-title&gt;2010 IEEE 71st vehicular technology conference&lt;/secondary-title&gt;&lt;/titles&gt;&lt;pages&gt;1-5&lt;/pages&gt;&lt;dates&gt;&lt;year&gt;2010&lt;/year&gt;&lt;/dates&gt;&lt;publisher&gt;IEEE&lt;/publisher&gt;&lt;isbn&gt;1424425182&lt;/isbn&gt;&lt;urls&gt;&lt;/urls&gt;&lt;/record&gt;&lt;/Cite&gt;&lt;/EndNote&gt;</w:instrText>
      </w:r>
      <w:r w:rsidR="00D4551A">
        <w:rPr>
          <w:rFonts w:asciiTheme="majorBidi" w:hAnsiTheme="majorBidi" w:cstheme="majorBidi"/>
        </w:rPr>
        <w:fldChar w:fldCharType="separate"/>
      </w:r>
      <w:r w:rsidR="00D4551A">
        <w:rPr>
          <w:rFonts w:asciiTheme="majorBidi" w:hAnsiTheme="majorBidi" w:cstheme="majorBidi"/>
          <w:noProof/>
        </w:rPr>
        <w:t>[8]</w:t>
      </w:r>
      <w:r w:rsidR="00D4551A">
        <w:rPr>
          <w:rFonts w:asciiTheme="majorBidi" w:hAnsiTheme="majorBidi" w:cstheme="majorBidi"/>
        </w:rPr>
        <w:fldChar w:fldCharType="end"/>
      </w:r>
      <w:r w:rsidR="004F7950">
        <w:rPr>
          <w:rFonts w:asciiTheme="majorBidi" w:hAnsiTheme="majorBidi" w:cstheme="majorBidi"/>
        </w:rPr>
        <w:t xml:space="preserve"> </w:t>
      </w:r>
      <w:r w:rsidR="004F7950" w:rsidRPr="00B7079B">
        <w:rPr>
          <w:rFonts w:asciiTheme="majorBidi" w:hAnsiTheme="majorBidi" w:cstheme="majorBidi"/>
        </w:rPr>
        <w:t>overloaded</w:t>
      </w:r>
      <w:r w:rsidR="00B7079B" w:rsidRPr="00B7079B">
        <w:rPr>
          <w:rFonts w:asciiTheme="majorBidi" w:hAnsiTheme="majorBidi" w:cstheme="majorBidi"/>
        </w:rPr>
        <w:t xml:space="preserve"> cells arrange UEs according to the best nearby </w:t>
      </w:r>
      <w:proofErr w:type="spellStart"/>
      <w:r w:rsidR="00B7079B" w:rsidRPr="00B7079B">
        <w:rPr>
          <w:rFonts w:asciiTheme="majorBidi" w:hAnsiTheme="majorBidi" w:cstheme="majorBidi"/>
        </w:rPr>
        <w:t>eNB</w:t>
      </w:r>
      <w:proofErr w:type="spellEnd"/>
      <w:r w:rsidR="00B7079B" w:rsidRPr="00B7079B">
        <w:rPr>
          <w:rFonts w:asciiTheme="majorBidi" w:hAnsiTheme="majorBidi" w:cstheme="majorBidi"/>
        </w:rPr>
        <w:t xml:space="preserve"> based on RSRP measurements and load of </w:t>
      </w:r>
      <w:proofErr w:type="spellStart"/>
      <w:r w:rsidR="00B7079B" w:rsidRPr="00B7079B">
        <w:rPr>
          <w:rFonts w:asciiTheme="majorBidi" w:hAnsiTheme="majorBidi" w:cstheme="majorBidi"/>
        </w:rPr>
        <w:t>neighbouring</w:t>
      </w:r>
      <w:proofErr w:type="spellEnd"/>
      <w:r w:rsidR="00B7079B" w:rsidRPr="00B7079B">
        <w:rPr>
          <w:rFonts w:asciiTheme="majorBidi" w:hAnsiTheme="majorBidi" w:cstheme="majorBidi"/>
        </w:rPr>
        <w:t xml:space="preserve"> cells, per each handover offset value, it classifies the surrounding </w:t>
      </w:r>
      <w:proofErr w:type="spellStart"/>
      <w:r w:rsidR="00B7079B" w:rsidRPr="00B7079B">
        <w:rPr>
          <w:rFonts w:asciiTheme="majorBidi" w:hAnsiTheme="majorBidi" w:cstheme="majorBidi"/>
        </w:rPr>
        <w:t>eNBs</w:t>
      </w:r>
      <w:proofErr w:type="spellEnd"/>
      <w:r w:rsidR="00B7079B" w:rsidRPr="00B7079B">
        <w:rPr>
          <w:rFonts w:asciiTheme="majorBidi" w:hAnsiTheme="majorBidi" w:cstheme="majorBidi"/>
        </w:rPr>
        <w:t xml:space="preserve"> in decreasing order depending on the number of feasible handovers. If the anticipated load at the </w:t>
      </w:r>
      <w:proofErr w:type="spellStart"/>
      <w:r w:rsidR="00B7079B" w:rsidRPr="00B7079B">
        <w:rPr>
          <w:rFonts w:asciiTheme="majorBidi" w:hAnsiTheme="majorBidi" w:cstheme="majorBidi"/>
        </w:rPr>
        <w:t>neighbouring</w:t>
      </w:r>
      <w:proofErr w:type="spellEnd"/>
      <w:r w:rsidR="00B7079B" w:rsidRPr="00B7079B">
        <w:rPr>
          <w:rFonts w:asciiTheme="majorBidi" w:hAnsiTheme="majorBidi" w:cstheme="majorBidi"/>
        </w:rPr>
        <w:t xml:space="preserve"> </w:t>
      </w:r>
      <w:proofErr w:type="spellStart"/>
      <w:r w:rsidR="00B7079B" w:rsidRPr="00B7079B">
        <w:rPr>
          <w:rFonts w:asciiTheme="majorBidi" w:hAnsiTheme="majorBidi" w:cstheme="majorBidi"/>
        </w:rPr>
        <w:t>eNB</w:t>
      </w:r>
      <w:proofErr w:type="spellEnd"/>
      <w:r w:rsidR="00B7079B" w:rsidRPr="00B7079B">
        <w:rPr>
          <w:rFonts w:asciiTheme="majorBidi" w:hAnsiTheme="majorBidi" w:cstheme="majorBidi"/>
        </w:rPr>
        <w:t xml:space="preserve"> does not exceed the allowed level, the entire group will be handed over. In the optimization area, </w:t>
      </w:r>
      <w:r w:rsidR="00D4551A">
        <w:rPr>
          <w:rFonts w:asciiTheme="majorBidi" w:hAnsiTheme="majorBidi" w:cstheme="majorBidi"/>
        </w:rPr>
        <w:t xml:space="preserve">The MLB approach introduced </w:t>
      </w:r>
      <w:r w:rsidR="00B7079B" w:rsidRPr="00B7079B">
        <w:rPr>
          <w:rFonts w:asciiTheme="majorBidi" w:hAnsiTheme="majorBidi" w:cstheme="majorBidi"/>
        </w:rPr>
        <w:t xml:space="preserve">in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&lt;EndNote&gt;&lt;Cite&gt;&lt;Author&gt;Zia&lt;/Author&gt;&lt;Year&gt;2013&lt;/Year&gt;&lt;RecNum&gt;13&lt;/RecNum&gt;&lt;DisplayText&gt;[9]&lt;/DisplayText&gt;&lt;record&gt;&lt;rec-number&gt;13&lt;/rec-number&gt;&lt;foreign-keys&gt;&lt;key app="EN" db-id="9xx2ddt94vwff1efxp7xav5r552pdpdffw90" timestamp="1643015165"&gt;13&lt;/key&gt;&lt;/foreign-keys&gt;&lt;ref-type name="Conference Proceedings"&gt;10&lt;/ref-type&gt;&lt;contributors&gt;&lt;authors&gt;&lt;author&gt;Zia, Nauman&lt;/author&gt;&lt;author&gt;Mitschele-Thiel, Andreas&lt;/author&gt;&lt;/authors&gt;&lt;/contributors&gt;&lt;titles&gt;&lt;title&gt;Self-organized neighborhood mobility load balancing for LTE networks&lt;/title&gt;&lt;secondary-title&gt;2013 IFIP Wireless Days (WD)&lt;/secondary-title&gt;&lt;/titles&gt;&lt;pages&gt;1-6&lt;/pages&gt;&lt;dates&gt;&lt;year&gt;2013&lt;/year&gt;&lt;/dates&gt;&lt;publisher&gt;IEEE&lt;/publisher&gt;&lt;isbn&gt;1479905437&lt;/isbn&gt;&lt;urls&gt;&lt;/urls&gt;&lt;/record&gt;&lt;/Cite&gt;&lt;/EndNote&gt;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[9]</w:t>
      </w:r>
      <w:r w:rsidR="004C7FAB">
        <w:rPr>
          <w:rFonts w:asciiTheme="majorBidi" w:hAnsiTheme="majorBidi" w:cstheme="majorBidi"/>
        </w:rPr>
        <w:fldChar w:fldCharType="end"/>
      </w:r>
      <w:r w:rsidR="00325AA5">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&lt;EndNote&gt;&lt;Cite&gt;&lt;Author&gt;Damnjanovic&lt;/Author&gt;&lt;Year&gt;2011&lt;/Year&gt;&lt;RecNum&gt;5&lt;/RecNum&gt;&lt;DisplayText&gt;[10]&lt;/DisplayText&gt;&lt;record&gt;&lt;rec-number&gt;5&lt;/rec-number&gt;&lt;foreign-keys&gt;&lt;key app="EN" db-id="9xx2ddt94vwff1efxp7xav5r552pdpdffw90" timestamp="1643015091"&gt;5&lt;/key&gt;&lt;/foreign-keys&gt;&lt;ref-type name="Generic"&gt;13&lt;/ref-type&gt;&lt;contributors&gt;&lt;authors&gt;&lt;author&gt;Damnjanovic, Aleksandar&lt;/author&gt;&lt;author&gt;Montojo, Juan&lt;/author&gt;&lt;author&gt;Wei, Yongbin&lt;/author&gt;&lt;author&gt;Ji, Tingfang&lt;/author&gt;&lt;author&gt;Luo, Tao&lt;/author&gt;&lt;author&gt;Vajapeyam, Madhavan&lt;/author&gt;&lt;author&gt;Yoo, Taesang&lt;/author&gt;&lt;author&gt;Song, Osok&lt;/author&gt;&lt;author&gt;Malladi, D&lt;/author&gt;&lt;/authors&gt;&lt;/contributors&gt;&lt;titles&gt;&lt;title&gt;A survey on 3gpp heterogeneous networks. Wireless Comm&lt;/title&gt;&lt;/titles&gt;&lt;dates&gt;&lt;year&gt;2011&lt;/year&gt;&lt;/dates&gt;&lt;publisher&gt;IEEE&lt;/publisher&gt;&lt;urls&gt;&lt;/urls&gt;&lt;/record&gt;&lt;/Cite&gt;&lt;/EndNote&gt;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[10]</w:t>
      </w:r>
      <w:r w:rsidR="004C7FAB">
        <w:rPr>
          <w:rFonts w:asciiTheme="majorBidi" w:hAnsiTheme="majorBidi" w:cstheme="majorBidi"/>
        </w:rPr>
        <w:fldChar w:fldCharType="end"/>
      </w:r>
      <w:r w:rsidRPr="003A73F3">
        <w:rPr>
          <w:rFonts w:asciiTheme="majorBidi" w:hAnsiTheme="majorBidi" w:cstheme="majorBidi"/>
        </w:rPr>
        <w:t xml:space="preserve"> </w:t>
      </w:r>
      <w:r w:rsidR="00D4551A" w:rsidRPr="00D4551A">
        <w:rPr>
          <w:rFonts w:asciiTheme="majorBidi" w:hAnsiTheme="majorBidi" w:cstheme="majorBidi"/>
        </w:rPr>
        <w:t>took into account non-adjacent neighborhood cells in the optimization zone. When shifting UEs from source cells, the radio connection state of neighboring cells is considered. MLB enhancing and handover parameter optimization (HPO) algorithms affect UE handover decisions. This interaction minimizes the desirable outcomes of every function. The coordinating among MLB and HPO is examined in</w:t>
      </w:r>
      <w:r w:rsidR="00D4551A">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&lt;EndNote&gt;&lt;Cite&gt;&lt;Author&gt;Lobinger&lt;/Author&gt;&lt;Year&gt;2011&lt;/Year&gt;&lt;RecNum&gt;12&lt;/RecNum&gt;&lt;DisplayText&gt;[11]&lt;/DisplayText&gt;&lt;record&gt;&lt;rec-number&gt;12&lt;/rec-number&gt;&lt;foreign-keys&gt;&lt;key app="EN" db-id="9xx2ddt94vwff1efxp7xav5r552pdpdffw90" timestamp="1643015150"&gt;12&lt;/key&gt;&lt;/foreign-keys&gt;&lt;ref-type name="Conference Proceedings"&gt;10&lt;/ref-type&gt;&lt;contributors&gt;&lt;authors&gt;&lt;author&gt;Lobinger, Andreas&lt;/author&gt;&lt;author&gt;Stefanski, Szymon&lt;/author&gt;&lt;author&gt;Jansen, Thomas&lt;/author&gt;&lt;author&gt;Balan, Irina&lt;/author&gt;&lt;/authors&gt;&lt;/contributors&gt;&lt;titles&gt;&lt;title&gt;Coordinating handover parameter optimization and load balancing in LTE self-optimizing networks&lt;/title&gt;&lt;secondary-title&gt;2011 IEEE 73rd vehicular technology conference (VTC Spring)&lt;/secondary-title&gt;&lt;/titles&gt;&lt;pages&gt;1-5&lt;/pages&gt;&lt;dates&gt;&lt;year&gt;2011&lt;/year&gt;&lt;/dates&gt;&lt;publisher&gt;IEEE&lt;/publisher&gt;&lt;isbn&gt;142448331X&lt;/isbn&gt;&lt;urls&gt;&lt;/urls&gt;&lt;/record&gt;&lt;/Cite&gt;&lt;/EndNote&gt;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[11]</w:t>
      </w:r>
      <w:r w:rsidR="004C7FAB">
        <w:rPr>
          <w:rFonts w:asciiTheme="majorBidi" w:hAnsiTheme="majorBidi" w:cstheme="majorBidi"/>
        </w:rPr>
        <w:fldChar w:fldCharType="end"/>
      </w:r>
      <w:r w:rsidR="00325AA5">
        <w:rPr>
          <w:rFonts w:asciiTheme="majorBidi" w:hAnsiTheme="majorBidi" w:cstheme="majorBidi"/>
        </w:rPr>
        <w:t>,</w:t>
      </w:r>
      <w:r w:rsidRPr="003A73F3">
        <w:rPr>
          <w:rFonts w:asciiTheme="majorBidi" w:hAnsiTheme="majorBidi" w:cstheme="majorBidi"/>
        </w:rPr>
        <w:t xml:space="preserve"> </w:t>
      </w:r>
      <w:r w:rsidR="00D4551A" w:rsidRPr="00D4551A">
        <w:rPr>
          <w:rFonts w:asciiTheme="majorBidi" w:hAnsiTheme="majorBidi" w:cstheme="majorBidi"/>
        </w:rPr>
        <w:t>The coordinator gives a solution that leverages the capabilities of the separate algorithms to improve performance.</w:t>
      </w:r>
      <w:r w:rsidRPr="003A73F3">
        <w:rPr>
          <w:rFonts w:asciiTheme="majorBidi" w:hAnsiTheme="majorBidi" w:cstheme="majorBidi"/>
        </w:rPr>
        <w:t xml:space="preserve"> In</w:t>
      </w:r>
      <w:r w:rsidR="00C62731">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&lt;EndNote&gt;&lt;Cite&gt;&lt;Author&gt;Huang&lt;/Author&gt;&lt;Year&gt;2015&lt;/Year&gt;&lt;RecNum&gt;11&lt;/RecNum&gt;&lt;DisplayText&gt;[12]&lt;/DisplayText&gt;&lt;record&gt;&lt;rec-number&gt;11&lt;/rec-number&gt;&lt;foreign-keys&gt;&lt;key app="EN" db-id="9xx2ddt94vwff1efxp7xav5r552pdpdffw90" timestamp="1643015146"&gt;11&lt;/key&gt;&lt;/foreign-keys&gt;&lt;ref-type name="Conference Proceedings"&gt;10&lt;/ref-type&gt;&lt;contributors&gt;&lt;authors&gt;&lt;author&gt;Huang, Zhangpeng&lt;/author&gt;&lt;author&gt;Liu, Jing&lt;/author&gt;&lt;author&gt;Shen, Qiang&lt;/author&gt;&lt;author&gt;Wu, Jin&lt;/author&gt;&lt;author&gt;Gan, Xiaoying&lt;/author&gt;&lt;/authors&gt;&lt;/contributors&gt;&lt;titles&gt;&lt;title&gt;A threshold-based multi-traffic load balance mechanism in LTE-A networks&lt;/title&gt;&lt;secondary-title&gt;2015 IEEE Wireless Communications and Networking Conference (WCNC)&lt;/secondary-title&gt;&lt;/titles&gt;&lt;pages&gt;1273-1278&lt;/pages&gt;&lt;dates&gt;&lt;year&gt;2015&lt;/year&gt;&lt;/dates&gt;&lt;publisher&gt;IEEE&lt;/publisher&gt;&lt;isbn&gt;147998406X&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[12]</w:t>
      </w:r>
      <w:r w:rsidR="004C7FAB">
        <w:rPr>
          <w:rFonts w:asciiTheme="majorBidi" w:hAnsiTheme="majorBidi" w:cstheme="majorBidi"/>
        </w:rPr>
        <w:fldChar w:fldCharType="end"/>
      </w:r>
      <w:r w:rsidRPr="00EB7218">
        <w:rPr>
          <w:rFonts w:asciiTheme="majorBidi" w:hAnsiTheme="majorBidi" w:cstheme="majorBidi"/>
        </w:rPr>
        <w:t>, the researchers introduced multi traffic load balance algorithm that restores the load in order to enhance the capacity of network. The algorithm improves the quality of service of the UE (</w:t>
      </w:r>
      <w:proofErr w:type="spellStart"/>
      <w:r w:rsidRPr="00EB7218">
        <w:rPr>
          <w:rFonts w:asciiTheme="majorBidi" w:hAnsiTheme="majorBidi" w:cstheme="majorBidi"/>
        </w:rPr>
        <w:t>QoS</w:t>
      </w:r>
      <w:proofErr w:type="spellEnd"/>
      <w:r w:rsidRPr="00EB7218">
        <w:rPr>
          <w:rFonts w:asciiTheme="majorBidi" w:hAnsiTheme="majorBidi" w:cstheme="majorBidi"/>
        </w:rPr>
        <w:t xml:space="preserve">) by adopting a new cell reselection method, two parameters (Handover and Time to trigger (TTT)) are adaptively modified to eliminate the rates of call drop and enhancing the load balancing by handing over the edge-UE of serving cells to the under-load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cells. The process considers two conditions: physical resource blocks (PRB) and signal strength to detect statues of overloaded cells, and a fixed threshold is used which </w:t>
      </w:r>
      <w:r w:rsidR="00B21D43" w:rsidRPr="00EB7218">
        <w:rPr>
          <w:rFonts w:asciiTheme="majorBidi" w:hAnsiTheme="majorBidi" w:cstheme="majorBidi"/>
        </w:rPr>
        <w:t>can’t</w:t>
      </w:r>
      <w:r w:rsidRPr="00EB7218">
        <w:rPr>
          <w:rFonts w:asciiTheme="majorBidi" w:hAnsiTheme="majorBidi" w:cstheme="majorBidi"/>
        </w:rPr>
        <w:t xml:space="preserve"> predict adopting the variation of network</w:t>
      </w:r>
      <w:r w:rsidRPr="00B21D43">
        <w:rPr>
          <w:rFonts w:asciiTheme="majorBidi" w:hAnsiTheme="majorBidi" w:cstheme="majorBidi"/>
        </w:rPr>
        <w:t xml:space="preserve">. </w:t>
      </w:r>
    </w:p>
    <w:p w14:paraId="0C04AE24" w14:textId="7D6B4975" w:rsidR="00EB7218" w:rsidRPr="00EB7218" w:rsidRDefault="00EB7218" w:rsidP="00D4551A">
      <w:pPr>
        <w:jc w:val="both"/>
        <w:rPr>
          <w:rFonts w:asciiTheme="majorBidi" w:hAnsiTheme="majorBidi" w:cstheme="majorBidi"/>
          <w:noProof/>
        </w:rPr>
      </w:pPr>
      <w:r w:rsidRPr="00EB7218">
        <w:rPr>
          <w:rFonts w:asciiTheme="majorBidi" w:hAnsiTheme="majorBidi" w:cstheme="majorBidi"/>
        </w:rPr>
        <w:t xml:space="preserve">In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&lt;EndNote&gt;&lt;Cite&gt;&lt;Author&gt;Hasan&lt;/Author&gt;&lt;Year&gt;2018&lt;/Year&gt;&lt;RecNum&gt;10&lt;/RecNum&gt;&lt;DisplayText&gt;[13]&lt;/DisplayText&gt;&lt;record&gt;&lt;rec-number&gt;10&lt;/rec-number&gt;&lt;foreign-keys&gt;&lt;key app="EN" db-id="9xx2ddt94vwff1efxp7xav5r552pdpdffw90" timestamp="1643015143"&gt;10&lt;/key&gt;&lt;/foreign-keys&gt;&lt;ref-type name="Journal Article"&gt;17&lt;/ref-type&gt;&lt;contributors&gt;&lt;authors&gt;&lt;author&gt;Hasan, Md Mehedi&lt;/author&gt;&lt;author&gt;Kwon, Sungoh&lt;/author&gt;&lt;author&gt;Na, Jee-Hyeon&lt;/author&gt;&lt;/authors&gt;&lt;/contributors&gt;&lt;titles&gt;&lt;title&gt;Adaptive mobility load balancing algorithm for LTE small-cell networks&lt;/title&gt;&lt;secondary-title&gt;IEEE transactions on wireless communications&lt;/secondary-title&gt;&lt;/titles&gt;&lt;periodical&gt;&lt;full-title&gt;IEEE transactions on wireless communications&lt;/full-title&gt;&lt;/periodical&gt;&lt;pages&gt;2205-2217&lt;/pages&gt;&lt;volume&gt;17&lt;/volume&gt;&lt;number&gt;4&lt;/number&gt;&lt;dates&gt;&lt;year&gt;2018&lt;/year&gt;&lt;/dates&gt;&lt;isbn&gt;1536-1276&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[13]</w:t>
      </w:r>
      <w:r w:rsidR="004C7FAB">
        <w:rPr>
          <w:rFonts w:asciiTheme="majorBidi" w:hAnsiTheme="majorBidi" w:cstheme="majorBidi"/>
        </w:rPr>
        <w:fldChar w:fldCharType="end"/>
      </w:r>
      <w:r w:rsidRPr="00EB7218">
        <w:rPr>
          <w:rFonts w:asciiTheme="majorBidi" w:hAnsiTheme="majorBidi" w:cstheme="majorBidi"/>
        </w:rPr>
        <w:t xml:space="preserve">, an adaptive mobility load balancing algorithm in LTE small cells was presented based on the status of network load and load estimation, the algorithm adjusts the parameters of HO depending to </w:t>
      </w:r>
      <w:r w:rsidR="0065053A">
        <w:rPr>
          <w:rFonts w:asciiTheme="majorBidi" w:hAnsiTheme="majorBidi" w:cstheme="majorBidi"/>
        </w:rPr>
        <w:t xml:space="preserve">load </w:t>
      </w:r>
      <w:r w:rsidRPr="00EB7218">
        <w:rPr>
          <w:rFonts w:asciiTheme="majorBidi" w:hAnsiTheme="majorBidi" w:cstheme="majorBidi"/>
        </w:rPr>
        <w:t xml:space="preserve">status of the overloaded serving cell and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cells. </w:t>
      </w:r>
      <w:r w:rsidR="00B21D43" w:rsidRPr="00EB7218">
        <w:rPr>
          <w:rFonts w:asciiTheme="majorBidi" w:hAnsiTheme="majorBidi" w:cstheme="majorBidi"/>
        </w:rPr>
        <w:t>Overloaded</w:t>
      </w:r>
      <w:r w:rsidRPr="00EB7218">
        <w:rPr>
          <w:rFonts w:asciiTheme="majorBidi" w:hAnsiTheme="majorBidi" w:cstheme="majorBidi"/>
        </w:rPr>
        <w:t xml:space="preserve"> cells are detected by the adaptive threshold, which is changed according to the average load of the network situation. To prevent the HO ping pong, the movable load from overloaded cell to light loaded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 was considered with restricted conditions. To control the status of the overloaded serving and light loaded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cells. Besides, the algorithm takes in account the estimation load of both overloaded serving and light loaded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cells. However, the algorithm did not consider the overloaded cell load status as well as the load estimation of the edge UE load after handover. In</w:t>
      </w:r>
      <w:r w:rsidR="00C62731">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&lt;EndNote&gt;&lt;Cite&gt;&lt;Author&gt;Addali&lt;/Author&gt;&lt;Year&gt;2019&lt;/Year&gt;&lt;RecNum&gt;9&lt;/RecNum&gt;&lt;DisplayText&gt;[14]&lt;/DisplayText&gt;&lt;record&gt;&lt;rec-number&gt;9&lt;/rec-number&gt;&lt;foreign-keys&gt;&lt;key app="EN" db-id="9xx2ddt94vwff1efxp7xav5r552pdpdffw90" timestamp="1643015140"&gt;9&lt;/key&gt;&lt;/foreign-keys&gt;&lt;ref-type name="Conference Proceedings"&gt;10&lt;/ref-type&gt;&lt;contributors&gt;&lt;authors&gt;&lt;author&gt;Addali, Khaled&lt;/author&gt;&lt;author&gt;Kadoch, Michel&lt;/author&gt;&lt;/authors&gt;&lt;/contributors&gt;&lt;titles&gt;&lt;title&gt;Enhanced mobility load balancing algorithm for 5G small cell networks&lt;/title&gt;&lt;secondary-title&gt;2019 IEEE Canadian Conference of Electrical and Computer Engineering (CCECE)&lt;/secondary-title&gt;&lt;/titles&gt;&lt;pages&gt;1-5&lt;/pages&gt;&lt;dates&gt;&lt;year&gt;2019&lt;/year&gt;&lt;/dates&gt;&lt;publisher&gt;IEEE&lt;/publisher&gt;&lt;isbn&gt;1728103193&lt;/isbn&gt;&lt;urls&gt;&lt;/urls&gt;&lt;/record&gt;&lt;/Cite&gt;&lt;/EndNote&gt;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[14]</w:t>
      </w:r>
      <w:r w:rsidR="004C7FAB">
        <w:rPr>
          <w:rFonts w:asciiTheme="majorBidi" w:hAnsiTheme="majorBidi" w:cstheme="majorBidi"/>
        </w:rPr>
        <w:fldChar w:fldCharType="end"/>
      </w:r>
      <w:r w:rsidR="00325AA5">
        <w:rPr>
          <w:rFonts w:asciiTheme="majorBidi" w:hAnsiTheme="majorBidi" w:cstheme="majorBidi"/>
        </w:rPr>
        <w:t>,</w:t>
      </w:r>
      <w:r w:rsidRPr="00EB7218">
        <w:rPr>
          <w:rFonts w:asciiTheme="majorBidi" w:hAnsiTheme="majorBidi" w:cstheme="majorBidi"/>
        </w:rPr>
        <w:t xml:space="preserve"> an enhanced adaptive load balancing algorithm for small cells was introduced, the parameters of HO are adjusted over the network by proposing “load balancing efficiency factor”. </w:t>
      </w:r>
      <w:r w:rsidR="00B21D43" w:rsidRPr="00EB7218">
        <w:rPr>
          <w:rFonts w:asciiTheme="majorBidi" w:hAnsiTheme="majorBidi" w:cstheme="majorBidi"/>
        </w:rPr>
        <w:t>The</w:t>
      </w:r>
      <w:r w:rsidRPr="00EB7218">
        <w:rPr>
          <w:rFonts w:asciiTheme="majorBidi" w:hAnsiTheme="majorBidi" w:cstheme="majorBidi"/>
        </w:rPr>
        <w:t xml:space="preserve"> algorithm estimates the edge UE loads after handover and the remaining available load of </w:t>
      </w:r>
      <w:proofErr w:type="spellStart"/>
      <w:r w:rsidRPr="00EB7218">
        <w:rPr>
          <w:rFonts w:asciiTheme="majorBidi" w:hAnsiTheme="majorBidi" w:cstheme="majorBidi"/>
        </w:rPr>
        <w:t>neighbour</w:t>
      </w:r>
      <w:proofErr w:type="spellEnd"/>
      <w:r w:rsidRPr="00EB7218">
        <w:rPr>
          <w:rFonts w:asciiTheme="majorBidi" w:hAnsiTheme="majorBidi" w:cstheme="majorBidi"/>
        </w:rPr>
        <w:t xml:space="preserve"> cells and specifying the operation sequence. However, offloading from an overloaded cell to light loaded cell was restricted with conditions, one of these conditions was the difference load between the overloaded and light loaded cells is less than gap threshold (0.1) which in some cases the offloading can’t be accomplish. </w:t>
      </w:r>
      <w:bookmarkEnd w:id="1"/>
    </w:p>
    <w:p w14:paraId="67D4B0B4" w14:textId="77777777" w:rsidR="00235E4D" w:rsidRPr="00235E4D" w:rsidRDefault="00235E4D" w:rsidP="006C1E4D">
      <w:pPr>
        <w:numPr>
          <w:ilvl w:val="0"/>
          <w:numId w:val="4"/>
        </w:numPr>
        <w:tabs>
          <w:tab w:val="left" w:pos="426"/>
        </w:tabs>
        <w:ind w:left="426" w:hanging="426"/>
        <w:rPr>
          <w:b/>
          <w:bCs/>
        </w:rPr>
      </w:pPr>
      <w:r w:rsidRPr="00235E4D">
        <w:rPr>
          <w:b/>
          <w:bCs/>
        </w:rPr>
        <w:t>System model:</w:t>
      </w:r>
    </w:p>
    <w:p w14:paraId="658BD669" w14:textId="77777777" w:rsidR="00235E4D" w:rsidRPr="000D7761" w:rsidRDefault="00235E4D" w:rsidP="00235E4D">
      <w:pPr>
        <w:jc w:val="both"/>
        <w:rPr>
          <w:rFonts w:asciiTheme="majorBidi" w:hAnsiTheme="majorBidi" w:cstheme="majorBidi"/>
          <w:color w:val="000000"/>
          <w:shd w:val="clear" w:color="auto" w:fill="F8F9FA"/>
        </w:rPr>
      </w:pPr>
      <w:r w:rsidRPr="000D7761">
        <w:rPr>
          <w:rFonts w:asciiTheme="majorBidi" w:hAnsiTheme="majorBidi" w:cstheme="majorBidi"/>
          <w:color w:val="000000"/>
          <w:shd w:val="clear" w:color="auto" w:fill="F8F9FA"/>
        </w:rPr>
        <w:tab/>
      </w:r>
      <w:r w:rsidRPr="000D7761">
        <w:rPr>
          <w:rFonts w:asciiTheme="majorBidi" w:hAnsiTheme="majorBidi" w:cstheme="majorBidi"/>
        </w:rPr>
        <w:t>The main objective of this paper is to create a balanced cell and take the advantage of the unused physical resource block (PRB) of the neighbor cell for those overloaded serving cells which can be accomplished by shifting the UEs of overloaded cell edge to the light loaded cell and applying some measurements.</w:t>
      </w:r>
    </w:p>
    <w:p w14:paraId="40AD5F00" w14:textId="77777777" w:rsidR="00235E4D" w:rsidRPr="00114BAA" w:rsidRDefault="00235E4D" w:rsidP="006C1E4D">
      <w:pPr>
        <w:pStyle w:val="Heading2"/>
        <w:keepLines/>
        <w:numPr>
          <w:ilvl w:val="1"/>
          <w:numId w:val="5"/>
        </w:numPr>
        <w:spacing w:before="40" w:after="0" w:line="259" w:lineRule="auto"/>
        <w:rPr>
          <w:rStyle w:val="SubtleEmphasis"/>
          <w:rFonts w:asciiTheme="majorBidi" w:hAnsiTheme="majorBidi" w:cstheme="majorBidi"/>
          <w:i/>
          <w:iCs/>
          <w:sz w:val="20"/>
          <w:szCs w:val="20"/>
        </w:rPr>
      </w:pPr>
      <w:r w:rsidRPr="00114BAA">
        <w:rPr>
          <w:rFonts w:asciiTheme="majorBidi" w:hAnsiTheme="majorBidi" w:cstheme="majorBidi"/>
          <w:i w:val="0"/>
          <w:iCs w:val="0"/>
          <w:sz w:val="20"/>
          <w:szCs w:val="20"/>
        </w:rPr>
        <w:t>Network</w:t>
      </w:r>
      <w:r w:rsidRPr="00114BAA">
        <w:rPr>
          <w:rStyle w:val="SubtleEmphasis"/>
          <w:rFonts w:asciiTheme="majorBidi" w:hAnsiTheme="majorBidi" w:cstheme="majorBidi"/>
          <w:i/>
          <w:iCs/>
          <w:sz w:val="20"/>
          <w:szCs w:val="20"/>
        </w:rPr>
        <w:t xml:space="preserve"> </w:t>
      </w:r>
      <w:r w:rsidRPr="00114BAA">
        <w:rPr>
          <w:rStyle w:val="SubtleEmphasis"/>
          <w:rFonts w:asciiTheme="majorBidi" w:hAnsiTheme="majorBidi" w:cstheme="majorBidi"/>
          <w:color w:val="000000" w:themeColor="text1"/>
          <w:sz w:val="20"/>
          <w:szCs w:val="20"/>
        </w:rPr>
        <w:t>architecture</w:t>
      </w:r>
    </w:p>
    <w:p w14:paraId="56224935" w14:textId="15797799" w:rsidR="00235E4D" w:rsidRPr="000D7761" w:rsidRDefault="00235E4D" w:rsidP="004C7FAB">
      <w:pPr>
        <w:jc w:val="both"/>
        <w:rPr>
          <w:rFonts w:asciiTheme="majorBidi" w:hAnsiTheme="majorBidi" w:cstheme="majorBidi"/>
        </w:rPr>
      </w:pPr>
      <w:r w:rsidRPr="000D7761">
        <w:rPr>
          <w:rFonts w:asciiTheme="majorBidi" w:hAnsiTheme="majorBidi" w:cstheme="majorBidi"/>
        </w:rPr>
        <w:t xml:space="preserve">For a network of an S small cells S=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&lt;EndNote&gt;&lt;Cite&gt;&lt;Year&gt;2019&lt;/Year&gt;&lt;RecNum&gt;21&lt;/RecNum&gt;&lt;IDText&gt;3&lt;/IDText&gt;&lt;Suffix&gt; . . .`, s&lt;/Suffix&gt;&lt;DisplayText&gt;[1 . . ., s]&lt;/DisplayText&gt;&lt;record&gt;&lt;rec-number&gt;21&lt;/rec-number&gt;&lt;foreign-keys&gt;&lt;key app="EN" db-id="f25twfrv2rt22ie95devf9fhwdw255p92xd5" timestamp="1642321693"&gt;21&lt;/key&gt;&lt;/foreign-keys&gt;&lt;ref-type name="Journal Article"&gt;17&lt;/ref-type&gt;&lt;contributors&gt;&lt;/contributors&gt;&lt;titles&gt;&lt;title&gt;Cisco visual networking index: Global mobile data traffic forecast update 2017–2022&lt;/title&gt;&lt;secondary-title&gt;Cisco, San Jose, CA, USA&lt;/secondary-title&gt;&lt;/titles&gt;&lt;periodical&gt;&lt;full-title&gt;Cisco, San Jose, CA, USA&lt;/full-title&gt;&lt;/periodical&gt;&lt;volume&gt; 1486680503328360&lt;/volume&gt;&lt;number&gt;White Paper &lt;/number&gt;&lt;dates&gt;&lt;year&gt;2019&lt;/year&gt;&lt;/dates&gt;&lt;urls&gt;&lt;/urls&gt;&lt;/record&gt;&lt;/Cite&gt;&lt;/EndNote&gt;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 . . ., s]</w:t>
      </w:r>
      <w:r w:rsidR="004C7FAB">
        <w:rPr>
          <w:rFonts w:asciiTheme="majorBidi" w:hAnsiTheme="majorBidi" w:cstheme="majorBidi"/>
        </w:rPr>
        <w:fldChar w:fldCharType="end"/>
      </w:r>
      <w:r w:rsidRPr="000D7761">
        <w:rPr>
          <w:rFonts w:asciiTheme="majorBidi" w:hAnsiTheme="majorBidi" w:cstheme="majorBidi"/>
        </w:rPr>
        <w:t xml:space="preserve">, interconnected via central self-operating network (CSON). The small cells introduced with x2 and operated in open access media interface, where the handover of UEs between the small cells is exchanged via the x2 interface. However, the small cells are connected with CSON through S1 interface and the small cells parameters are updated and optimized periodically by CSON to make the network load balance using the physical resource blocks (PRBs).  </w:t>
      </w:r>
    </w:p>
    <w:p w14:paraId="7C5F57A8" w14:textId="288417B8" w:rsidR="00235E4D" w:rsidRPr="000D7761" w:rsidRDefault="00D4551A" w:rsidP="0065053A">
      <w:pPr>
        <w:jc w:val="both"/>
        <w:rPr>
          <w:rFonts w:asciiTheme="majorBidi" w:hAnsiTheme="majorBidi" w:cstheme="majorBidi"/>
        </w:rPr>
      </w:pPr>
      <w:r>
        <w:rPr>
          <w:rFonts w:asciiTheme="majorBidi" w:hAnsiTheme="majorBidi" w:cstheme="majorBidi"/>
        </w:rPr>
        <w:t xml:space="preserve">In this work, a </w:t>
      </w:r>
      <w:r w:rsidR="00235E4D" w:rsidRPr="000D7761">
        <w:rPr>
          <w:rFonts w:asciiTheme="majorBidi" w:hAnsiTheme="majorBidi" w:cstheme="majorBidi"/>
        </w:rPr>
        <w:t>network is considered</w:t>
      </w:r>
      <w:r w:rsidR="0065053A">
        <w:rPr>
          <w:rFonts w:asciiTheme="majorBidi" w:hAnsiTheme="majorBidi" w:cstheme="majorBidi"/>
        </w:rPr>
        <w:t xml:space="preserve">, as </w:t>
      </w:r>
      <w:r w:rsidR="00235E4D" w:rsidRPr="000D7761">
        <w:rPr>
          <w:rFonts w:asciiTheme="majorBidi" w:hAnsiTheme="majorBidi" w:cstheme="majorBidi"/>
        </w:rPr>
        <w:t xml:space="preserve">in </w:t>
      </w:r>
      <w:r w:rsidR="004C7FAB">
        <w:rPr>
          <w:rFonts w:asciiTheme="majorBidi" w:hAnsiTheme="majorBidi" w:cstheme="majorBidi"/>
        </w:rPr>
        <w:fldChar w:fldCharType="begin"/>
      </w:r>
      <w:r>
        <w:rPr>
          <w:rFonts w:asciiTheme="majorBidi" w:hAnsiTheme="majorBidi" w:cstheme="majorBidi"/>
        </w:rPr>
        <w:instrText xml:space="preserve"> ADDIN EN.CITE &lt;EndNote&gt;&lt;Cite&gt;&lt;Author&gt;Hasan&lt;/Author&gt;&lt;Year&gt;2018&lt;/Year&gt;&lt;RecNum&gt;8&lt;/RecNum&gt;&lt;DisplayText&gt;[15]&lt;/DisplayText&gt;&lt;record&gt;&lt;rec-number&gt;8&lt;/rec-number&gt;&lt;foreign-keys&gt;&lt;key app="EN" db-id="9xx2ddt94vwff1efxp7xav5r552pdpdffw90" timestamp="1643015135"&gt;8&lt;/key&gt;&lt;/foreign-keys&gt;&lt;ref-type name="Journal Article"&gt;17&lt;/ref-type&gt;&lt;contributors&gt;&lt;authors&gt;&lt;author&gt;Hasan, Md Mehedi&lt;/author&gt;&lt;author&gt;Kwon, Sungoh&lt;/author&gt;&lt;author&gt;Oh, Sangchul&lt;/author&gt;&lt;/authors&gt;&lt;/contributors&gt;&lt;titles&gt;&lt;title&gt;Frequent-handover mitigation in ultra-dense heterogeneous networks&lt;/title&gt;&lt;secondary-title&gt;IEEE Transactions on Vehicular Technology&lt;/secondary-title&gt;&lt;/titles&gt;&lt;periodical&gt;&lt;full-title&gt;IEEE Transactions on Vehicular Technology&lt;/full-title&gt;&lt;/periodical&gt;&lt;pages&gt;1035-1040&lt;/pages&gt;&lt;volume&gt;68&lt;/volume&gt;&lt;number&gt;1&lt;/number&gt;&lt;dates&gt;&lt;year&gt;2018&lt;/year&gt;&lt;/dates&gt;&lt;isbn&gt;0018-9545&lt;/isbn&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[15]</w:t>
      </w:r>
      <w:r w:rsidR="004C7FAB">
        <w:rPr>
          <w:rFonts w:asciiTheme="majorBidi" w:hAnsiTheme="majorBidi" w:cstheme="majorBidi"/>
        </w:rPr>
        <w:fldChar w:fldCharType="end"/>
      </w:r>
      <w:r w:rsidR="0065053A">
        <w:rPr>
          <w:rFonts w:asciiTheme="majorBidi" w:hAnsiTheme="majorBidi" w:cstheme="majorBidi"/>
        </w:rPr>
        <w:t xml:space="preserve">, </w:t>
      </w:r>
      <w:r w:rsidR="0065053A" w:rsidRPr="0065053A">
        <w:rPr>
          <w:rFonts w:asciiTheme="majorBidi" w:hAnsiTheme="majorBidi" w:cstheme="majorBidi"/>
        </w:rPr>
        <w:t xml:space="preserve">comprised of a set of cells, S, and a set of mobile UEs, U The cell group is denoted as S while the UE group is denoted as U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 ExcludeYear="1"&gt;&lt;Author&gt;3GPP&lt;/Author&gt;&lt;Year&gt;2016&lt;/Year&gt;&lt;RecNum&gt;14&lt;/RecNum&gt;&lt;DisplayText&gt;[16]&lt;/DisplayText&gt;&lt;record&gt;&lt;rec-number&gt;14&lt;/rec-number&gt;&lt;foreign-keys&gt;&lt;key app="EN" db-id="f25twfrv2rt22ie95devf9fhwdw255p92xd5" timestamp="1642320656"&gt;14&lt;/key&gt;&lt;/foreign-keys&gt;&lt;ref-type name="Journal Article"&gt;17&lt;/ref-type&gt;&lt;contributors&gt;&lt;authors&gt;&lt;author&gt;3GPP&lt;/author&gt;&lt;/authors&gt;&lt;/contributors&gt;&lt;titles&gt;&lt;title&gt;Evolved universal terrestrial radio access network (E-UTRAN); X2 application protocol (X2AP)&lt;/title&gt;&lt;secondary-title&gt; 3rd Generation Partnership Project (3GPP)&lt;/secondary-title&gt;&lt;/titles&gt;&lt;volume&gt; TS 36.423&lt;/volume&gt;&lt;dates&gt;&lt;year&gt;2016&lt;/year&gt;&lt;/dates&gt;&lt;urls&gt;&lt;/urls&gt;&lt;/record&gt;&lt;/Cite&gt;&lt;/EndNote&gt;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[16]</w:t>
      </w:r>
      <w:r w:rsidR="004C7FAB">
        <w:rPr>
          <w:rFonts w:asciiTheme="majorBidi" w:hAnsiTheme="majorBidi" w:cstheme="majorBidi"/>
        </w:rPr>
        <w:fldChar w:fldCharType="end"/>
      </w:r>
      <w:r w:rsidR="00235E4D" w:rsidRPr="000D7761">
        <w:rPr>
          <w:rFonts w:asciiTheme="majorBidi" w:hAnsiTheme="majorBidi" w:cstheme="majorBidi"/>
        </w:rPr>
        <w:t xml:space="preserve">. </w:t>
      </w:r>
      <w:r w:rsidR="0065053A" w:rsidRPr="0065053A">
        <w:rPr>
          <w:rFonts w:asciiTheme="majorBidi" w:hAnsiTheme="majorBidi" w:cstheme="majorBidi"/>
        </w:rPr>
        <w:t>The small cells, on the other hand, are considered to be omnidirectional and mono sectored, and they operated in open access mode. The design of the investigated access network is depicted in Fig. 1. The network's cells are linked together through an X2 interface, allowing them to directly interact with one another and execute functions like as handovers, load management, mobility optimization, and so on</w:t>
      </w:r>
      <w:r w:rsidR="0065053A">
        <w:rPr>
          <w:rFonts w:asciiTheme="majorBidi" w:hAnsiTheme="majorBidi" w:cstheme="majorBidi"/>
        </w:rPr>
        <w:t xml:space="preserve">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&lt;EndNote&gt;&lt;Cite&gt;&lt;Author&gt;3GPP&lt;/Author&gt;&lt;Year&gt;2016&lt;/Year&gt;&lt;RecNum&gt;14&lt;/RecNum&gt;&lt;DisplayText&gt;[16]&lt;/DisplayText&gt;&lt;record&gt;&lt;rec-number&gt;14&lt;/rec-number&gt;&lt;foreign-keys&gt;&lt;key app="EN" db-id="f25twfrv2rt22ie95devf9fhwdw255p92xd5" timestamp="1642320656"&gt;14&lt;/key&gt;&lt;/foreign-keys&gt;&lt;ref-type name="Journal Article"&gt;17&lt;/ref-type&gt;&lt;contributors&gt;&lt;authors&gt;&lt;author&gt;3GPP&lt;/author&gt;&lt;/authors&gt;&lt;/contributors&gt;&lt;titles&gt;&lt;title&gt;Evolved universal terrestrial radio access network (E-UTRAN); X2 application protocol (X2AP)&lt;/title&gt;&lt;secondary-title&gt; 3rd Generation Partnership Project (3GPP)&lt;/secondary-title&gt;&lt;/titles&gt;&lt;volume&gt; TS 36.423&lt;/volume&gt;&lt;dates&gt;&lt;year&gt;2016&lt;/year&gt;&lt;/dates&gt;&lt;urls&gt;&lt;/urls&gt;&lt;/record&gt;&lt;/Cite&gt;&lt;/EndNote&gt;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[16]</w:t>
      </w:r>
      <w:r w:rsidR="004C7FAB">
        <w:rPr>
          <w:rFonts w:asciiTheme="majorBidi" w:hAnsiTheme="majorBidi" w:cstheme="majorBidi"/>
        </w:rPr>
        <w:fldChar w:fldCharType="end"/>
      </w:r>
      <w:r w:rsidR="00235E4D" w:rsidRPr="000D7761">
        <w:rPr>
          <w:rFonts w:asciiTheme="majorBidi" w:hAnsiTheme="majorBidi" w:cstheme="majorBidi"/>
        </w:rPr>
        <w:t xml:space="preserve">. </w:t>
      </w:r>
      <w:r w:rsidR="0065053A">
        <w:rPr>
          <w:rFonts w:asciiTheme="majorBidi" w:hAnsiTheme="majorBidi" w:cstheme="majorBidi"/>
        </w:rPr>
        <w:t>Thus</w:t>
      </w:r>
      <w:r w:rsidR="0065053A" w:rsidRPr="0065053A">
        <w:rPr>
          <w:rFonts w:asciiTheme="majorBidi" w:hAnsiTheme="majorBidi" w:cstheme="majorBidi"/>
        </w:rPr>
        <w:t>, UE handovers among small cells are feasible.  </w:t>
      </w:r>
      <w:r w:rsidR="00183DEC" w:rsidRPr="0065053A">
        <w:rPr>
          <w:rFonts w:asciiTheme="majorBidi" w:hAnsiTheme="majorBidi" w:cstheme="majorBidi"/>
        </w:rPr>
        <w:t>Subsequently</w:t>
      </w:r>
      <w:r w:rsidR="0065053A" w:rsidRPr="0065053A">
        <w:rPr>
          <w:rFonts w:asciiTheme="majorBidi" w:hAnsiTheme="majorBidi" w:cstheme="majorBidi"/>
        </w:rPr>
        <w:t xml:space="preserve">, UEs can travel freely across network cells. We exclude the dual connectivity capability of UEs in this research; hence, UEs can only be coupled with one cell at a time. A centralized self-organizing network (SON) subsystem is used for network parameter estimation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&lt;EndNote&gt;&lt;Cite&gt;&lt;Author&gt;Seidel&lt;/Author&gt;&lt;Year&gt;2008&lt;/Year&gt;&lt;RecNum&gt;20&lt;/RecNum&gt;&lt;DisplayText&gt;[17]&lt;/DisplayText&gt;&lt;record&gt;&lt;rec-number&gt;20&lt;/rec-number&gt;&lt;foreign-keys&gt;&lt;key app="EN" db-id="f25twfrv2rt22ie95devf9fhwdw255p92xd5" timestamp="1642321498"&gt;20&lt;/key&gt;&lt;/foreign-keys&gt;&lt;ref-type name="Journal Article"&gt;17&lt;/ref-type&gt;&lt;contributors&gt;&lt;authors&gt;&lt;author&gt;S. Feng and E. Seidel&lt;/author&gt;&lt;/authors&gt;&lt;/contributors&gt;&lt;titles&gt;&lt;title&gt;Self-organizing networks (SON) in 3GPP long term evolution,” &lt;/title&gt;&lt;secondary-title&gt;Newsletter, Nomor Research GmbH, Munich, Germany, &lt;/secondary-title&gt;&lt;/titles&gt;&lt;volume&gt;Tech. Rep&lt;/volume&gt;&lt;number&gt;may&lt;/number&gt;&lt;dates&gt;&lt;year&gt;2008&lt;/year&gt;&lt;/dates&gt;&lt;urls&gt;&lt;/urls&gt;&lt;/record&gt;&lt;/Cite&gt;&lt;/EndNote&gt;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[17]</w:t>
      </w:r>
      <w:r w:rsidR="004C7FAB">
        <w:rPr>
          <w:rFonts w:asciiTheme="majorBidi" w:hAnsiTheme="majorBidi" w:cstheme="majorBidi"/>
        </w:rPr>
        <w:fldChar w:fldCharType="end"/>
      </w:r>
      <w:r w:rsidR="00325AA5">
        <w:rPr>
          <w:rFonts w:asciiTheme="majorBidi" w:hAnsiTheme="majorBidi" w:cstheme="majorBidi"/>
        </w:rPr>
        <w:t>.</w:t>
      </w:r>
      <w:r w:rsidR="00C62731">
        <w:rPr>
          <w:rFonts w:asciiTheme="majorBidi" w:hAnsiTheme="majorBidi" w:cstheme="majorBidi"/>
        </w:rPr>
        <w:t xml:space="preserve"> </w:t>
      </w:r>
      <w:r w:rsidR="0065053A" w:rsidRPr="0065053A">
        <w:rPr>
          <w:rFonts w:asciiTheme="majorBidi" w:hAnsiTheme="majorBidi" w:cstheme="majorBidi"/>
        </w:rPr>
        <w:t>The network's cells are linked to the SON unit through the S1 interface</w:t>
      </w:r>
      <w:r w:rsidR="0065053A">
        <w:rPr>
          <w:rFonts w:asciiTheme="majorBidi" w:hAnsiTheme="majorBidi" w:cstheme="majorBidi"/>
        </w:rPr>
        <w:t xml:space="preserve">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&lt;EndNote&gt;&lt;Cite&gt;&lt;Author&gt;3GPP&lt;/Author&gt;&lt;Year&gt;2016&lt;/Year&gt;&lt;RecNum&gt;16&lt;/RecNum&gt;&lt;DisplayText&gt;[18]&lt;/DisplayText&gt;&lt;record&gt;&lt;rec-number&gt;16&lt;/rec-number&gt;&lt;foreign-keys&gt;&lt;key app="EN" db-id="f25twfrv2rt22ie95devf9fhwdw255p92xd5" timestamp="1642320769"&gt;16&lt;/key&gt;&lt;/foreign-keys&gt;&lt;ref-type name="Journal Article"&gt;17&lt;/ref-type&gt;&lt;contributors&gt;&lt;authors&gt;&lt;author&gt;3GPP&lt;/author&gt;&lt;/authors&gt;&lt;/contributors&gt;&lt;titles&gt;&lt;title&gt;Evolved universal terrestrial radio access network (E-UTRAN); S1 application protocol (S1AP)&lt;/title&gt;&lt;secondary-title&gt;3rd Generation Partnership Project (3GPP)&lt;/secondary-title&gt;&lt;/titles&gt;&lt;periodical&gt;&lt;full-title&gt;3rd Generation Partnership Project (3GPP)&lt;/full-title&gt;&lt;/periodical&gt;&lt;volume&gt; TS 36.413&lt;/volume&gt;&lt;dates&gt;&lt;year&gt;2016&lt;/year&gt;&lt;/dates&gt;&lt;urls&gt;&lt;/urls&gt;&lt;/record&gt;&lt;/Cite&gt;&lt;/EndNote&gt;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[18]</w:t>
      </w:r>
      <w:r w:rsidR="004C7FAB">
        <w:rPr>
          <w:rFonts w:asciiTheme="majorBidi" w:hAnsiTheme="majorBidi" w:cstheme="majorBidi"/>
        </w:rPr>
        <w:fldChar w:fldCharType="end"/>
      </w:r>
      <w:r w:rsidR="00235E4D" w:rsidRPr="000D7761">
        <w:rPr>
          <w:rFonts w:asciiTheme="majorBidi" w:hAnsiTheme="majorBidi" w:cstheme="majorBidi"/>
        </w:rPr>
        <w:t xml:space="preserve">. </w:t>
      </w:r>
      <w:r w:rsidR="0065053A" w:rsidRPr="0065053A">
        <w:rPr>
          <w:rFonts w:asciiTheme="majorBidi" w:hAnsiTheme="majorBidi" w:cstheme="majorBidi"/>
        </w:rPr>
        <w:t>To accomplish load balancing, the SON gathers the relevant load information from the network and optimizes the handover parameters of the cells</w:t>
      </w:r>
      <w:proofErr w:type="gramStart"/>
      <w:r w:rsidR="0065053A" w:rsidRPr="0065053A">
        <w:rPr>
          <w:rFonts w:asciiTheme="majorBidi" w:hAnsiTheme="majorBidi" w:cstheme="majorBidi"/>
        </w:rPr>
        <w:t>.</w:t>
      </w:r>
      <w:r w:rsidR="00235E4D" w:rsidRPr="000D7761">
        <w:rPr>
          <w:rFonts w:asciiTheme="majorBidi" w:hAnsiTheme="majorBidi" w:cstheme="majorBidi"/>
        </w:rPr>
        <w:t>.</w:t>
      </w:r>
      <w:proofErr w:type="gramEnd"/>
    </w:p>
    <w:p w14:paraId="14C43E57" w14:textId="77777777" w:rsidR="00EB7218" w:rsidRPr="00235E4D" w:rsidRDefault="00EB7218" w:rsidP="00EB7218">
      <w:pPr>
        <w:pStyle w:val="Heading2"/>
        <w:keepLines/>
        <w:numPr>
          <w:ilvl w:val="1"/>
          <w:numId w:val="7"/>
        </w:numPr>
        <w:spacing w:before="40" w:after="0" w:line="259" w:lineRule="auto"/>
        <w:rPr>
          <w:rFonts w:asciiTheme="majorBidi" w:hAnsiTheme="majorBidi" w:cstheme="majorBidi"/>
          <w:i w:val="0"/>
          <w:iCs w:val="0"/>
          <w:sz w:val="20"/>
          <w:szCs w:val="20"/>
        </w:rPr>
      </w:pPr>
      <w:r w:rsidRPr="00235E4D">
        <w:rPr>
          <w:rFonts w:asciiTheme="majorBidi" w:hAnsiTheme="majorBidi" w:cstheme="majorBidi"/>
          <w:i w:val="0"/>
          <w:iCs w:val="0"/>
          <w:sz w:val="20"/>
          <w:szCs w:val="20"/>
        </w:rPr>
        <w:lastRenderedPageBreak/>
        <w:t xml:space="preserve">Cell load measurements: </w:t>
      </w:r>
    </w:p>
    <w:p w14:paraId="397475BB" w14:textId="5F4DF442" w:rsidR="00EB7218" w:rsidRPr="000D7761" w:rsidRDefault="00EB7218" w:rsidP="00BB1E56">
      <w:pPr>
        <w:jc w:val="both"/>
        <w:rPr>
          <w:rFonts w:asciiTheme="majorBidi" w:hAnsiTheme="majorBidi" w:cstheme="majorBidi"/>
        </w:rPr>
      </w:pPr>
      <w:r w:rsidRPr="000D7761">
        <w:rPr>
          <w:rFonts w:asciiTheme="majorBidi" w:hAnsiTheme="majorBidi" w:cstheme="majorBidi"/>
        </w:rPr>
        <w:t xml:space="preserve">Load balancing will enhance the performance the wireless network by finding a measurement to calculate the cell loads (number of users, processing load, transparent load, and radio load) accurately. To do so, we must have knowledge about the used PRBs of a cell in order to find </w:t>
      </w:r>
      <w:r w:rsidR="00BB1E56">
        <w:rPr>
          <w:rFonts w:asciiTheme="majorBidi" w:hAnsiTheme="majorBidi" w:cstheme="majorBidi"/>
        </w:rPr>
        <w:t>PRBU</w:t>
      </w:r>
      <w:r w:rsidRPr="000D7761">
        <w:rPr>
          <w:rFonts w:asciiTheme="majorBidi" w:hAnsiTheme="majorBidi" w:cstheme="majorBidi"/>
        </w:rPr>
        <w:t xml:space="preserve"> or load ratio RB, which can be defined as the ratio of the used PRBs of the cell to the total PRBs in a </w:t>
      </w:r>
      <w:r w:rsidR="00BB1E56" w:rsidRPr="000D7761">
        <w:rPr>
          <w:rFonts w:asciiTheme="majorBidi" w:hAnsiTheme="majorBidi" w:cstheme="majorBidi"/>
        </w:rPr>
        <w:t>certain</w:t>
      </w:r>
      <w:r w:rsidRPr="000D7761">
        <w:rPr>
          <w:rFonts w:asciiTheme="majorBidi" w:hAnsiTheme="majorBidi" w:cstheme="majorBidi"/>
        </w:rPr>
        <w:t xml:space="preserve"> time T. The average resource block utilization ratio of a small cell </w:t>
      </w:r>
      <w:proofErr w:type="spellStart"/>
      <w:r w:rsidRPr="000D7761">
        <w:rPr>
          <w:rFonts w:asciiTheme="majorBidi" w:hAnsiTheme="majorBidi" w:cstheme="majorBidi"/>
        </w:rPr>
        <w:t>i</w:t>
      </w:r>
      <w:proofErr w:type="spellEnd"/>
      <w:r w:rsidRPr="000D7761">
        <w:rPr>
          <w:rFonts w:asciiTheme="majorBidi" w:hAnsiTheme="majorBidi" w:cstheme="majorBidi"/>
        </w:rPr>
        <w:t xml:space="preserve"> at time t, </w:t>
      </w:r>
      <m:oMath>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i</m:t>
            </m:r>
          </m:sub>
          <m:sup>
            <m:r>
              <w:rPr>
                <w:rFonts w:ascii="Cambria Math" w:hAnsi="Cambria Math" w:cstheme="majorBidi"/>
              </w:rPr>
              <m:t>t</m:t>
            </m:r>
          </m:sup>
        </m:sSubSup>
      </m:oMath>
      <w:r w:rsidRPr="000D7761">
        <w:rPr>
          <w:rFonts w:asciiTheme="majorBidi" w:hAnsiTheme="majorBidi" w:cstheme="majorBidi"/>
        </w:rPr>
        <w:t xml:space="preserve"> can be expressed as:</w:t>
      </w:r>
    </w:p>
    <w:p w14:paraId="43D55097" w14:textId="474658FF" w:rsidR="00EB7218" w:rsidRPr="000D7761" w:rsidRDefault="00F96FD4" w:rsidP="00B327BC">
      <w:pPr>
        <w:rPr>
          <w:rFonts w:asciiTheme="majorBidi" w:hAnsiTheme="majorBidi" w:cstheme="majorBidi"/>
        </w:rPr>
      </w:pPr>
      <m:oMath>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i</m:t>
            </m:r>
          </m:sub>
          <m:sup>
            <m:r>
              <w:rPr>
                <w:rFonts w:ascii="Cambria Math" w:hAnsi="Cambria Math" w:cstheme="majorBidi"/>
              </w:rPr>
              <m:t>t</m:t>
            </m:r>
          </m:sup>
        </m:sSubSup>
        <m:r>
          <w:rPr>
            <w:rFonts w:ascii="Cambria Math" w:hAnsi="Cambria Math" w:cstheme="majorBidi"/>
          </w:rPr>
          <m:t>=</m:t>
        </m:r>
        <m:f>
          <m:fPr>
            <m:ctrlPr>
              <w:rPr>
                <w:rFonts w:ascii="Cambria Math" w:hAnsi="Cambria Math" w:cstheme="majorBidi"/>
                <w:i/>
                <w:iCs/>
              </w:rPr>
            </m:ctrlPr>
          </m:fPr>
          <m:num>
            <m:nary>
              <m:naryPr>
                <m:chr m:val="∑"/>
                <m:limLoc m:val="undOvr"/>
                <m:supHide m:val="1"/>
                <m:ctrlPr>
                  <w:rPr>
                    <w:rFonts w:ascii="Cambria Math" w:hAnsi="Cambria Math" w:cstheme="majorBidi"/>
                    <w:i/>
                    <w:iCs/>
                  </w:rPr>
                </m:ctrlPr>
              </m:naryPr>
              <m:sub>
                <m:r>
                  <w:rPr>
                    <w:rFonts w:ascii="Cambria Math" w:hAnsi="Cambria Math" w:cstheme="majorBidi"/>
                  </w:rPr>
                  <m:t>t∈(t-T,t)</m:t>
                </m:r>
              </m:sub>
              <m:sup/>
              <m:e>
                <m:sSubSup>
                  <m:sSubSupPr>
                    <m:ctrlPr>
                      <w:rPr>
                        <w:rFonts w:ascii="Cambria Math" w:hAnsi="Cambria Math" w:cstheme="majorBidi"/>
                        <w:i/>
                        <w:iCs/>
                      </w:rPr>
                    </m:ctrlPr>
                  </m:sSubSupPr>
                  <m:e>
                    <m:r>
                      <w:rPr>
                        <w:rFonts w:ascii="Cambria Math" w:hAnsi="Cambria Math" w:cstheme="majorBidi"/>
                      </w:rPr>
                      <m:t>RB</m:t>
                    </m:r>
                  </m:e>
                  <m:sub>
                    <m:r>
                      <w:rPr>
                        <w:rFonts w:ascii="Cambria Math" w:hAnsi="Cambria Math" w:cstheme="majorBidi"/>
                      </w:rPr>
                      <m:t>i</m:t>
                    </m:r>
                  </m:sub>
                  <m:sup>
                    <m:r>
                      <w:rPr>
                        <w:rFonts w:ascii="Cambria Math" w:hAnsi="Cambria Math" w:cstheme="majorBidi"/>
                      </w:rPr>
                      <m:t>t</m:t>
                    </m:r>
                  </m:sup>
                </m:sSubSup>
              </m:e>
            </m:nary>
          </m:num>
          <m:den>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PRB</m:t>
                </m:r>
              </m:sub>
            </m:sSub>
          </m:den>
        </m:f>
      </m:oMath>
      <w:r w:rsidR="00EB7218" w:rsidRPr="000D7761">
        <w:rPr>
          <w:rFonts w:asciiTheme="majorBidi" w:hAnsiTheme="majorBidi" w:cstheme="majorBidi"/>
          <w:i/>
        </w:rPr>
        <w:t xml:space="preserve">                                                       </w:t>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EB7218" w:rsidRPr="000D7761">
        <w:rPr>
          <w:rFonts w:asciiTheme="majorBidi" w:hAnsiTheme="majorBidi" w:cstheme="majorBidi"/>
          <w:i/>
        </w:rPr>
        <w:t xml:space="preserve">   </w:t>
      </w:r>
      <w:r w:rsidR="00EB7218" w:rsidRPr="000D7761">
        <w:rPr>
          <w:rFonts w:asciiTheme="majorBidi" w:hAnsiTheme="majorBidi" w:cstheme="majorBidi"/>
          <w:iCs/>
        </w:rPr>
        <w:t>(1)</w:t>
      </w:r>
    </w:p>
    <w:p w14:paraId="69817989" w14:textId="060D66D1" w:rsidR="00EB7218" w:rsidRPr="000D7761" w:rsidRDefault="00EB7218" w:rsidP="00142E12">
      <w:pPr>
        <w:jc w:val="both"/>
        <w:rPr>
          <w:rFonts w:asciiTheme="majorBidi" w:eastAsiaTheme="minorEastAsia" w:hAnsiTheme="majorBidi" w:cstheme="majorBidi"/>
        </w:rPr>
      </w:pPr>
      <w:r w:rsidRPr="000D7761">
        <w:rPr>
          <w:rFonts w:asciiTheme="majorBidi" w:hAnsiTheme="majorBidi" w:cstheme="majorBidi"/>
          <w:color w:val="000000"/>
          <w:shd w:val="clear" w:color="auto" w:fill="F8F9FA"/>
        </w:rPr>
        <w:t xml:space="preserve">Where </w:t>
      </w:r>
      <m:oMath>
        <m:sSubSup>
          <m:sSubSupPr>
            <m:ctrlPr>
              <w:rPr>
                <w:rFonts w:ascii="Cambria Math" w:hAnsi="Cambria Math" w:cstheme="majorBidi"/>
                <w:i/>
              </w:rPr>
            </m:ctrlPr>
          </m:sSubSupPr>
          <m:e>
            <m:r>
              <w:rPr>
                <w:rFonts w:ascii="Cambria Math" w:hAnsi="Cambria Math" w:cstheme="majorBidi"/>
              </w:rPr>
              <m:t>RB</m:t>
            </m:r>
          </m:e>
          <m:sub>
            <m:r>
              <w:rPr>
                <w:rFonts w:ascii="Cambria Math" w:hAnsi="Cambria Math" w:cstheme="majorBidi"/>
              </w:rPr>
              <m:t>i</m:t>
            </m:r>
          </m:sub>
          <m:sup>
            <m:r>
              <w:rPr>
                <w:rFonts w:ascii="Cambria Math" w:hAnsi="Cambria Math" w:cstheme="majorBidi"/>
              </w:rPr>
              <m:t>ȶ</m:t>
            </m:r>
          </m:sup>
        </m:sSubSup>
      </m:oMath>
      <w:r w:rsidRPr="000D7761">
        <w:rPr>
          <w:rFonts w:asciiTheme="majorBidi" w:eastAsiaTheme="minorEastAsia" w:hAnsiTheme="majorBidi" w:cstheme="majorBidi"/>
        </w:rPr>
        <w:t xml:space="preserve">the number of is allocated blocks and </w:t>
      </w:r>
      <m:oMath>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PRB</m:t>
            </m:r>
          </m:sub>
        </m:sSub>
      </m:oMath>
      <w:r w:rsidRPr="000D7761">
        <w:rPr>
          <w:rFonts w:asciiTheme="majorBidi" w:eastAsiaTheme="minorEastAsia" w:hAnsiTheme="majorBidi" w:cstheme="majorBidi"/>
        </w:rPr>
        <w:t>is the total number of resource blocks at duration time t.</w:t>
      </w:r>
    </w:p>
    <w:p w14:paraId="70B2CD53" w14:textId="22FAF34F" w:rsidR="00235E4D" w:rsidRPr="003A73F3" w:rsidRDefault="00EB7218" w:rsidP="003A73F3">
      <w:pPr>
        <w:jc w:val="both"/>
        <w:rPr>
          <w:rFonts w:asciiTheme="majorBidi" w:eastAsiaTheme="minorEastAsia" w:hAnsiTheme="majorBidi" w:cstheme="majorBidi"/>
        </w:rPr>
      </w:pPr>
      <w:r w:rsidRPr="000D7761">
        <w:rPr>
          <w:rFonts w:asciiTheme="majorBidi" w:eastAsiaTheme="minorEastAsia" w:hAnsiTheme="majorBidi" w:cstheme="majorBidi"/>
        </w:rPr>
        <w:t xml:space="preserve">For a small cell, when the average </w:t>
      </w:r>
      <m:oMath>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p</m:t>
                </m:r>
              </m:e>
            </m:acc>
          </m:e>
          <m:sub>
            <m:r>
              <w:rPr>
                <w:rFonts w:ascii="Cambria Math" w:hAnsi="Cambria Math" w:cstheme="majorBidi"/>
              </w:rPr>
              <m:t>i</m:t>
            </m:r>
          </m:sub>
          <m:sup>
            <m:r>
              <w:rPr>
                <w:rFonts w:ascii="Cambria Math" w:hAnsi="Cambria Math" w:cstheme="majorBidi"/>
              </w:rPr>
              <m:t>t</m:t>
            </m:r>
          </m:sup>
        </m:sSubSup>
      </m:oMath>
      <w:r w:rsidRPr="000D7761">
        <w:rPr>
          <w:rFonts w:asciiTheme="majorBidi" w:eastAsiaTheme="minorEastAsia" w:hAnsiTheme="majorBidi" w:cstheme="majorBidi"/>
        </w:rPr>
        <w:t xml:space="preserve"> is high it directs to high load and low unused resources. However, if </w:t>
      </w:r>
      <m:oMath>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p</m:t>
                </m:r>
              </m:e>
            </m:acc>
          </m:e>
          <m:sub>
            <m:r>
              <w:rPr>
                <w:rFonts w:ascii="Cambria Math" w:hAnsi="Cambria Math" w:cstheme="majorBidi"/>
              </w:rPr>
              <m:t>i</m:t>
            </m:r>
          </m:sub>
          <m:sup>
            <m:r>
              <w:rPr>
                <w:rFonts w:ascii="Cambria Math" w:hAnsi="Cambria Math" w:cstheme="majorBidi"/>
              </w:rPr>
              <m:t>t</m:t>
            </m:r>
          </m:sup>
        </m:sSubSup>
      </m:oMath>
      <w:r w:rsidRPr="000D7761">
        <w:rPr>
          <w:rFonts w:asciiTheme="majorBidi" w:eastAsiaTheme="minorEastAsia" w:hAnsiTheme="majorBidi" w:cstheme="majorBidi"/>
        </w:rPr>
        <w:t xml:space="preserve"> reaches 1, the cell has no available resources and the moved UEs to the cell will be dropped or experienced low throughput. </w:t>
      </w:r>
      <w:r w:rsidR="00325AA5" w:rsidRPr="000D7761">
        <w:rPr>
          <w:rFonts w:asciiTheme="majorBidi" w:eastAsiaTheme="minorEastAsia" w:hAnsiTheme="majorBidi" w:cstheme="majorBidi"/>
        </w:rPr>
        <w:t>In</w:t>
      </w:r>
      <w:r w:rsidRPr="000D7761">
        <w:rPr>
          <w:rFonts w:asciiTheme="majorBidi" w:eastAsiaTheme="minorEastAsia" w:hAnsiTheme="majorBidi" w:cstheme="majorBidi"/>
        </w:rPr>
        <w:t xml:space="preserve"> this paper we proposed an algorithm to </w:t>
      </w:r>
      <w:r w:rsidR="00BB1E56" w:rsidRPr="000D7761">
        <w:rPr>
          <w:rFonts w:asciiTheme="majorBidi" w:eastAsiaTheme="minorEastAsia" w:hAnsiTheme="majorBidi" w:cstheme="majorBidi"/>
        </w:rPr>
        <w:t>decrease</w:t>
      </w:r>
      <w:r w:rsidRPr="000D7761">
        <w:rPr>
          <w:rFonts w:asciiTheme="majorBidi" w:eastAsiaTheme="minorEastAsia" w:hAnsiTheme="majorBidi" w:cstheme="majorBidi"/>
        </w:rPr>
        <w:t xml:space="preserve"> the load of the overloaded cells by shifting UEs to light loaded neighbor cells.</w:t>
      </w:r>
    </w:p>
    <w:p w14:paraId="167BEEC1" w14:textId="77777777" w:rsidR="00235E4D" w:rsidRPr="000D7761" w:rsidRDefault="00235E4D" w:rsidP="00235E4D">
      <w:pPr>
        <w:jc w:val="center"/>
        <w:rPr>
          <w:rFonts w:asciiTheme="majorBidi" w:hAnsiTheme="majorBidi" w:cstheme="majorBidi"/>
          <w:noProof/>
        </w:rPr>
      </w:pPr>
      <w:r w:rsidRPr="000D7761">
        <w:rPr>
          <w:rFonts w:asciiTheme="majorBidi" w:hAnsiTheme="majorBidi" w:cstheme="majorBidi"/>
          <w:noProof/>
        </w:rPr>
        <w:drawing>
          <wp:inline distT="0" distB="0" distL="0" distR="0" wp14:anchorId="5569300D" wp14:editId="6D3E184C">
            <wp:extent cx="3062326" cy="1767840"/>
            <wp:effectExtent l="0" t="0" r="5080" b="3810"/>
            <wp:docPr id="5" name="Picture 5" descr="D:\2.last updates phd\4rth paper\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last updates phd\4rth paper\sy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735" cy="1781931"/>
                    </a:xfrm>
                    <a:prstGeom prst="rect">
                      <a:avLst/>
                    </a:prstGeom>
                    <a:noFill/>
                    <a:ln>
                      <a:noFill/>
                    </a:ln>
                  </pic:spPr>
                </pic:pic>
              </a:graphicData>
            </a:graphic>
          </wp:inline>
        </w:drawing>
      </w:r>
    </w:p>
    <w:p w14:paraId="2B83107F" w14:textId="18E78130" w:rsidR="00235E4D" w:rsidRPr="00EB7218" w:rsidRDefault="00EB7218" w:rsidP="00235E4D">
      <w:pPr>
        <w:pStyle w:val="Caption"/>
        <w:rPr>
          <w:rFonts w:asciiTheme="majorBidi" w:hAnsiTheme="majorBidi" w:cstheme="majorBidi"/>
          <w:i w:val="0"/>
          <w:iCs w:val="0"/>
        </w:rPr>
      </w:pPr>
      <w:proofErr w:type="spellStart"/>
      <w:r w:rsidRPr="00EB7218">
        <w:rPr>
          <w:i w:val="0"/>
          <w:iCs w:val="0"/>
        </w:rPr>
        <w:t>Fiure</w:t>
      </w:r>
      <w:proofErr w:type="spellEnd"/>
      <w:r w:rsidR="00235E4D" w:rsidRPr="00EB7218">
        <w:rPr>
          <w:i w:val="0"/>
          <w:iCs w:val="0"/>
        </w:rPr>
        <w:t xml:space="preserve">. </w:t>
      </w:r>
      <w:r w:rsidRPr="00EB7218">
        <w:rPr>
          <w:i w:val="0"/>
          <w:iCs w:val="0"/>
        </w:rPr>
        <w:fldChar w:fldCharType="begin"/>
      </w:r>
      <w:r w:rsidRPr="00EB7218">
        <w:rPr>
          <w:i w:val="0"/>
          <w:iCs w:val="0"/>
        </w:rPr>
        <w:instrText xml:space="preserve"> SEQ Fig. \* ARABIC </w:instrText>
      </w:r>
      <w:r w:rsidRPr="00EB7218">
        <w:rPr>
          <w:i w:val="0"/>
          <w:iCs w:val="0"/>
        </w:rPr>
        <w:fldChar w:fldCharType="separate"/>
      </w:r>
      <w:r w:rsidR="001A6D25">
        <w:rPr>
          <w:i w:val="0"/>
          <w:iCs w:val="0"/>
          <w:noProof/>
        </w:rPr>
        <w:t>1</w:t>
      </w:r>
      <w:r w:rsidRPr="00EB7218">
        <w:rPr>
          <w:i w:val="0"/>
          <w:iCs w:val="0"/>
          <w:noProof/>
        </w:rPr>
        <w:fldChar w:fldCharType="end"/>
      </w:r>
      <w:r w:rsidR="00235E4D" w:rsidRPr="00EB7218">
        <w:rPr>
          <w:i w:val="0"/>
          <w:iCs w:val="0"/>
        </w:rPr>
        <w:t xml:space="preserve"> : Access network architecture</w:t>
      </w:r>
    </w:p>
    <w:p w14:paraId="69B09D05" w14:textId="160AA2AE" w:rsidR="00235E4D" w:rsidRPr="000D7761" w:rsidRDefault="00235E4D" w:rsidP="00BB1E56">
      <w:pPr>
        <w:pStyle w:val="Heading2"/>
        <w:keepLines/>
        <w:numPr>
          <w:ilvl w:val="1"/>
          <w:numId w:val="7"/>
        </w:numPr>
        <w:spacing w:before="40" w:after="0" w:line="259" w:lineRule="auto"/>
      </w:pPr>
      <w:r w:rsidRPr="00235E4D">
        <w:rPr>
          <w:rFonts w:asciiTheme="majorBidi" w:hAnsiTheme="majorBidi" w:cstheme="majorBidi"/>
          <w:bCs w:val="0"/>
          <w:i w:val="0"/>
          <w:iCs w:val="0"/>
          <w:sz w:val="20"/>
          <w:szCs w:val="20"/>
        </w:rPr>
        <w:t>Problem formulation</w:t>
      </w:r>
    </w:p>
    <w:p w14:paraId="3784B623" w14:textId="15EA862B" w:rsidR="00235E4D" w:rsidRPr="000D7761" w:rsidRDefault="00235E4D" w:rsidP="00BB1E56">
      <w:pPr>
        <w:jc w:val="both"/>
        <w:rPr>
          <w:rFonts w:asciiTheme="majorBidi" w:eastAsiaTheme="minorEastAsia" w:hAnsiTheme="majorBidi" w:cstheme="majorBidi"/>
        </w:rPr>
      </w:pPr>
      <w:r w:rsidRPr="000D7761">
        <w:rPr>
          <w:rFonts w:asciiTheme="majorBidi" w:eastAsiaTheme="minorEastAsia" w:hAnsiTheme="majorBidi" w:cstheme="majorBidi"/>
        </w:rPr>
        <w:t xml:space="preserve">The main objective of this </w:t>
      </w:r>
      <w:r w:rsidR="00BB1E56">
        <w:rPr>
          <w:rFonts w:asciiTheme="majorBidi" w:eastAsiaTheme="minorEastAsia" w:hAnsiTheme="majorBidi" w:cstheme="majorBidi"/>
        </w:rPr>
        <w:t>work</w:t>
      </w:r>
      <w:r w:rsidRPr="000D7761">
        <w:rPr>
          <w:rFonts w:asciiTheme="majorBidi" w:eastAsiaTheme="minorEastAsia" w:hAnsiTheme="majorBidi" w:cstheme="majorBidi"/>
        </w:rPr>
        <w:t xml:space="preserve"> is to make balance and take the advantage of the available PRBs of the neighbor cell for those overloaded serving cells which can be accomplished by shift the edge UEs of the overloaded cells to the light-loaded cells by applying some m</w:t>
      </w:r>
      <w:r w:rsidR="00325AA5">
        <w:rPr>
          <w:rFonts w:asciiTheme="majorBidi" w:eastAsiaTheme="minorEastAsia" w:hAnsiTheme="majorBidi" w:cstheme="majorBidi"/>
        </w:rPr>
        <w:t>easurements</w:t>
      </w:r>
      <w:r w:rsidR="004C7FAB" w:rsidRPr="004C7FAB">
        <w:rPr>
          <w:rFonts w:asciiTheme="majorBidi" w:hAnsiTheme="majorBidi" w:cstheme="majorBidi"/>
        </w:rPr>
        <w:t xml:space="preserve"> </w:t>
      </w:r>
      <w:r w:rsidR="004C7FAB">
        <w:rPr>
          <w:rFonts w:asciiTheme="majorBidi" w:hAnsiTheme="majorBidi" w:cstheme="majorBidi"/>
        </w:rPr>
        <w:fldChar w:fldCharType="begin"/>
      </w:r>
      <w:r w:rsidR="00D4551A">
        <w:rPr>
          <w:rFonts w:asciiTheme="majorBidi" w:hAnsiTheme="majorBidi" w:cstheme="majorBidi"/>
        </w:rPr>
        <w:instrText xml:space="preserve"> ADDIN EN.CITE &lt;EndNote&gt;&lt;Cite&gt;&lt;Author&gt;Bian&lt;/Author&gt;&lt;Year&gt;2014&lt;/Year&gt;&lt;RecNum&gt;6&lt;/RecNum&gt;&lt;DisplayText&gt;[19]&lt;/DisplayText&gt;&lt;record&gt;&lt;rec-number&gt;6&lt;/rec-number&gt;&lt;foreign-keys&gt;&lt;key app="EN" db-id="9xx2ddt94vwff1efxp7xav5r552pdpdffw90" timestamp="1643015092"&gt;6&lt;/key&gt;&lt;/foreign-keys&gt;&lt;ref-type name="Journal Article"&gt;17&lt;/ref-type&gt;&lt;contributors&gt;&lt;authors&gt;&lt;author&gt;Bian, Yan Q&lt;/author&gt;&lt;author&gt;Rao, Deepak&lt;/author&gt;&lt;/authors&gt;&lt;/contributors&gt;&lt;titles&gt;&lt;title&gt;Small cells big opportunities&lt;/title&gt;&lt;secondary-title&gt;Global Business Consulting. Huawei Technologies Co., Ltd&lt;/secondary-title&gt;&lt;/titles&gt;&lt;periodical&gt;&lt;full-title&gt;Global Business Consulting. Huawei Technologies Co., Ltd&lt;/full-title&gt;&lt;/periodical&gt;&lt;dates&gt;&lt;year&gt;2014&lt;/year&gt;&lt;/dates&gt;&lt;urls&gt;&lt;/urls&gt;&lt;/record&gt;&lt;/Cite&gt;&lt;/EndNote&gt;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[19]</w:t>
      </w:r>
      <w:r w:rsidR="004C7FAB">
        <w:rPr>
          <w:rFonts w:asciiTheme="majorBidi" w:hAnsiTheme="majorBidi" w:cstheme="majorBidi"/>
        </w:rPr>
        <w:fldChar w:fldCharType="end"/>
      </w:r>
      <w:r w:rsidR="00325AA5">
        <w:rPr>
          <w:rFonts w:asciiTheme="majorBidi" w:hAnsiTheme="majorBidi" w:cstheme="majorBidi"/>
        </w:rPr>
        <w:t>.</w:t>
      </w:r>
    </w:p>
    <w:p w14:paraId="016104EB" w14:textId="717A9C14" w:rsidR="003A73F3" w:rsidRDefault="00235E4D" w:rsidP="00D4551A">
      <w:pPr>
        <w:jc w:val="both"/>
        <w:rPr>
          <w:rFonts w:asciiTheme="majorBidi" w:eastAsiaTheme="minorEastAsia" w:hAnsiTheme="majorBidi" w:cstheme="majorBidi"/>
        </w:rPr>
      </w:pPr>
      <w:r w:rsidRPr="000D7761">
        <w:rPr>
          <w:rFonts w:asciiTheme="majorBidi" w:eastAsiaTheme="minorEastAsia" w:hAnsiTheme="majorBidi" w:cstheme="majorBidi"/>
        </w:rPr>
        <w:t>For a network of an S small cells at time t during T period of time the average network load</w:t>
      </w:r>
      <w:r w:rsidR="00EA4885">
        <w:rPr>
          <w:rFonts w:asciiTheme="majorBidi" w:eastAsiaTheme="minorEastAsia" w:hAnsiTheme="majorBidi" w:cstheme="majorBidi"/>
        </w:rPr>
        <w:t xml:space="preserve"> </w:t>
      </w:r>
      <w:r w:rsidR="004C7FAB">
        <w:rPr>
          <w:rFonts w:asciiTheme="majorBidi" w:eastAsiaTheme="minorEastAsia" w:hAnsiTheme="majorBidi" w:cstheme="majorBidi"/>
        </w:rPr>
        <w:fldChar w:fldCharType="begin">
          <w:fldData xml:space="preserve">PEVuZE5vdGU+PENpdGU+PEF1dGhvcj5BZGRhbGk8L0F1dGhvcj48WWVhcj4yMDE5PC9ZZWFyPjxS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</w:fldData>
        </w:fldChar>
      </w:r>
      <w:r w:rsidR="00D4551A">
        <w:rPr>
          <w:rFonts w:asciiTheme="majorBidi" w:eastAsiaTheme="minorEastAsia" w:hAnsiTheme="majorBidi" w:cstheme="majorBidi"/>
        </w:rPr>
        <w:instrText xml:space="preserve"> ADDIN EN.CITE </w:instrText>
      </w:r>
      <w:r w:rsidR="00D4551A">
        <w:rPr>
          <w:rFonts w:asciiTheme="majorBidi" w:eastAsiaTheme="minorEastAsia" w:hAnsiTheme="majorBidi" w:cstheme="majorBidi"/>
        </w:rPr>
        <w:fldChar w:fldCharType="begin">
          <w:fldData xml:space="preserve">PEVuZE5vdGU+PENpdGU+PEF1dGhvcj5BZGRhbGk8L0F1dGhvcj48WWVhcj4yMDE5PC9ZZWFyPjxS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</w:fldData>
        </w:fldChar>
      </w:r>
      <w:r w:rsidR="00D4551A">
        <w:rPr>
          <w:rFonts w:asciiTheme="majorBidi" w:eastAsiaTheme="minorEastAsia" w:hAnsiTheme="majorBidi" w:cstheme="majorBidi"/>
        </w:rPr>
        <w:instrText xml:space="preserve"> ADDIN EN.CITE.DATA </w:instrText>
      </w:r>
      <w:r w:rsidR="00D4551A">
        <w:rPr>
          <w:rFonts w:asciiTheme="majorBidi" w:eastAsiaTheme="minorEastAsia" w:hAnsiTheme="majorBidi" w:cstheme="majorBidi"/>
        </w:rPr>
      </w:r>
      <w:r w:rsidR="00D4551A">
        <w:rPr>
          <w:rFonts w:asciiTheme="majorBidi" w:eastAsiaTheme="minorEastAsia" w:hAnsiTheme="majorBidi" w:cstheme="majorBidi"/>
        </w:rPr>
        <w:fldChar w:fldCharType="end"/>
      </w:r>
      <w:r w:rsidR="004C7FAB">
        <w:rPr>
          <w:rFonts w:asciiTheme="majorBidi" w:eastAsiaTheme="minorEastAsia" w:hAnsiTheme="majorBidi" w:cstheme="majorBidi"/>
        </w:rPr>
      </w:r>
      <w:r w:rsidR="004C7FAB">
        <w:rPr>
          <w:rFonts w:asciiTheme="majorBidi" w:eastAsiaTheme="minorEastAsia" w:hAnsiTheme="majorBidi" w:cstheme="majorBidi"/>
        </w:rPr>
        <w:fldChar w:fldCharType="separate"/>
      </w:r>
      <w:r w:rsidR="004C7FAB">
        <w:rPr>
          <w:rFonts w:asciiTheme="majorBidi" w:eastAsiaTheme="minorEastAsia" w:hAnsiTheme="majorBidi" w:cstheme="majorBidi"/>
          <w:noProof/>
        </w:rPr>
        <w:t>[4, 13, 14]</w:t>
      </w:r>
      <w:r w:rsidR="004C7FAB">
        <w:rPr>
          <w:rFonts w:asciiTheme="majorBidi" w:eastAsiaTheme="minorEastAsia" w:hAnsiTheme="majorBidi" w:cstheme="majorBidi"/>
        </w:rPr>
        <w:fldChar w:fldCharType="end"/>
      </w:r>
    </w:p>
    <w:p w14:paraId="794C3713" w14:textId="362CE438" w:rsidR="00235E4D" w:rsidRPr="000D7761" w:rsidRDefault="00235E4D" w:rsidP="00B327BC">
      <w:pPr>
        <w:jc w:val="both"/>
        <w:rPr>
          <w:rFonts w:asciiTheme="majorBidi" w:eastAsiaTheme="minorEastAsia" w:hAnsiTheme="majorBidi" w:cstheme="majorBidi"/>
        </w:rPr>
      </w:pPr>
      <w:r w:rsidRPr="000D7761">
        <w:rPr>
          <w:rFonts w:asciiTheme="majorBidi" w:eastAsiaTheme="minorEastAsia" w:hAnsiTheme="majorBidi" w:cstheme="majorBidi"/>
        </w:rPr>
        <w:t xml:space="preserve"> </w:t>
      </w:r>
      <m:oMath>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net</m:t>
            </m:r>
          </m:sub>
          <m:sup>
            <m:r>
              <w:rPr>
                <w:rFonts w:ascii="Cambria Math" w:hAnsi="Cambria Math" w:cstheme="majorBidi"/>
              </w:rPr>
              <m:t>t</m:t>
            </m:r>
          </m:sup>
        </m:sSubSup>
        <m:r>
          <w:rPr>
            <w:rFonts w:ascii="Cambria Math" w:hAnsi="Cambria Math" w:cstheme="majorBidi"/>
          </w:rPr>
          <m:t>=</m:t>
        </m:r>
        <m:f>
          <m:fPr>
            <m:ctrlPr>
              <w:rPr>
                <w:rFonts w:ascii="Cambria Math" w:hAnsi="Cambria Math" w:cstheme="majorBidi"/>
                <w:i/>
                <w:iCs/>
              </w:rPr>
            </m:ctrlPr>
          </m:fPr>
          <m:num>
            <m:nary>
              <m:naryPr>
                <m:chr m:val="∑"/>
                <m:limLoc m:val="undOvr"/>
                <m:supHide m:val="1"/>
                <m:ctrlPr>
                  <w:rPr>
                    <w:rFonts w:ascii="Cambria Math" w:hAnsi="Cambria Math" w:cstheme="majorBidi"/>
                    <w:i/>
                    <w:iCs/>
                  </w:rPr>
                </m:ctrlPr>
              </m:naryPr>
              <m:sub>
                <m:r>
                  <w:rPr>
                    <w:rFonts w:ascii="Cambria Math" w:hAnsi="Cambria Math" w:cstheme="majorBidi"/>
                  </w:rPr>
                  <m:t>i∈s</m:t>
                </m:r>
              </m:sub>
              <m:sup/>
              <m:e>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i</m:t>
                    </m:r>
                  </m:sub>
                  <m:sup>
                    <m:r>
                      <w:rPr>
                        <w:rFonts w:ascii="Cambria Math" w:hAnsi="Cambria Math" w:cstheme="majorBidi"/>
                      </w:rPr>
                      <m:t>t</m:t>
                    </m:r>
                  </m:sup>
                </m:sSubSup>
              </m:e>
            </m:nary>
          </m:num>
          <m:den>
            <m:r>
              <w:rPr>
                <w:rFonts w:ascii="Cambria Math" w:hAnsi="Cambria Math" w:cstheme="majorBidi"/>
              </w:rPr>
              <m:t>S</m:t>
            </m:r>
          </m:den>
        </m:f>
      </m:oMath>
      <w:r w:rsidRPr="000D7761">
        <w:rPr>
          <w:rFonts w:asciiTheme="majorBidi" w:hAnsiTheme="majorBidi" w:cstheme="majorBidi"/>
          <w:i/>
        </w:rPr>
        <w:t xml:space="preserve">                                                            </w:t>
      </w:r>
      <w:r w:rsidR="003A73F3">
        <w:rPr>
          <w:rFonts w:asciiTheme="majorBidi" w:hAnsiTheme="majorBidi" w:cstheme="majorBidi"/>
          <w:i/>
        </w:rPr>
        <w:tab/>
      </w:r>
      <w:r w:rsidR="003A73F3">
        <w:rPr>
          <w:rFonts w:asciiTheme="majorBidi" w:hAnsiTheme="majorBidi" w:cstheme="majorBidi"/>
          <w:i/>
        </w:rPr>
        <w:tab/>
      </w:r>
      <w:r w:rsidR="003A73F3">
        <w:rPr>
          <w:rFonts w:asciiTheme="majorBidi" w:hAnsiTheme="majorBidi" w:cstheme="majorBidi"/>
          <w:i/>
        </w:rPr>
        <w:tab/>
      </w:r>
      <w:r w:rsidR="003A73F3">
        <w:rPr>
          <w:rFonts w:asciiTheme="majorBidi" w:hAnsiTheme="majorBidi" w:cstheme="majorBidi"/>
          <w:i/>
        </w:rPr>
        <w:tab/>
      </w:r>
      <w:r w:rsidR="003A73F3">
        <w:rPr>
          <w:rFonts w:asciiTheme="majorBidi" w:hAnsiTheme="majorBidi" w:cstheme="majorBidi"/>
          <w:i/>
        </w:rPr>
        <w:tab/>
      </w:r>
      <w:r w:rsidR="003A73F3">
        <w:rPr>
          <w:rFonts w:asciiTheme="majorBidi" w:hAnsiTheme="majorBidi" w:cstheme="majorBidi"/>
          <w:i/>
        </w:rPr>
        <w:tab/>
        <w:t xml:space="preserve">         </w:t>
      </w:r>
      <w:r w:rsidRPr="000D7761">
        <w:rPr>
          <w:rFonts w:asciiTheme="majorBidi" w:hAnsiTheme="majorBidi" w:cstheme="majorBidi"/>
          <w:i/>
        </w:rPr>
        <w:t xml:space="preserve">   </w:t>
      </w:r>
      <w:r w:rsidRPr="000D7761">
        <w:rPr>
          <w:rFonts w:asciiTheme="majorBidi" w:hAnsiTheme="majorBidi" w:cstheme="majorBidi"/>
          <w:iCs/>
        </w:rPr>
        <w:t>(2)</w:t>
      </w:r>
    </w:p>
    <w:p w14:paraId="7BE9D659" w14:textId="77777777" w:rsidR="00235E4D" w:rsidRPr="000D7761" w:rsidRDefault="00235E4D" w:rsidP="00235E4D">
      <w:pPr>
        <w:spacing w:line="360" w:lineRule="auto"/>
        <w:jc w:val="both"/>
        <w:rPr>
          <w:rFonts w:asciiTheme="majorBidi" w:hAnsiTheme="majorBidi" w:cstheme="majorBidi"/>
        </w:rPr>
      </w:pPr>
      <w:r w:rsidRPr="000D7761">
        <w:rPr>
          <w:rFonts w:asciiTheme="majorBidi" w:hAnsiTheme="majorBidi" w:cstheme="majorBidi"/>
        </w:rPr>
        <w:t xml:space="preserve">The standard deviation of </w:t>
      </w:r>
      <w:r w:rsidRPr="000D7761">
        <w:rPr>
          <w:rFonts w:asciiTheme="majorBidi" w:hAnsiTheme="majorBidi" w:cstheme="majorBidi"/>
          <w:i/>
          <w:iCs/>
        </w:rPr>
        <w:t>p</w:t>
      </w:r>
      <w:r w:rsidRPr="000D7761">
        <w:rPr>
          <w:rFonts w:asciiTheme="majorBidi" w:hAnsiTheme="majorBidi" w:cstheme="majorBidi"/>
        </w:rPr>
        <w:t xml:space="preserve"> in the network among all cells is</w:t>
      </w:r>
    </w:p>
    <w:p w14:paraId="54D11DAD" w14:textId="0FB8EE1B" w:rsidR="00235E4D" w:rsidRPr="000D7761" w:rsidRDefault="00235E4D" w:rsidP="00EB7218">
      <w:pPr>
        <w:spacing w:line="360" w:lineRule="auto"/>
        <w:rPr>
          <w:rFonts w:asciiTheme="majorBidi" w:hAnsiTheme="majorBidi" w:cstheme="majorBidi"/>
        </w:rPr>
      </w:pPr>
      <m:oMath>
        <m:r>
          <w:rPr>
            <w:rFonts w:ascii="Cambria Math" w:hAnsi="Cambria Math" w:cstheme="majorBidi"/>
          </w:rPr>
          <m:t>σ</m:t>
        </m:r>
        <m:d>
          <m:dPr>
            <m:ctrlPr>
              <w:rPr>
                <w:rFonts w:ascii="Cambria Math" w:hAnsi="Cambria Math" w:cstheme="majorBidi"/>
                <w:i/>
                <w:iCs/>
              </w:rPr>
            </m:ctrlPr>
          </m:dPr>
          <m:e>
            <m:sSup>
              <m:sSupPr>
                <m:ctrlPr>
                  <w:rPr>
                    <w:rFonts w:ascii="Cambria Math" w:hAnsi="Cambria Math" w:cstheme="majorBidi"/>
                    <w:i/>
                    <w:iCs/>
                  </w:rPr>
                </m:ctrlPr>
              </m:sSupPr>
              <m:e>
                <m:acc>
                  <m:accPr>
                    <m:chr m:val="̅"/>
                    <m:ctrlPr>
                      <w:rPr>
                        <w:rFonts w:ascii="Cambria Math" w:hAnsi="Cambria Math" w:cstheme="majorBidi"/>
                        <w:i/>
                        <w:iCs/>
                      </w:rPr>
                    </m:ctrlPr>
                  </m:accPr>
                  <m:e>
                    <m:r>
                      <w:rPr>
                        <w:rFonts w:ascii="Cambria Math" w:hAnsi="Cambria Math" w:cstheme="majorBidi"/>
                      </w:rPr>
                      <m:t>p</m:t>
                    </m:r>
                  </m:e>
                </m:acc>
              </m:e>
              <m:sup>
                <m:r>
                  <w:rPr>
                    <w:rFonts w:ascii="Cambria Math" w:hAnsi="Cambria Math" w:cstheme="majorBidi"/>
                  </w:rPr>
                  <m:t>t</m:t>
                </m:r>
              </m:sup>
            </m:sSup>
          </m:e>
        </m:d>
        <m:r>
          <w:rPr>
            <w:rFonts w:ascii="Cambria Math" w:hAnsi="Cambria Math" w:cstheme="majorBidi"/>
          </w:rPr>
          <m:t>=</m:t>
        </m:r>
        <m:f>
          <m:fPr>
            <m:ctrlPr>
              <w:rPr>
                <w:rFonts w:ascii="Cambria Math" w:hAnsi="Cambria Math" w:cstheme="majorBidi"/>
                <w:i/>
                <w:iCs/>
              </w:rPr>
            </m:ctrlPr>
          </m:fPr>
          <m:num>
            <m:rad>
              <m:radPr>
                <m:degHide m:val="1"/>
                <m:ctrlPr>
                  <w:rPr>
                    <w:rFonts w:ascii="Cambria Math" w:hAnsi="Cambria Math" w:cstheme="majorBidi"/>
                    <w:i/>
                    <w:iCs/>
                  </w:rPr>
                </m:ctrlPr>
              </m:radPr>
              <m:deg/>
              <m:e>
                <m:sSup>
                  <m:sSupPr>
                    <m:ctrlPr>
                      <w:rPr>
                        <w:rFonts w:ascii="Cambria Math" w:hAnsi="Cambria Math" w:cstheme="majorBidi"/>
                        <w:i/>
                        <w:iCs/>
                      </w:rPr>
                    </m:ctrlPr>
                  </m:sSupPr>
                  <m:e>
                    <m:r>
                      <w:rPr>
                        <w:rFonts w:ascii="Cambria Math" w:hAnsi="Cambria Math" w:cstheme="majorBidi"/>
                      </w:rPr>
                      <m:t>(</m:t>
                    </m:r>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i</m:t>
                        </m:r>
                      </m:sub>
                      <m:sup>
                        <m:r>
                          <w:rPr>
                            <w:rFonts w:ascii="Cambria Math" w:hAnsi="Cambria Math" w:cstheme="majorBidi"/>
                          </w:rPr>
                          <m:t>t</m:t>
                        </m:r>
                      </m:sup>
                    </m:sSubSup>
                    <m:r>
                      <w:rPr>
                        <w:rFonts w:ascii="Cambria Math" w:hAnsi="Cambria Math" w:cstheme="majorBidi"/>
                      </w:rPr>
                      <m:t>- </m:t>
                    </m:r>
                    <m:sSubSup>
                      <m:sSubSupPr>
                        <m:ctrlPr>
                          <w:rPr>
                            <w:rFonts w:ascii="Cambria Math" w:hAnsi="Cambria Math" w:cstheme="majorBidi"/>
                            <w:i/>
                            <w:iCs/>
                          </w:rPr>
                        </m:ctrlPr>
                      </m:sSubSupPr>
                      <m:e>
                        <m:acc>
                          <m:accPr>
                            <m:chr m:val="̅"/>
                            <m:ctrlPr>
                              <w:rPr>
                                <w:rFonts w:ascii="Cambria Math" w:hAnsi="Cambria Math" w:cstheme="majorBidi"/>
                                <w:i/>
                                <w:iCs/>
                              </w:rPr>
                            </m:ctrlPr>
                          </m:accPr>
                          <m:e>
                            <m:r>
                              <w:rPr>
                                <w:rFonts w:ascii="Cambria Math" w:hAnsi="Cambria Math" w:cstheme="majorBidi"/>
                              </w:rPr>
                              <m:t>L</m:t>
                            </m:r>
                          </m:e>
                        </m:acc>
                      </m:e>
                      <m:sub>
                        <m:r>
                          <w:rPr>
                            <w:rFonts w:ascii="Cambria Math" w:hAnsi="Cambria Math" w:cstheme="majorBidi"/>
                          </w:rPr>
                          <m:t>net</m:t>
                        </m:r>
                      </m:sub>
                      <m:sup>
                        <m:r>
                          <w:rPr>
                            <w:rFonts w:ascii="Cambria Math" w:hAnsi="Cambria Math" w:cstheme="majorBidi"/>
                          </w:rPr>
                          <m:t>t</m:t>
                        </m:r>
                      </m:sup>
                    </m:sSubSup>
                    <m:r>
                      <w:rPr>
                        <w:rFonts w:ascii="Cambria Math" w:hAnsi="Cambria Math" w:cstheme="majorBidi"/>
                      </w:rPr>
                      <m:t>)</m:t>
                    </m:r>
                  </m:e>
                  <m:sup>
                    <m:r>
                      <w:rPr>
                        <w:rFonts w:ascii="Cambria Math" w:hAnsi="Cambria Math" w:cstheme="majorBidi"/>
                      </w:rPr>
                      <m:t>2</m:t>
                    </m:r>
                  </m:sup>
                </m:sSup>
              </m:e>
            </m:rad>
          </m:num>
          <m:den>
            <m:r>
              <w:rPr>
                <w:rFonts w:ascii="Cambria Math" w:hAnsi="Cambria Math" w:cstheme="majorBidi"/>
              </w:rPr>
              <m:t>S</m:t>
            </m:r>
          </m:den>
        </m:f>
      </m:oMath>
      <w:r w:rsidRPr="000D7761">
        <w:rPr>
          <w:rFonts w:asciiTheme="majorBidi" w:hAnsiTheme="majorBidi" w:cstheme="majorBidi"/>
          <w:i/>
        </w:rPr>
        <w:t xml:space="preserve">                              </w:t>
      </w:r>
      <w:r w:rsidRPr="000D7761">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Pr="000D7761">
        <w:rPr>
          <w:rFonts w:asciiTheme="majorBidi" w:hAnsiTheme="majorBidi" w:cstheme="majorBidi"/>
          <w:i/>
        </w:rPr>
        <w:t xml:space="preserve"> </w:t>
      </w:r>
      <w:r w:rsidR="003A73F3">
        <w:rPr>
          <w:rFonts w:asciiTheme="majorBidi" w:hAnsiTheme="majorBidi" w:cstheme="majorBidi"/>
          <w:i/>
        </w:rPr>
        <w:t xml:space="preserve">      </w:t>
      </w:r>
      <w:r w:rsidRPr="000D7761">
        <w:rPr>
          <w:rFonts w:asciiTheme="majorBidi" w:hAnsiTheme="majorBidi" w:cstheme="majorBidi"/>
          <w:i/>
        </w:rPr>
        <w:t xml:space="preserve">     </w:t>
      </w:r>
      <w:r w:rsidRPr="000D7761">
        <w:rPr>
          <w:rFonts w:asciiTheme="majorBidi" w:hAnsiTheme="majorBidi" w:cstheme="majorBidi"/>
          <w:iCs/>
        </w:rPr>
        <w:t>(3)</w:t>
      </w:r>
    </w:p>
    <w:p w14:paraId="756C4DBC" w14:textId="77777777" w:rsidR="00235E4D" w:rsidRDefault="00235E4D" w:rsidP="00235E4D">
      <w:pPr>
        <w:spacing w:line="360" w:lineRule="auto"/>
        <w:jc w:val="both"/>
        <w:rPr>
          <w:rFonts w:asciiTheme="majorBidi" w:hAnsiTheme="majorBidi" w:cstheme="majorBidi"/>
        </w:rPr>
      </w:pPr>
      <w:r w:rsidRPr="000D7761">
        <w:rPr>
          <w:rFonts w:asciiTheme="majorBidi" w:hAnsiTheme="majorBidi" w:cstheme="majorBidi"/>
        </w:rPr>
        <w:t>The expression of the problem indicates to minimizing the average load Ratio (PBRs)</w:t>
      </w:r>
      <w:r>
        <w:rPr>
          <w:rFonts w:asciiTheme="majorBidi" w:hAnsiTheme="majorBidi" w:cstheme="majorBidi"/>
        </w:rPr>
        <w:t xml:space="preserve"> </w:t>
      </w:r>
    </w:p>
    <w:p w14:paraId="56EF27F9" w14:textId="56D887C9" w:rsidR="00235E4D" w:rsidRPr="000D7761" w:rsidRDefault="00235E4D" w:rsidP="00EB7218">
      <w:pPr>
        <w:spacing w:line="360" w:lineRule="auto"/>
        <w:rPr>
          <w:rFonts w:asciiTheme="majorBidi" w:hAnsiTheme="majorBidi" w:cstheme="majorBidi"/>
        </w:rPr>
      </w:pPr>
      <w:r>
        <w:rPr>
          <w:rFonts w:asciiTheme="majorBidi" w:hAnsiTheme="majorBidi" w:cstheme="majorBidi"/>
        </w:rPr>
        <w:t xml:space="preserve">                     </w:t>
      </w:r>
      <w:r w:rsidRPr="000D7761">
        <w:rPr>
          <w:rFonts w:asciiTheme="majorBidi" w:hAnsiTheme="majorBidi" w:cstheme="majorBidi"/>
        </w:rPr>
        <w:t xml:space="preserve">        </w:t>
      </w:r>
      <m:oMath>
        <m:r>
          <m:rPr>
            <m:sty m:val="p"/>
          </m:rPr>
          <w:rPr>
            <w:rFonts w:ascii="Cambria Math" w:hAnsi="Cambria Math" w:cstheme="majorBidi"/>
          </w:rPr>
          <m:t>0≤</m:t>
        </m:r>
        <m:sSubSup>
          <m:sSubSupPr>
            <m:ctrlPr>
              <w:rPr>
                <w:rFonts w:ascii="Cambria Math" w:hAnsi="Cambria Math" w:cstheme="majorBidi"/>
              </w:rPr>
            </m:ctrlPr>
          </m:sSubSupPr>
          <m:e>
            <m:r>
              <w:rPr>
                <w:rFonts w:ascii="Cambria Math" w:hAnsi="Cambria Math" w:cstheme="majorBidi"/>
              </w:rPr>
              <m:t>RB</m:t>
            </m:r>
          </m:e>
          <m:sub>
            <m:r>
              <w:rPr>
                <w:rFonts w:ascii="Cambria Math" w:hAnsi="Cambria Math" w:cstheme="majorBidi"/>
              </w:rPr>
              <m:t>i</m:t>
            </m:r>
          </m:sub>
          <m:sup>
            <m:r>
              <w:rPr>
                <w:rFonts w:ascii="Cambria Math" w:hAnsi="Cambria Math" w:cstheme="majorBidi"/>
              </w:rPr>
              <m:t>t</m:t>
            </m:r>
          </m:sup>
        </m:sSubSup>
        <m:r>
          <m:rPr>
            <m:sty m:val="p"/>
          </m:rPr>
          <w:rPr>
            <w:rFonts w:ascii="Cambria Math" w:hAnsi="Cambria Math" w:cstheme="majorBidi"/>
          </w:rPr>
          <m:t xml:space="preserve">≤ </m:t>
        </m:r>
        <m:sSub>
          <m:sSubPr>
            <m:ctrlPr>
              <w:rPr>
                <w:rFonts w:ascii="Cambria Math" w:hAnsi="Cambria Math" w:cstheme="majorBidi"/>
              </w:rPr>
            </m:ctrlPr>
          </m:sSubPr>
          <m:e>
            <m:r>
              <w:rPr>
                <w:rFonts w:ascii="Cambria Math" w:hAnsi="Cambria Math" w:cstheme="majorBidi"/>
              </w:rPr>
              <m:t>S</m:t>
            </m:r>
          </m:e>
          <m:sub>
            <m:r>
              <w:rPr>
                <w:rFonts w:ascii="Cambria Math" w:hAnsi="Cambria Math" w:cstheme="majorBidi"/>
              </w:rPr>
              <m:t>PRB</m:t>
            </m:r>
            <m:r>
              <m:rPr>
                <m:sty m:val="p"/>
              </m:rPr>
              <w:rPr>
                <w:rFonts w:ascii="Cambria Math" w:hAnsi="Cambria Math" w:cstheme="majorBidi"/>
              </w:rPr>
              <m:t xml:space="preserve">   </m:t>
            </m:r>
          </m:sub>
        </m:sSub>
        <m:r>
          <m:rPr>
            <m:sty m:val="p"/>
          </m:rPr>
          <w:rPr>
            <w:rFonts w:ascii="Cambria Math" w:hAnsi="Cambria Math" w:cstheme="majorBidi"/>
          </w:rPr>
          <m:t>, ∀</m:t>
        </m:r>
        <m:r>
          <w:rPr>
            <w:rFonts w:ascii="Cambria Math" w:hAnsi="Cambria Math" w:cstheme="majorBidi"/>
          </w:rPr>
          <m:t>i</m:t>
        </m:r>
        <m:r>
          <m:rPr>
            <m:sty m:val="p"/>
          </m:rPr>
          <w:rPr>
            <w:rFonts w:ascii="Cambria Math" w:hAnsi="Cambria Math" w:cstheme="majorBidi"/>
          </w:rPr>
          <m:t xml:space="preserve"> ∈</m:t>
        </m:r>
        <m:r>
          <w:rPr>
            <w:rFonts w:ascii="Cambria Math" w:hAnsi="Cambria Math" w:cstheme="majorBidi"/>
          </w:rPr>
          <m:t>S</m:t>
        </m:r>
        <m:r>
          <m:rPr>
            <m:sty m:val="p"/>
          </m:rPr>
          <w:rPr>
            <w:rFonts w:ascii="Cambria Math" w:hAnsi="Cambria Math" w:cstheme="majorBidi"/>
          </w:rPr>
          <m:t>, ∀</m:t>
        </m:r>
        <m:r>
          <w:rPr>
            <w:rFonts w:ascii="Cambria Math" w:hAnsi="Cambria Math" w:cstheme="majorBidi"/>
          </w:rPr>
          <m:t>t</m:t>
        </m:r>
        <m:r>
          <m:rPr>
            <m:sty m:val="p"/>
          </m:rPr>
          <w:rPr>
            <w:rFonts w:ascii="Cambria Math" w:hAnsi="Cambria Math" w:cstheme="majorBidi"/>
          </w:rPr>
          <m:t xml:space="preserve"> ∈(</m:t>
        </m:r>
        <m:r>
          <w:rPr>
            <w:rFonts w:ascii="Cambria Math" w:hAnsi="Cambria Math" w:cstheme="majorBidi"/>
          </w:rPr>
          <m:t>t</m:t>
        </m:r>
        <m:r>
          <m:rPr>
            <m:sty m:val="p"/>
          </m:rPr>
          <w:rPr>
            <w:rFonts w:ascii="Cambria Math" w:hAnsi="Cambria Math" w:cstheme="majorBidi"/>
          </w:rPr>
          <m:t>-</m:t>
        </m:r>
        <m:r>
          <w:rPr>
            <w:rFonts w:ascii="Cambria Math" w:hAnsi="Cambria Math" w:cstheme="majorBidi"/>
          </w:rPr>
          <m:t>T</m:t>
        </m:r>
        <m:r>
          <m:rPr>
            <m:sty m:val="p"/>
          </m:rPr>
          <w:rPr>
            <w:rFonts w:ascii="Cambria Math" w:hAnsi="Cambria Math" w:cstheme="majorBidi"/>
          </w:rPr>
          <m:t>,</m:t>
        </m:r>
        <m:r>
          <w:rPr>
            <w:rFonts w:ascii="Cambria Math" w:hAnsi="Cambria Math" w:cstheme="majorBidi"/>
          </w:rPr>
          <m:t>t</m:t>
        </m:r>
        <m:r>
          <m:rPr>
            <m:sty m:val="p"/>
          </m:rPr>
          <w:rPr>
            <w:rFonts w:ascii="Cambria Math" w:hAnsi="Cambria Math" w:cstheme="majorBidi"/>
          </w:rPr>
          <m:t>)</m:t>
        </m:r>
      </m:oMath>
      <w:r w:rsidRPr="000D7761">
        <w:rPr>
          <w:rFonts w:asciiTheme="majorBidi" w:hAnsiTheme="majorBidi" w:cstheme="majorBidi"/>
        </w:rPr>
        <w:t xml:space="preserve">  </w:t>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Pr="000D7761">
        <w:rPr>
          <w:rFonts w:asciiTheme="majorBidi" w:hAnsiTheme="majorBidi" w:cstheme="majorBidi"/>
        </w:rPr>
        <w:t xml:space="preserve"> </w:t>
      </w:r>
      <w:r w:rsidR="009C2AF2">
        <w:rPr>
          <w:rFonts w:asciiTheme="majorBidi" w:hAnsiTheme="majorBidi" w:cstheme="majorBidi"/>
        </w:rPr>
        <w:t xml:space="preserve">    </w:t>
      </w:r>
      <w:r w:rsidR="003A73F3">
        <w:rPr>
          <w:rFonts w:asciiTheme="majorBidi" w:hAnsiTheme="majorBidi" w:cstheme="majorBidi"/>
        </w:rPr>
        <w:t xml:space="preserve">      </w:t>
      </w:r>
      <w:r w:rsidR="009C2AF2">
        <w:rPr>
          <w:rFonts w:asciiTheme="majorBidi" w:hAnsiTheme="majorBidi" w:cstheme="majorBidi"/>
        </w:rPr>
        <w:t xml:space="preserve"> </w:t>
      </w:r>
      <w:r w:rsidRPr="000D7761">
        <w:rPr>
          <w:rFonts w:asciiTheme="majorBidi" w:hAnsiTheme="majorBidi" w:cstheme="majorBidi"/>
        </w:rPr>
        <w:t>(4)</w:t>
      </w:r>
    </w:p>
    <w:p w14:paraId="2FDD4CE8" w14:textId="77777777" w:rsidR="00235E4D" w:rsidRPr="000D7761" w:rsidRDefault="00235E4D" w:rsidP="00235E4D">
      <w:pPr>
        <w:jc w:val="both"/>
        <w:rPr>
          <w:rFonts w:asciiTheme="majorBidi" w:eastAsiaTheme="minorEastAsia" w:hAnsiTheme="majorBidi" w:cstheme="majorBidi"/>
        </w:rPr>
      </w:pPr>
      <w:r w:rsidRPr="000D7761">
        <w:rPr>
          <w:rFonts w:asciiTheme="majorBidi" w:eastAsiaTheme="minorEastAsia" w:hAnsiTheme="majorBidi" w:cstheme="majorBidi"/>
        </w:rPr>
        <w:t>To move the load from an overloaded cell to a light-loaded cell and perform a balanced network, the handover parameters are adjusted adaptively and monitor the impact of the shifted load on the neighbor cell.</w:t>
      </w:r>
    </w:p>
    <w:p w14:paraId="57DC24C4" w14:textId="77777777" w:rsidR="00235E4D" w:rsidRPr="00235E4D"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235E4D">
        <w:rPr>
          <w:rFonts w:asciiTheme="majorBidi" w:hAnsiTheme="majorBidi" w:cstheme="majorBidi"/>
          <w:bCs w:val="0"/>
          <w:i w:val="0"/>
          <w:iCs w:val="0"/>
          <w:sz w:val="20"/>
          <w:szCs w:val="20"/>
        </w:rPr>
        <w:t xml:space="preserve">Load threshold calculation </w:t>
      </w:r>
    </w:p>
    <w:p w14:paraId="4B7792C0" w14:textId="77777777" w:rsidR="00813773" w:rsidRPr="00813773" w:rsidRDefault="00813773" w:rsidP="00813773">
      <w:pPr>
        <w:ind w:firstLine="720"/>
        <w:jc w:val="lowKashida"/>
        <w:rPr>
          <w:rFonts w:asciiTheme="majorBidi" w:hAnsiTheme="majorBidi" w:cstheme="majorBidi"/>
        </w:rPr>
      </w:pPr>
      <w:r w:rsidRPr="00813773">
        <w:rPr>
          <w:rFonts w:asciiTheme="majorBidi" w:hAnsiTheme="majorBidi" w:cstheme="majorBidi"/>
        </w:rPr>
        <w:t>MLB algorithm aims to reduce the load of overloaded cells bellow the predefined threshold in order to balance the network load. To achieve that we introduce a method to balance the network of small cell loads by categorizing the network into three levels: light load, medium load, and overload cells.</w:t>
      </w:r>
    </w:p>
    <w:p w14:paraId="4545A3AB" w14:textId="77777777" w:rsidR="00813773" w:rsidRPr="00813773" w:rsidRDefault="00813773" w:rsidP="00813773">
      <w:pPr>
        <w:jc w:val="lowKashida"/>
        <w:rPr>
          <w:rFonts w:asciiTheme="majorBidi" w:hAnsiTheme="majorBidi" w:cstheme="majorBidi"/>
        </w:rPr>
      </w:pPr>
      <w:r w:rsidRPr="00813773">
        <w:rPr>
          <w:rFonts w:asciiTheme="majorBidi" w:hAnsiTheme="majorBidi" w:cstheme="majorBidi"/>
        </w:rPr>
        <w:t>The light load network is considered when the threshold is lower than pre- threshold (P</w:t>
      </w:r>
      <w:r w:rsidRPr="00813773">
        <w:rPr>
          <w:rFonts w:asciiTheme="majorBidi" w:hAnsiTheme="majorBidi" w:cstheme="majorBidi"/>
          <w:vertAlign w:val="subscript"/>
        </w:rPr>
        <w:t>pre</w:t>
      </w:r>
      <w:r w:rsidRPr="00813773">
        <w:rPr>
          <w:rFonts w:asciiTheme="majorBidi" w:hAnsiTheme="majorBidi" w:cstheme="majorBidi"/>
        </w:rPr>
        <w:t>), while when the network threshold is equal or higher than pre-threshold, the network is considered as medium loads, and the network reached the threshold,</w:t>
      </w:r>
      <m:oMath>
        <m:r>
          <m:rPr>
            <m:sty m:val="p"/>
          </m:rPr>
          <w:rPr>
            <w:rFonts w:ascii="Cambria Math" w:hAnsi="Cambria Math" w:cstheme="majorBidi"/>
          </w:rPr>
          <m:t xml:space="preserve"> </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Thr</m:t>
            </m:r>
          </m:sub>
        </m:sSub>
      </m:oMath>
      <w:r w:rsidRPr="00813773">
        <w:rPr>
          <w:rFonts w:asciiTheme="majorBidi" w:hAnsiTheme="majorBidi" w:cstheme="majorBidi"/>
        </w:rPr>
        <w:t xml:space="preserve"> then it is considered an overloaded determined as:</w:t>
      </w:r>
    </w:p>
    <w:p w14:paraId="1BA4C1BF" w14:textId="77777777" w:rsidR="00813773" w:rsidRPr="00813773" w:rsidRDefault="00813773" w:rsidP="00813773">
      <w:pPr>
        <w:ind w:firstLine="720"/>
        <w:jc w:val="lowKashida"/>
        <w:rPr>
          <w:rFonts w:asciiTheme="majorBidi" w:hAnsiTheme="majorBidi" w:cstheme="majorBidi"/>
        </w:rPr>
      </w:pPr>
    </w:p>
    <w:p w14:paraId="35260B5F" w14:textId="500C3B81" w:rsidR="00235E4D" w:rsidRPr="00114BAA" w:rsidRDefault="00F96FD4" w:rsidP="00813773">
      <w:pPr>
        <w:ind w:firstLine="720"/>
        <w:rPr>
          <w:rFonts w:asciiTheme="majorBidi" w:eastAsiaTheme="minorEastAsia" w:hAnsiTheme="majorBidi" w:cstheme="majorBidi"/>
        </w:rPr>
      </w:pPr>
      <m:oMath>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Thr</m:t>
            </m:r>
          </m:sub>
        </m:sSub>
        <m:r>
          <m:rPr>
            <m:sty m:val="p"/>
          </m:rPr>
          <w:rPr>
            <w:rFonts w:ascii="Cambria Math" w:hAnsi="Cambria Math" w:cstheme="majorBidi"/>
          </w:rPr>
          <m:t>=</m:t>
        </m:r>
        <m:f>
          <m:fPr>
            <m:ctrlPr>
              <w:rPr>
                <w:rFonts w:ascii="Cambria Math" w:hAnsi="Cambria Math" w:cstheme="majorBidi"/>
              </w:rPr>
            </m:ctrlPr>
          </m:fPr>
          <m:num>
            <m:r>
              <m:rPr>
                <m:sty m:val="p"/>
              </m:rPr>
              <w:rPr>
                <w:rFonts w:ascii="Cambria Math" w:hAnsi="Cambria Math" w:cstheme="majorBidi"/>
              </w:rPr>
              <m:t>1</m:t>
            </m:r>
          </m:num>
          <m:den>
            <m:r>
              <w:rPr>
                <w:rFonts w:ascii="Cambria Math" w:hAnsi="Cambria Math" w:cstheme="majorBidi"/>
              </w:rPr>
              <m:t>N</m:t>
            </m:r>
          </m:den>
        </m:f>
        <m:r>
          <m:rPr>
            <m:sty m:val="p"/>
          </m:rPr>
          <w:rPr>
            <w:rFonts w:ascii="Cambria Math" w:hAnsi="Cambria Math" w:cstheme="majorBidi"/>
          </w:rPr>
          <m:t xml:space="preserve"> </m:t>
        </m:r>
        <m:nary>
          <m:naryPr>
            <m:chr m:val="∑"/>
            <m:limLoc m:val="undOvr"/>
            <m:supHide m:val="1"/>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m:t>
            </m:r>
            <m:r>
              <w:rPr>
                <w:rFonts w:ascii="Cambria Math" w:hAnsi="Cambria Math" w:cstheme="majorBidi"/>
              </w:rPr>
              <m:t>N</m:t>
            </m:r>
          </m:sub>
          <m:sup/>
          <m:e>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L</m:t>
                    </m:r>
                  </m:e>
                </m:acc>
                <m:r>
                  <m:rPr>
                    <m:sty m:val="p"/>
                  </m:rPr>
                  <w:rPr>
                    <w:rFonts w:ascii="Cambria Math" w:hAnsi="Cambria Math" w:cstheme="majorBidi"/>
                  </w:rPr>
                  <m:t xml:space="preserve"> </m:t>
                </m:r>
              </m:e>
              <m:sub>
                <m:r>
                  <w:rPr>
                    <w:rFonts w:ascii="Cambria Math" w:hAnsi="Cambria Math" w:cstheme="majorBidi"/>
                  </w:rPr>
                  <m:t>i</m:t>
                </m:r>
              </m:sub>
            </m:sSub>
            <m:r>
              <m:rPr>
                <m:sty m:val="p"/>
              </m:rPr>
              <w:rPr>
                <w:rFonts w:ascii="Cambria Math" w:hAnsi="Cambria Math" w:cstheme="majorBidi"/>
              </w:rPr>
              <m:t xml:space="preserve"> </m:t>
            </m:r>
          </m:e>
        </m:nary>
      </m:oMath>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t xml:space="preserve">        </w:t>
      </w:r>
      <w:r w:rsidR="00235E4D" w:rsidRPr="000D7761">
        <w:rPr>
          <w:rFonts w:asciiTheme="majorBidi" w:eastAsiaTheme="minorEastAsia" w:hAnsiTheme="majorBidi" w:cstheme="majorBidi"/>
        </w:rPr>
        <w:t>(5)</w:t>
      </w:r>
    </w:p>
    <w:p w14:paraId="0F8EF942" w14:textId="77777777" w:rsidR="00235E4D" w:rsidRPr="000D7761" w:rsidRDefault="00235E4D" w:rsidP="00235E4D">
      <w:pPr>
        <w:pStyle w:val="NoSpacing"/>
        <w:jc w:val="both"/>
        <w:rPr>
          <w:sz w:val="20"/>
          <w:szCs w:val="20"/>
        </w:rPr>
      </w:pPr>
      <w:r w:rsidRPr="000D7761">
        <w:rPr>
          <w:sz w:val="20"/>
          <w:szCs w:val="20"/>
        </w:rPr>
        <w:t>Where P</w:t>
      </w:r>
      <w:r w:rsidRPr="000D7761">
        <w:rPr>
          <w:sz w:val="20"/>
          <w:szCs w:val="20"/>
          <w:vertAlign w:val="subscript"/>
        </w:rPr>
        <w:t xml:space="preserve">pre </w:t>
      </w:r>
      <w:r w:rsidRPr="000D7761">
        <w:rPr>
          <w:sz w:val="20"/>
          <w:szCs w:val="20"/>
        </w:rPr>
        <w:t xml:space="preserve">is a selected value represents medium load network </w:t>
      </w:r>
    </w:p>
    <w:p w14:paraId="56F0A58A" w14:textId="77777777" w:rsidR="00235E4D" w:rsidRPr="00235E4D" w:rsidRDefault="00235E4D" w:rsidP="00EB7218">
      <w:pPr>
        <w:pStyle w:val="Heading7"/>
        <w:keepNext/>
        <w:keepLines/>
        <w:numPr>
          <w:ilvl w:val="0"/>
          <w:numId w:val="7"/>
        </w:numPr>
        <w:spacing w:before="40" w:after="0" w:line="259" w:lineRule="auto"/>
        <w:rPr>
          <w:b/>
          <w:bCs/>
          <w:sz w:val="20"/>
          <w:szCs w:val="20"/>
        </w:rPr>
      </w:pPr>
      <w:r w:rsidRPr="00235E4D">
        <w:rPr>
          <w:b/>
          <w:bCs/>
          <w:sz w:val="20"/>
          <w:szCs w:val="20"/>
        </w:rPr>
        <w:t xml:space="preserve">Control parameters </w:t>
      </w:r>
    </w:p>
    <w:p w14:paraId="690B7A78" w14:textId="77777777" w:rsidR="00235E4D" w:rsidRPr="00235E4D"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235E4D">
        <w:rPr>
          <w:rFonts w:asciiTheme="majorBidi" w:hAnsiTheme="majorBidi" w:cstheme="majorBidi"/>
          <w:bCs w:val="0"/>
          <w:i w:val="0"/>
          <w:iCs w:val="0"/>
          <w:sz w:val="20"/>
          <w:szCs w:val="20"/>
        </w:rPr>
        <w:t xml:space="preserve">Handover parameters for load balancing </w:t>
      </w:r>
    </w:p>
    <w:p w14:paraId="7866378A" w14:textId="77777777" w:rsidR="00235E4D" w:rsidRPr="000D7761" w:rsidRDefault="00235E4D" w:rsidP="00235E4D">
      <w:pPr>
        <w:ind w:firstLine="720"/>
        <w:jc w:val="both"/>
        <w:rPr>
          <w:rFonts w:asciiTheme="majorBidi" w:hAnsiTheme="majorBidi" w:cstheme="majorBidi"/>
        </w:rPr>
      </w:pPr>
      <w:r w:rsidRPr="000D7761">
        <w:rPr>
          <w:rFonts w:asciiTheme="majorBidi" w:hAnsiTheme="majorBidi" w:cstheme="majorBidi"/>
        </w:rPr>
        <w:t>In LTE, eight events were specified to report the measurements, six of them for the measurements of intra-LTE (A1, A2, A3, A4, A5, A6) and two for inter-RAT measurements (B1 and B2). In our paper we will consider load balancing for intra-LTE.</w:t>
      </w:r>
    </w:p>
    <w:p w14:paraId="7D1A6497" w14:textId="32D251C0" w:rsidR="00235E4D" w:rsidRPr="000D7761" w:rsidRDefault="00235E4D" w:rsidP="00114BAA">
      <w:pPr>
        <w:jc w:val="both"/>
        <w:rPr>
          <w:rFonts w:asciiTheme="majorBidi" w:hAnsiTheme="majorBidi" w:cstheme="majorBidi"/>
        </w:rPr>
      </w:pPr>
      <w:r w:rsidRPr="000D7761">
        <w:rPr>
          <w:rFonts w:asciiTheme="majorBidi" w:hAnsiTheme="majorBidi" w:cstheme="majorBidi"/>
        </w:rPr>
        <w:lastRenderedPageBreak/>
        <w:t xml:space="preserve">UEs trigger (A1, A2, A4, and A5) events to compare the events with a given thresholds. A1event is triggered when the serving cell signal quality became better than a </w:t>
      </w:r>
      <w:r w:rsidR="00BB1E56" w:rsidRPr="000D7761">
        <w:rPr>
          <w:rFonts w:asciiTheme="majorBidi" w:hAnsiTheme="majorBidi" w:cstheme="majorBidi"/>
        </w:rPr>
        <w:t>specified</w:t>
      </w:r>
      <w:r w:rsidRPr="000D7761">
        <w:rPr>
          <w:rFonts w:asciiTheme="majorBidi" w:hAnsiTheme="majorBidi" w:cstheme="majorBidi"/>
        </w:rPr>
        <w:t xml:space="preserve"> threshold. UE triggers A2 event when serving cell signal quality becomes worse than pre-defined threshold. A4 event is triggered when the neighbor cell signal quality became better than a given threshold. UE triggers A5 event when the neighbor cell signal quality became better than that given threshold. However, (A3 and A6) events are triggered when the real time signal quality is compared among cells. In fact, UE triggers A3 event under carrier aggregation when the offset of neighbor cell is better than </w:t>
      </w:r>
      <w:r w:rsidR="00114BAA">
        <w:rPr>
          <w:rFonts w:asciiTheme="majorBidi" w:hAnsiTheme="majorBidi" w:cstheme="majorBidi"/>
        </w:rPr>
        <w:t xml:space="preserve">the </w:t>
      </w:r>
      <w:r w:rsidRPr="000D7761">
        <w:rPr>
          <w:rFonts w:asciiTheme="majorBidi" w:hAnsiTheme="majorBidi" w:cstheme="majorBidi"/>
        </w:rPr>
        <w:t xml:space="preserve">serving cell`s offset. A6 event under carrier aggregation when the offset of neighbor cell better than secondary cells. </w:t>
      </w:r>
      <w:r w:rsidR="00114BAA" w:rsidRPr="000D7761">
        <w:rPr>
          <w:rFonts w:asciiTheme="majorBidi" w:hAnsiTheme="majorBidi" w:cstheme="majorBidi"/>
        </w:rPr>
        <w:t>Based</w:t>
      </w:r>
      <w:r w:rsidRPr="000D7761">
        <w:rPr>
          <w:rFonts w:asciiTheme="majorBidi" w:hAnsiTheme="majorBidi" w:cstheme="majorBidi"/>
        </w:rPr>
        <w:t xml:space="preserve"> on the UE demands, primary cells add or remove the secondary cells when considering carrier aggregation. A3 is used to find the best neighbor cell and triggers handover if the criteria of A3 triggering satisfies longer than time to trigger (TTT). The condition of A3 event reporting measurement is:</w:t>
      </w:r>
    </w:p>
    <w:p w14:paraId="7891F43B" w14:textId="77777777" w:rsidR="00235E4D" w:rsidRPr="000D7761" w:rsidRDefault="00235E4D" w:rsidP="00235E4D">
      <w:pPr>
        <w:jc w:val="both"/>
        <w:rPr>
          <w:rFonts w:asciiTheme="majorBidi" w:hAnsiTheme="majorBidi" w:cstheme="majorBidi"/>
        </w:rPr>
      </w:pPr>
      <m:oMath>
        <m:r>
          <w:rPr>
            <w:rFonts w:ascii="Cambria Math" w:hAnsi="Cambria Math" w:cstheme="majorBidi"/>
            <w:vertAlign w:val="subscript"/>
          </w:rPr>
          <m:t>Mn+Ofn+Ocn-Hys&gt;Mp+Ofp+Ocp+Off</m:t>
        </m:r>
      </m:oMath>
      <w:r w:rsidRPr="000D7761">
        <w:rPr>
          <w:rFonts w:asciiTheme="majorBidi" w:eastAsiaTheme="minorEastAsia" w:hAnsiTheme="majorBidi" w:cstheme="majorBidi"/>
          <w:vertAlign w:val="subscript"/>
        </w:rPr>
        <w:t xml:space="preserve">           </w:t>
      </w:r>
      <w:r w:rsidRPr="000D7761">
        <w:rPr>
          <w:rFonts w:asciiTheme="majorBidi" w:eastAsiaTheme="minorEastAsia" w:hAnsiTheme="majorBidi" w:cstheme="majorBidi"/>
        </w:rPr>
        <w:t>(5)</w:t>
      </w:r>
    </w:p>
    <w:p w14:paraId="1253738C" w14:textId="0AFB983D" w:rsidR="00235E4D" w:rsidRPr="000D7761" w:rsidRDefault="00235E4D" w:rsidP="00235E4D">
      <w:pPr>
        <w:jc w:val="both"/>
        <w:rPr>
          <w:rFonts w:asciiTheme="majorBidi" w:eastAsiaTheme="minorEastAsia" w:hAnsiTheme="majorBidi" w:cstheme="majorBidi"/>
        </w:rPr>
      </w:pPr>
      <w:r w:rsidRPr="000D7761">
        <w:rPr>
          <w:rFonts w:asciiTheme="majorBidi" w:eastAsiaTheme="minorEastAsia" w:hAnsiTheme="majorBidi" w:cstheme="majorBidi"/>
        </w:rPr>
        <w:t xml:space="preserve">Where </w:t>
      </w:r>
      <w:proofErr w:type="spellStart"/>
      <w:r w:rsidRPr="000D7761">
        <w:rPr>
          <w:rFonts w:asciiTheme="majorBidi" w:eastAsiaTheme="minorEastAsia" w:hAnsiTheme="majorBidi" w:cstheme="majorBidi"/>
          <w:i/>
          <w:iCs/>
        </w:rPr>
        <w:t>Mn</w:t>
      </w:r>
      <w:proofErr w:type="spellEnd"/>
      <w:r w:rsidRPr="000D7761">
        <w:rPr>
          <w:rFonts w:asciiTheme="majorBidi" w:eastAsiaTheme="minorEastAsia" w:hAnsiTheme="majorBidi" w:cstheme="majorBidi"/>
        </w:rPr>
        <w:t xml:space="preserve"> and </w:t>
      </w:r>
      <w:proofErr w:type="spellStart"/>
      <w:r w:rsidRPr="000D7761">
        <w:rPr>
          <w:rFonts w:asciiTheme="majorBidi" w:eastAsiaTheme="minorEastAsia" w:hAnsiTheme="majorBidi" w:cstheme="majorBidi"/>
          <w:i/>
          <w:iCs/>
        </w:rPr>
        <w:t>Mp</w:t>
      </w:r>
      <w:proofErr w:type="spellEnd"/>
      <w:r w:rsidRPr="000D7761">
        <w:rPr>
          <w:rFonts w:asciiTheme="majorBidi" w:eastAsiaTheme="minorEastAsia" w:hAnsiTheme="majorBidi" w:cstheme="majorBidi"/>
        </w:rPr>
        <w:t xml:space="preserve"> are the average values of RSRP; </w:t>
      </w:r>
      <w:proofErr w:type="spellStart"/>
      <w:r w:rsidRPr="000D7761">
        <w:rPr>
          <w:rFonts w:asciiTheme="majorBidi" w:eastAsiaTheme="minorEastAsia" w:hAnsiTheme="majorBidi" w:cstheme="majorBidi"/>
          <w:i/>
          <w:iCs/>
        </w:rPr>
        <w:t>Ofn</w:t>
      </w:r>
      <w:proofErr w:type="spellEnd"/>
      <w:r w:rsidRPr="000D7761">
        <w:rPr>
          <w:rFonts w:asciiTheme="majorBidi" w:eastAsiaTheme="minorEastAsia" w:hAnsiTheme="majorBidi" w:cstheme="majorBidi"/>
        </w:rPr>
        <w:t xml:space="preserve"> and</w:t>
      </w:r>
      <w:r w:rsidRPr="000D7761">
        <w:rPr>
          <w:rFonts w:asciiTheme="majorBidi" w:eastAsiaTheme="minorEastAsia" w:hAnsiTheme="majorBidi" w:cstheme="majorBidi"/>
          <w:i/>
          <w:iCs/>
        </w:rPr>
        <w:t xml:space="preserve"> </w:t>
      </w:r>
      <w:proofErr w:type="spellStart"/>
      <w:r w:rsidRPr="000D7761">
        <w:rPr>
          <w:rFonts w:asciiTheme="majorBidi" w:eastAsiaTheme="minorEastAsia" w:hAnsiTheme="majorBidi" w:cstheme="majorBidi"/>
          <w:i/>
          <w:iCs/>
        </w:rPr>
        <w:t>Ofp</w:t>
      </w:r>
      <w:proofErr w:type="spellEnd"/>
      <w:r w:rsidRPr="000D7761">
        <w:rPr>
          <w:rFonts w:asciiTheme="majorBidi" w:eastAsiaTheme="minorEastAsia" w:hAnsiTheme="majorBidi" w:cstheme="majorBidi"/>
        </w:rPr>
        <w:t xml:space="preserve"> are the frequency specific offsets; </w:t>
      </w:r>
      <w:proofErr w:type="spellStart"/>
      <w:r w:rsidRPr="000D7761">
        <w:rPr>
          <w:rFonts w:asciiTheme="majorBidi" w:eastAsiaTheme="minorEastAsia" w:hAnsiTheme="majorBidi" w:cstheme="majorBidi"/>
          <w:i/>
          <w:iCs/>
        </w:rPr>
        <w:t>Ocn</w:t>
      </w:r>
      <w:proofErr w:type="spellEnd"/>
      <w:r w:rsidRPr="000D7761">
        <w:rPr>
          <w:rFonts w:asciiTheme="majorBidi" w:eastAsiaTheme="minorEastAsia" w:hAnsiTheme="majorBidi" w:cstheme="majorBidi"/>
        </w:rPr>
        <w:t xml:space="preserve"> and </w:t>
      </w:r>
      <w:proofErr w:type="spellStart"/>
      <w:r w:rsidRPr="000D7761">
        <w:rPr>
          <w:rFonts w:asciiTheme="majorBidi" w:eastAsiaTheme="minorEastAsia" w:hAnsiTheme="majorBidi" w:cstheme="majorBidi"/>
          <w:i/>
          <w:iCs/>
        </w:rPr>
        <w:t>Ocp</w:t>
      </w:r>
      <w:proofErr w:type="spellEnd"/>
      <w:r w:rsidRPr="000D7761">
        <w:rPr>
          <w:rFonts w:asciiTheme="majorBidi" w:eastAsiaTheme="minorEastAsia" w:hAnsiTheme="majorBidi" w:cstheme="majorBidi"/>
        </w:rPr>
        <w:t xml:space="preserve"> are target and serving cells individual offsets respectively, </w:t>
      </w:r>
      <w:proofErr w:type="spellStart"/>
      <w:r w:rsidRPr="000D7761">
        <w:rPr>
          <w:rFonts w:asciiTheme="majorBidi" w:eastAsiaTheme="minorEastAsia" w:hAnsiTheme="majorBidi" w:cstheme="majorBidi"/>
          <w:i/>
          <w:iCs/>
        </w:rPr>
        <w:t>Hyst</w:t>
      </w:r>
      <w:proofErr w:type="spellEnd"/>
      <w:r w:rsidRPr="000D7761">
        <w:rPr>
          <w:rFonts w:asciiTheme="majorBidi" w:eastAsiaTheme="minorEastAsia" w:hAnsiTheme="majorBidi" w:cstheme="majorBidi"/>
        </w:rPr>
        <w:t xml:space="preserve"> is hysteresis parameter, and </w:t>
      </w:r>
      <w:proofErr w:type="gramStart"/>
      <w:r w:rsidRPr="000D7761">
        <w:rPr>
          <w:rFonts w:asciiTheme="majorBidi" w:eastAsiaTheme="minorEastAsia" w:hAnsiTheme="majorBidi" w:cstheme="majorBidi"/>
        </w:rPr>
        <w:t>Off</w:t>
      </w:r>
      <w:proofErr w:type="gramEnd"/>
      <w:r w:rsidRPr="000D7761">
        <w:rPr>
          <w:rFonts w:asciiTheme="majorBidi" w:eastAsiaTheme="minorEastAsia" w:hAnsiTheme="majorBidi" w:cstheme="majorBidi"/>
        </w:rPr>
        <w:t xml:space="preserve"> is offset of A3 between </w:t>
      </w:r>
      <w:r w:rsidR="00BB1E56" w:rsidRPr="000D7761">
        <w:rPr>
          <w:rFonts w:asciiTheme="majorBidi" w:eastAsiaTheme="minorEastAsia" w:hAnsiTheme="majorBidi" w:cstheme="majorBidi"/>
        </w:rPr>
        <w:t>main</w:t>
      </w:r>
      <w:r w:rsidRPr="000D7761">
        <w:rPr>
          <w:rFonts w:asciiTheme="majorBidi" w:eastAsiaTheme="minorEastAsia" w:hAnsiTheme="majorBidi" w:cstheme="majorBidi"/>
        </w:rPr>
        <w:t xml:space="preserve"> and neighbor cells. For inter-frequency, </w:t>
      </w:r>
      <w:proofErr w:type="spellStart"/>
      <w:r w:rsidRPr="000D7761">
        <w:rPr>
          <w:rFonts w:asciiTheme="majorBidi" w:eastAsiaTheme="minorEastAsia" w:hAnsiTheme="majorBidi" w:cstheme="majorBidi"/>
          <w:i/>
          <w:iCs/>
        </w:rPr>
        <w:t>Ofn</w:t>
      </w:r>
      <w:proofErr w:type="spellEnd"/>
      <w:r w:rsidRPr="000D7761">
        <w:rPr>
          <w:rFonts w:asciiTheme="majorBidi" w:eastAsiaTheme="minorEastAsia" w:hAnsiTheme="majorBidi" w:cstheme="majorBidi"/>
        </w:rPr>
        <w:t xml:space="preserve"> and </w:t>
      </w:r>
      <w:proofErr w:type="spellStart"/>
      <w:r w:rsidRPr="000D7761">
        <w:rPr>
          <w:rFonts w:asciiTheme="majorBidi" w:eastAsiaTheme="minorEastAsia" w:hAnsiTheme="majorBidi" w:cstheme="majorBidi"/>
          <w:i/>
          <w:iCs/>
        </w:rPr>
        <w:t>Ofp</w:t>
      </w:r>
      <w:proofErr w:type="spellEnd"/>
      <w:r w:rsidRPr="000D7761">
        <w:rPr>
          <w:rFonts w:asciiTheme="majorBidi" w:eastAsiaTheme="minorEastAsia" w:hAnsiTheme="majorBidi" w:cstheme="majorBidi"/>
        </w:rPr>
        <w:t xml:space="preserve"> are used so we forego them.</w:t>
      </w:r>
    </w:p>
    <w:p w14:paraId="26847BEE" w14:textId="65EA91CD" w:rsidR="00235E4D" w:rsidRPr="000D7761" w:rsidRDefault="00235E4D" w:rsidP="00BB1E56">
      <w:pPr>
        <w:jc w:val="both"/>
        <w:rPr>
          <w:rFonts w:asciiTheme="majorBidi" w:eastAsiaTheme="minorEastAsia" w:hAnsiTheme="majorBidi" w:cstheme="majorBidi"/>
        </w:rPr>
      </w:pPr>
      <w:proofErr w:type="spellStart"/>
      <w:r w:rsidRPr="000D7761">
        <w:rPr>
          <w:rFonts w:asciiTheme="majorBidi" w:eastAsiaTheme="minorEastAsia" w:hAnsiTheme="majorBidi" w:cstheme="majorBidi"/>
          <w:i/>
          <w:iCs/>
        </w:rPr>
        <w:t>Ocn</w:t>
      </w:r>
      <w:proofErr w:type="spellEnd"/>
      <w:r w:rsidRPr="000D7761">
        <w:rPr>
          <w:rFonts w:asciiTheme="majorBidi" w:eastAsiaTheme="minorEastAsia" w:hAnsiTheme="majorBidi" w:cstheme="majorBidi"/>
        </w:rPr>
        <w:t xml:space="preserve">, </w:t>
      </w:r>
      <w:proofErr w:type="spellStart"/>
      <w:r w:rsidRPr="000D7761">
        <w:rPr>
          <w:rFonts w:asciiTheme="majorBidi" w:eastAsiaTheme="minorEastAsia" w:hAnsiTheme="majorBidi" w:cstheme="majorBidi"/>
          <w:i/>
          <w:iCs/>
        </w:rPr>
        <w:t>Ocp</w:t>
      </w:r>
      <w:proofErr w:type="spellEnd"/>
      <w:r w:rsidRPr="000D7761">
        <w:rPr>
          <w:rFonts w:asciiTheme="majorBidi" w:eastAsiaTheme="minorEastAsia" w:hAnsiTheme="majorBidi" w:cstheme="majorBidi"/>
          <w:i/>
          <w:iCs/>
        </w:rPr>
        <w:t xml:space="preserve"> and </w:t>
      </w:r>
      <w:proofErr w:type="gramStart"/>
      <w:r w:rsidRPr="000D7761">
        <w:rPr>
          <w:rFonts w:asciiTheme="majorBidi" w:eastAsiaTheme="minorEastAsia" w:hAnsiTheme="majorBidi" w:cstheme="majorBidi"/>
          <w:i/>
          <w:iCs/>
        </w:rPr>
        <w:t>Off</w:t>
      </w:r>
      <w:proofErr w:type="gramEnd"/>
      <w:r w:rsidRPr="000D7761">
        <w:rPr>
          <w:rFonts w:asciiTheme="majorBidi" w:eastAsiaTheme="minorEastAsia" w:hAnsiTheme="majorBidi" w:cstheme="majorBidi"/>
          <w:i/>
          <w:iCs/>
        </w:rPr>
        <w:t xml:space="preserve"> </w:t>
      </w:r>
      <w:r w:rsidRPr="000D7761">
        <w:rPr>
          <w:rFonts w:asciiTheme="majorBidi" w:eastAsiaTheme="minorEastAsia" w:hAnsiTheme="majorBidi" w:cstheme="majorBidi"/>
        </w:rPr>
        <w:t xml:space="preserve">parameters are changed to shift the handover decision area. The load </w:t>
      </w:r>
      <w:r w:rsidR="00BB1E56" w:rsidRPr="000D7761">
        <w:rPr>
          <w:rFonts w:asciiTheme="majorBidi" w:eastAsiaTheme="minorEastAsia" w:hAnsiTheme="majorBidi" w:cstheme="majorBidi"/>
        </w:rPr>
        <w:t>state</w:t>
      </w:r>
      <w:r w:rsidRPr="000D7761">
        <w:rPr>
          <w:rFonts w:asciiTheme="majorBidi" w:eastAsiaTheme="minorEastAsia" w:hAnsiTheme="majorBidi" w:cstheme="majorBidi"/>
        </w:rPr>
        <w:t xml:space="preserve"> of </w:t>
      </w:r>
      <w:r w:rsidR="00BB1E56">
        <w:rPr>
          <w:rFonts w:asciiTheme="majorBidi" w:eastAsiaTheme="minorEastAsia" w:hAnsiTheme="majorBidi" w:cstheme="majorBidi"/>
        </w:rPr>
        <w:t>source</w:t>
      </w:r>
      <w:r w:rsidRPr="000D7761">
        <w:rPr>
          <w:rFonts w:asciiTheme="majorBidi" w:eastAsiaTheme="minorEastAsia" w:hAnsiTheme="majorBidi" w:cstheme="majorBidi"/>
        </w:rPr>
        <w:t xml:space="preserve"> and neighbor cells is playing big role for delaying or hastening the handover. By increasing the neighbor cell </w:t>
      </w:r>
      <w:proofErr w:type="spellStart"/>
      <w:r w:rsidRPr="000D7761">
        <w:rPr>
          <w:rFonts w:asciiTheme="majorBidi" w:eastAsiaTheme="minorEastAsia" w:hAnsiTheme="majorBidi" w:cstheme="majorBidi"/>
          <w:i/>
          <w:iCs/>
        </w:rPr>
        <w:t>Ocn</w:t>
      </w:r>
      <w:proofErr w:type="spellEnd"/>
      <w:r w:rsidRPr="000D7761">
        <w:rPr>
          <w:rFonts w:asciiTheme="majorBidi" w:eastAsiaTheme="minorEastAsia" w:hAnsiTheme="majorBidi" w:cstheme="majorBidi"/>
          <w:i/>
          <w:iCs/>
        </w:rPr>
        <w:t xml:space="preserve"> </w:t>
      </w:r>
      <w:r w:rsidRPr="000D7761">
        <w:rPr>
          <w:rFonts w:asciiTheme="majorBidi" w:eastAsiaTheme="minorEastAsia" w:hAnsiTheme="majorBidi" w:cstheme="majorBidi"/>
        </w:rPr>
        <w:t xml:space="preserve">value or decreasing the serving cell </w:t>
      </w:r>
      <w:proofErr w:type="spellStart"/>
      <w:r w:rsidRPr="000D7761">
        <w:rPr>
          <w:rFonts w:asciiTheme="majorBidi" w:eastAsiaTheme="minorEastAsia" w:hAnsiTheme="majorBidi" w:cstheme="majorBidi"/>
          <w:i/>
          <w:iCs/>
        </w:rPr>
        <w:t>Ocp</w:t>
      </w:r>
      <w:proofErr w:type="spellEnd"/>
      <w:r w:rsidRPr="000D7761">
        <w:rPr>
          <w:rFonts w:asciiTheme="majorBidi" w:eastAsiaTheme="minorEastAsia" w:hAnsiTheme="majorBidi" w:cstheme="majorBidi"/>
          <w:i/>
          <w:iCs/>
        </w:rPr>
        <w:t xml:space="preserve">, </w:t>
      </w:r>
      <w:r w:rsidRPr="000D7761">
        <w:rPr>
          <w:rFonts w:asciiTheme="majorBidi" w:eastAsiaTheme="minorEastAsia" w:hAnsiTheme="majorBidi" w:cstheme="majorBidi"/>
        </w:rPr>
        <w:t>the range of the cell reduced and UE is h</w:t>
      </w:r>
      <w:r w:rsidR="004C7FAB">
        <w:rPr>
          <w:rFonts w:asciiTheme="majorBidi" w:eastAsiaTheme="minorEastAsia" w:hAnsiTheme="majorBidi" w:cstheme="majorBidi"/>
        </w:rPr>
        <w:t xml:space="preserve">anded over to the neighbor cell </w:t>
      </w:r>
    </w:p>
    <w:p w14:paraId="43932A89" w14:textId="77777777" w:rsidR="00235E4D" w:rsidRPr="00235E4D"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235E4D">
        <w:rPr>
          <w:rFonts w:asciiTheme="majorBidi" w:hAnsiTheme="majorBidi" w:cstheme="majorBidi"/>
          <w:bCs w:val="0"/>
          <w:i w:val="0"/>
          <w:iCs w:val="0"/>
          <w:sz w:val="20"/>
          <w:szCs w:val="20"/>
        </w:rPr>
        <w:t>Information of serving cells edge -UEs</w:t>
      </w:r>
    </w:p>
    <w:p w14:paraId="7FD391C6" w14:textId="7DC194E7" w:rsidR="00235E4D" w:rsidRPr="000D7761" w:rsidRDefault="00235E4D" w:rsidP="00235E4D">
      <w:pPr>
        <w:jc w:val="both"/>
        <w:rPr>
          <w:rFonts w:asciiTheme="majorBidi" w:eastAsiaTheme="minorEastAsia" w:hAnsiTheme="majorBidi" w:cstheme="majorBidi"/>
        </w:rPr>
      </w:pPr>
      <w:r w:rsidRPr="000D7761">
        <w:rPr>
          <w:rFonts w:asciiTheme="majorBidi" w:eastAsiaTheme="minorEastAsia" w:hAnsiTheme="majorBidi" w:cstheme="majorBidi"/>
        </w:rPr>
        <w:t xml:space="preserve">SON is used to achieve load balance in the network, by shifting the UEs from </w:t>
      </w:r>
      <w:r w:rsidR="009C2AF2">
        <w:rPr>
          <w:rFonts w:asciiTheme="majorBidi" w:eastAsiaTheme="minorEastAsia" w:hAnsiTheme="majorBidi" w:cstheme="majorBidi"/>
        </w:rPr>
        <w:t xml:space="preserve">the </w:t>
      </w:r>
      <w:r w:rsidRPr="000D7761">
        <w:rPr>
          <w:rFonts w:asciiTheme="majorBidi" w:eastAsiaTheme="minorEastAsia" w:hAnsiTheme="majorBidi" w:cstheme="majorBidi"/>
        </w:rPr>
        <w:t xml:space="preserve">overloaded serving cell to under-loaded neighbor cells. </w:t>
      </w:r>
      <w:proofErr w:type="gramStart"/>
      <w:r w:rsidRPr="000D7761">
        <w:rPr>
          <w:rFonts w:asciiTheme="majorBidi" w:eastAsiaTheme="minorEastAsia" w:hAnsiTheme="majorBidi" w:cstheme="majorBidi"/>
        </w:rPr>
        <w:t>the</w:t>
      </w:r>
      <w:proofErr w:type="gramEnd"/>
      <w:r w:rsidRPr="000D7761">
        <w:rPr>
          <w:rFonts w:asciiTheme="majorBidi" w:eastAsiaTheme="minorEastAsia" w:hAnsiTheme="majorBidi" w:cstheme="majorBidi"/>
        </w:rPr>
        <w:t xml:space="preserve"> UEs of overloaded serving cells are being nominee to be shifted to under-loaded cells, UEs triggers A4 event when the neighbor cell’s RSRP is better than a given threshold. Each cell of the network collects the information from its UEs in order to share that information with SON including </w:t>
      </w:r>
      <w:r w:rsidR="009C2AF2">
        <w:rPr>
          <w:rFonts w:asciiTheme="majorBidi" w:eastAsiaTheme="minorEastAsia" w:hAnsiTheme="majorBidi" w:cstheme="majorBidi"/>
        </w:rPr>
        <w:t xml:space="preserve">the </w:t>
      </w:r>
      <w:r w:rsidRPr="000D7761">
        <w:rPr>
          <w:rFonts w:asciiTheme="majorBidi" w:eastAsiaTheme="minorEastAsia" w:hAnsiTheme="majorBidi" w:cstheme="majorBidi"/>
        </w:rPr>
        <w:t>A4 event.</w:t>
      </w:r>
    </w:p>
    <w:p w14:paraId="728C481F" w14:textId="77777777" w:rsidR="00235E4D" w:rsidRPr="000D7761" w:rsidRDefault="00235E4D" w:rsidP="00235E4D">
      <w:pPr>
        <w:jc w:val="both"/>
        <w:rPr>
          <w:rFonts w:asciiTheme="majorBidi" w:hAnsiTheme="majorBidi" w:cstheme="majorBidi"/>
        </w:rPr>
      </w:pPr>
      <w:r w:rsidRPr="000D7761">
        <w:rPr>
          <w:rFonts w:asciiTheme="majorBidi" w:hAnsiTheme="majorBidi" w:cstheme="majorBidi"/>
        </w:rPr>
        <w:t>Triggered A4 event expressed as:</w:t>
      </w:r>
    </w:p>
    <w:p w14:paraId="0AB7BC62" w14:textId="258CBFE8" w:rsidR="00235E4D" w:rsidRPr="000D7761" w:rsidRDefault="00235E4D" w:rsidP="00235E4D">
      <w:pPr>
        <w:jc w:val="both"/>
        <w:rPr>
          <w:rFonts w:asciiTheme="majorBidi" w:eastAsiaTheme="minorEastAsia" w:hAnsiTheme="majorBidi" w:cstheme="majorBidi"/>
        </w:rPr>
      </w:pPr>
      <m:oMath>
        <m:r>
          <w:rPr>
            <w:rFonts w:ascii="Cambria Math" w:hAnsi="Cambria Math" w:cstheme="majorBidi"/>
            <w:vertAlign w:val="subscript"/>
          </w:rPr>
          <m:t>Mn+Ofn+Ocn-Hys&gt;</m:t>
        </m:r>
        <m:r>
          <w:rPr>
            <w:rFonts w:ascii="Cambria Math" w:hAnsi="Cambria Math" w:cstheme="majorBidi"/>
          </w:rPr>
          <m:t xml:space="preserve">Threshold </m:t>
        </m:r>
      </m:oMath>
      <w:r w:rsidRPr="000D7761">
        <w:rPr>
          <w:rFonts w:asciiTheme="majorBidi" w:eastAsiaTheme="minorEastAsia" w:hAnsiTheme="majorBidi" w:cstheme="majorBidi"/>
        </w:rPr>
        <w:t xml:space="preserve">            </w:t>
      </w:r>
      <w:r w:rsidR="003A73F3">
        <w:rPr>
          <w:rFonts w:asciiTheme="majorBidi" w:eastAsiaTheme="minorEastAsia" w:hAnsiTheme="majorBidi" w:cstheme="majorBidi"/>
        </w:rPr>
        <w:tab/>
      </w:r>
      <w:r w:rsidR="003A73F3">
        <w:rPr>
          <w:rFonts w:asciiTheme="majorBidi" w:eastAsiaTheme="minorEastAsia" w:hAnsiTheme="majorBidi" w:cstheme="majorBidi"/>
        </w:rPr>
        <w:tab/>
      </w:r>
      <w:r w:rsidR="003A73F3">
        <w:rPr>
          <w:rFonts w:asciiTheme="majorBidi" w:eastAsiaTheme="minorEastAsia" w:hAnsiTheme="majorBidi" w:cstheme="majorBidi"/>
        </w:rPr>
        <w:tab/>
      </w:r>
      <w:r w:rsidR="003A73F3">
        <w:rPr>
          <w:rFonts w:asciiTheme="majorBidi" w:eastAsiaTheme="minorEastAsia" w:hAnsiTheme="majorBidi" w:cstheme="majorBidi"/>
        </w:rPr>
        <w:tab/>
      </w:r>
      <w:r w:rsidR="003A73F3">
        <w:rPr>
          <w:rFonts w:asciiTheme="majorBidi" w:eastAsiaTheme="minorEastAsia" w:hAnsiTheme="majorBidi" w:cstheme="majorBidi"/>
        </w:rPr>
        <w:tab/>
      </w:r>
      <w:r w:rsidR="003A73F3">
        <w:rPr>
          <w:rFonts w:asciiTheme="majorBidi" w:eastAsiaTheme="minorEastAsia" w:hAnsiTheme="majorBidi" w:cstheme="majorBidi"/>
        </w:rPr>
        <w:tab/>
        <w:t xml:space="preserve">       </w:t>
      </w:r>
      <w:r w:rsidRPr="000D7761">
        <w:rPr>
          <w:rFonts w:asciiTheme="majorBidi" w:eastAsiaTheme="minorEastAsia" w:hAnsiTheme="majorBidi" w:cstheme="majorBidi"/>
        </w:rPr>
        <w:t xml:space="preserve">  (6)</w:t>
      </w:r>
    </w:p>
    <w:p w14:paraId="45C2BD77" w14:textId="693A6B19" w:rsidR="00235E4D" w:rsidRPr="000D7761" w:rsidRDefault="009C2AF2" w:rsidP="00BB1E56">
      <w:pPr>
        <w:jc w:val="both"/>
        <w:rPr>
          <w:rFonts w:asciiTheme="majorBidi" w:eastAsiaTheme="minorEastAsia" w:hAnsiTheme="majorBidi" w:cstheme="majorBidi"/>
        </w:rPr>
      </w:pPr>
      <w:r>
        <w:rPr>
          <w:rFonts w:asciiTheme="majorBidi" w:eastAsiaTheme="minorEastAsia" w:hAnsiTheme="majorBidi" w:cstheme="majorBidi"/>
        </w:rPr>
        <w:t>When A4</w:t>
      </w:r>
      <w:r w:rsidR="00235E4D" w:rsidRPr="000D7761">
        <w:rPr>
          <w:rFonts w:asciiTheme="majorBidi" w:eastAsiaTheme="minorEastAsia" w:hAnsiTheme="majorBidi" w:cstheme="majorBidi"/>
        </w:rPr>
        <w:t xml:space="preserve"> is </w:t>
      </w:r>
      <w:r>
        <w:rPr>
          <w:rFonts w:asciiTheme="majorBidi" w:eastAsiaTheme="minorEastAsia" w:hAnsiTheme="majorBidi" w:cstheme="majorBidi"/>
        </w:rPr>
        <w:t>accomplished</w:t>
      </w:r>
      <w:r w:rsidR="00235E4D" w:rsidRPr="000D7761">
        <w:rPr>
          <w:rFonts w:asciiTheme="majorBidi" w:eastAsiaTheme="minorEastAsia" w:hAnsiTheme="majorBidi" w:cstheme="majorBidi"/>
        </w:rPr>
        <w:t xml:space="preserve">, the measurements will be reported by the UEs. </w:t>
      </w:r>
      <w:r>
        <w:rPr>
          <w:rFonts w:asciiTheme="majorBidi" w:eastAsiaTheme="minorEastAsia" w:hAnsiTheme="majorBidi" w:cstheme="majorBidi"/>
        </w:rPr>
        <w:t>The small</w:t>
      </w:r>
      <w:r w:rsidR="00235E4D" w:rsidRPr="000D7761">
        <w:rPr>
          <w:rFonts w:asciiTheme="majorBidi" w:eastAsiaTheme="minorEastAsia" w:hAnsiTheme="majorBidi" w:cstheme="majorBidi"/>
        </w:rPr>
        <w:t xml:space="preserve"> cell provides the information of edge UEs (when a reasonable threshold value is set and only UEs that report measurements is selected) and the candidate UEs are listed to be shifted from </w:t>
      </w:r>
      <w:r w:rsidR="00BB1E56">
        <w:rPr>
          <w:rFonts w:asciiTheme="majorBidi" w:eastAsiaTheme="minorEastAsia" w:hAnsiTheme="majorBidi" w:cstheme="majorBidi"/>
        </w:rPr>
        <w:t xml:space="preserve">full </w:t>
      </w:r>
      <w:r w:rsidR="00235E4D" w:rsidRPr="000D7761">
        <w:rPr>
          <w:rFonts w:asciiTheme="majorBidi" w:eastAsiaTheme="minorEastAsia" w:hAnsiTheme="majorBidi" w:cstheme="majorBidi"/>
        </w:rPr>
        <w:t>loaded serving cell to</w:t>
      </w:r>
      <w:r w:rsidR="00BB1E56">
        <w:rPr>
          <w:rFonts w:asciiTheme="majorBidi" w:eastAsiaTheme="minorEastAsia" w:hAnsiTheme="majorBidi" w:cstheme="majorBidi"/>
        </w:rPr>
        <w:t xml:space="preserve"> the</w:t>
      </w:r>
      <w:r w:rsidR="00235E4D" w:rsidRPr="000D7761">
        <w:rPr>
          <w:rFonts w:asciiTheme="majorBidi" w:eastAsiaTheme="minorEastAsia" w:hAnsiTheme="majorBidi" w:cstheme="majorBidi"/>
        </w:rPr>
        <w:t xml:space="preserve"> light loaded neighbor cell as a result </w:t>
      </w:r>
      <w:r>
        <w:rPr>
          <w:rFonts w:asciiTheme="majorBidi" w:eastAsiaTheme="minorEastAsia" w:hAnsiTheme="majorBidi" w:cstheme="majorBidi"/>
        </w:rPr>
        <w:t>of</w:t>
      </w:r>
      <w:r w:rsidR="00235E4D" w:rsidRPr="000D7761">
        <w:rPr>
          <w:rFonts w:asciiTheme="majorBidi" w:eastAsiaTheme="minorEastAsia" w:hAnsiTheme="majorBidi" w:cstheme="majorBidi"/>
        </w:rPr>
        <w:t xml:space="preserve"> network load balancing.</w:t>
      </w:r>
    </w:p>
    <w:p w14:paraId="5AEB4B1B" w14:textId="77777777" w:rsidR="00235E4D" w:rsidRPr="00114BAA"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114BAA">
        <w:rPr>
          <w:rFonts w:asciiTheme="majorBidi" w:hAnsiTheme="majorBidi" w:cstheme="majorBidi"/>
          <w:bCs w:val="0"/>
          <w:i w:val="0"/>
          <w:iCs w:val="0"/>
          <w:sz w:val="20"/>
          <w:szCs w:val="20"/>
        </w:rPr>
        <w:t xml:space="preserve">SNR Estimation </w:t>
      </w:r>
    </w:p>
    <w:p w14:paraId="0FAD3296" w14:textId="1548D50C" w:rsidR="00235E4D" w:rsidRPr="000D7761" w:rsidRDefault="00235E4D" w:rsidP="009C2AF2">
      <w:pPr>
        <w:jc w:val="both"/>
        <w:rPr>
          <w:rFonts w:asciiTheme="majorBidi" w:hAnsiTheme="majorBidi" w:cstheme="majorBidi"/>
        </w:rPr>
      </w:pPr>
      <w:r w:rsidRPr="000D7761">
        <w:rPr>
          <w:rFonts w:asciiTheme="majorBidi" w:hAnsiTheme="majorBidi" w:cstheme="majorBidi"/>
        </w:rPr>
        <w:t xml:space="preserve">The PRBs of UEs in LTE are allocated for serving cells based on channel quality indicators (CQI) that </w:t>
      </w:r>
      <w:r w:rsidR="009C2AF2">
        <w:rPr>
          <w:rFonts w:asciiTheme="majorBidi" w:hAnsiTheme="majorBidi" w:cstheme="majorBidi"/>
        </w:rPr>
        <w:t>report</w:t>
      </w:r>
      <w:r w:rsidRPr="000D7761">
        <w:rPr>
          <w:rFonts w:asciiTheme="majorBidi" w:hAnsiTheme="majorBidi" w:cstheme="majorBidi"/>
        </w:rPr>
        <w:t xml:space="preserve"> the UEs. To achieve load balance, the required PRBs of UEs needed to be found and estimated at the neighbor cell before HO. Unfortunately, in LTE networks the information of CQI of the neighbor cells is unsupported, which force us to predict the </w:t>
      </w:r>
      <w:r w:rsidR="009C2AF2">
        <w:rPr>
          <w:rFonts w:asciiTheme="majorBidi" w:hAnsiTheme="majorBidi" w:cstheme="majorBidi"/>
        </w:rPr>
        <w:t>required</w:t>
      </w:r>
      <w:r w:rsidRPr="000D7761">
        <w:rPr>
          <w:rFonts w:asciiTheme="majorBidi" w:hAnsiTheme="majorBidi" w:cstheme="majorBidi"/>
        </w:rPr>
        <w:t xml:space="preserve"> PRBs by Shannon Formula. We use RSRQ measurement reports of the neighbor cell information to estimate the SINR (θ),</w:t>
      </w:r>
      <w:r w:rsidR="009C2AF2">
        <w:rPr>
          <w:rFonts w:asciiTheme="majorBidi" w:hAnsiTheme="majorBidi" w:cstheme="majorBidi"/>
        </w:rPr>
        <w:t xml:space="preserve"> </w:t>
      </w:r>
      <w:r w:rsidRPr="000D7761">
        <w:rPr>
          <w:rFonts w:asciiTheme="majorBidi" w:hAnsiTheme="majorBidi" w:cstheme="majorBidi"/>
        </w:rPr>
        <w:t xml:space="preserve">which </w:t>
      </w:r>
      <w:r w:rsidR="009C2AF2">
        <w:rPr>
          <w:rFonts w:asciiTheme="majorBidi" w:hAnsiTheme="majorBidi" w:cstheme="majorBidi"/>
        </w:rPr>
        <w:t xml:space="preserve">is </w:t>
      </w:r>
      <w:r w:rsidRPr="000D7761">
        <w:rPr>
          <w:rFonts w:asciiTheme="majorBidi" w:hAnsiTheme="majorBidi" w:cstheme="majorBidi"/>
        </w:rPr>
        <w:t>defined as:</w:t>
      </w:r>
    </w:p>
    <w:p w14:paraId="027A6DED" w14:textId="26B1CD91" w:rsidR="00235E4D" w:rsidRPr="000D7761" w:rsidRDefault="00235E4D" w:rsidP="00B21D43">
      <w:pPr>
        <w:jc w:val="both"/>
        <w:rPr>
          <w:rFonts w:asciiTheme="majorBidi" w:eastAsiaTheme="minorEastAsia" w:hAnsiTheme="majorBidi" w:cstheme="majorBidi"/>
        </w:rPr>
      </w:pPr>
      <m:oMath>
        <m:r>
          <w:rPr>
            <w:rFonts w:ascii="Cambria Math" w:eastAsiaTheme="minorEastAsia" w:hAnsi="Cambria Math" w:cstheme="majorBidi"/>
          </w:rPr>
          <m:t>θ</m:t>
        </m:r>
        <m:r>
          <m:rPr>
            <m:sty m:val="p"/>
          </m:rPr>
          <w:rPr>
            <w:rFonts w:ascii="Cambria Math" w:eastAsiaTheme="minorEastAsia" w:hAnsi="Cambria Math" w:cstheme="majorBidi"/>
          </w:rPr>
          <m:t>=</m:t>
        </m:r>
        <m:f>
          <m:fPr>
            <m:ctrlPr>
              <w:rPr>
                <w:rFonts w:ascii="Cambria Math" w:eastAsiaTheme="minorEastAsia" w:hAnsi="Cambria Math" w:cstheme="majorBidi"/>
              </w:rPr>
            </m:ctrlPr>
          </m:fPr>
          <m:num>
            <m:r>
              <w:rPr>
                <w:rFonts w:ascii="Cambria Math" w:hAnsi="Cambria Math" w:cstheme="majorBidi"/>
              </w:rPr>
              <m:t>р</m:t>
            </m:r>
          </m:num>
          <m:den>
            <m:r>
              <w:rPr>
                <w:rFonts w:ascii="Cambria Math" w:eastAsiaTheme="minorEastAsia" w:hAnsi="Cambria Math" w:cstheme="majorBidi"/>
              </w:rPr>
              <m:t>I</m:t>
            </m:r>
            <m:r>
              <m:rPr>
                <m:sty m:val="p"/>
              </m:rPr>
              <w:rPr>
                <w:rFonts w:ascii="Cambria Math" w:eastAsiaTheme="minorEastAsia" w:hAnsi="Cambria Math" w:cstheme="majorBidi"/>
              </w:rPr>
              <m:t>+</m:t>
            </m:r>
            <m:r>
              <w:rPr>
                <w:rFonts w:ascii="Cambria Math" w:eastAsiaTheme="minorEastAsia" w:hAnsi="Cambria Math" w:cstheme="majorBidi"/>
              </w:rPr>
              <m:t>N</m:t>
            </m:r>
          </m:den>
        </m:f>
      </m:oMath>
      <w:r w:rsidRPr="000D7761">
        <w:rPr>
          <w:rFonts w:asciiTheme="majorBidi" w:eastAsiaTheme="minorEastAsia" w:hAnsiTheme="majorBidi" w:cstheme="majorBidi"/>
        </w:rPr>
        <w:t xml:space="preserve"> </w:t>
      </w:r>
      <w:r w:rsidRPr="000D7761">
        <w:rPr>
          <w:rFonts w:asciiTheme="majorBidi" w:eastAsiaTheme="minorEastAsia" w:hAnsiTheme="majorBidi" w:cstheme="majorBidi"/>
        </w:rPr>
        <w:tab/>
      </w:r>
      <w:r w:rsidR="003A73F3">
        <w:rPr>
          <w:rFonts w:asciiTheme="majorBidi" w:eastAsiaTheme="minorEastAsia" w:hAnsiTheme="majorBidi" w:cstheme="majorBidi"/>
        </w:rPr>
        <w:tab/>
        <w:t xml:space="preserve">       </w:t>
      </w:r>
      <w:r w:rsidRPr="000D7761">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9C2AF2">
        <w:rPr>
          <w:rFonts w:asciiTheme="majorBidi" w:eastAsiaTheme="minorEastAsia" w:hAnsiTheme="majorBidi" w:cstheme="majorBidi"/>
        </w:rPr>
        <w:tab/>
      </w:r>
      <w:r w:rsidR="003A73F3">
        <w:rPr>
          <w:rFonts w:asciiTheme="majorBidi" w:eastAsiaTheme="minorEastAsia" w:hAnsiTheme="majorBidi" w:cstheme="majorBidi"/>
        </w:rPr>
        <w:tab/>
      </w:r>
      <w:r w:rsidR="003A73F3">
        <w:rPr>
          <w:rFonts w:asciiTheme="majorBidi" w:eastAsiaTheme="minorEastAsia" w:hAnsiTheme="majorBidi" w:cstheme="majorBidi"/>
        </w:rPr>
        <w:tab/>
      </w:r>
      <w:r w:rsidRPr="000D7761">
        <w:rPr>
          <w:rFonts w:asciiTheme="majorBidi" w:eastAsiaTheme="minorEastAsia" w:hAnsiTheme="majorBidi" w:cstheme="majorBidi"/>
        </w:rPr>
        <w:tab/>
      </w:r>
      <w:r w:rsidR="003A73F3">
        <w:rPr>
          <w:rFonts w:asciiTheme="majorBidi" w:eastAsiaTheme="minorEastAsia" w:hAnsiTheme="majorBidi" w:cstheme="majorBidi"/>
        </w:rPr>
        <w:t xml:space="preserve">          </w:t>
      </w:r>
      <w:r w:rsidRPr="000D7761">
        <w:rPr>
          <w:rFonts w:asciiTheme="majorBidi" w:eastAsiaTheme="minorEastAsia" w:hAnsiTheme="majorBidi" w:cstheme="majorBidi"/>
        </w:rPr>
        <w:t>(7)</w:t>
      </w:r>
    </w:p>
    <w:p w14:paraId="2DD7D0E0" w14:textId="77777777" w:rsidR="00235E4D" w:rsidRPr="000D7761" w:rsidRDefault="00235E4D" w:rsidP="00235E4D">
      <w:pPr>
        <w:jc w:val="both"/>
        <w:rPr>
          <w:rFonts w:asciiTheme="majorBidi" w:eastAsiaTheme="minorEastAsia" w:hAnsiTheme="majorBidi" w:cstheme="majorBidi"/>
        </w:rPr>
      </w:pPr>
      <w:r w:rsidRPr="000D7761">
        <w:rPr>
          <w:rFonts w:asciiTheme="majorBidi" w:eastAsiaTheme="minorEastAsia" w:hAnsiTheme="majorBidi" w:cstheme="majorBidi"/>
        </w:rPr>
        <w:t xml:space="preserve">Where, P is serving cell signal power, </w:t>
      </w:r>
      <m:oMath>
        <m:r>
          <w:rPr>
            <w:rFonts w:ascii="Cambria Math" w:hAnsi="Cambria Math" w:cstheme="majorBidi"/>
          </w:rPr>
          <m:t>I</m:t>
        </m:r>
      </m:oMath>
      <w:r w:rsidRPr="000D7761">
        <w:rPr>
          <w:rFonts w:asciiTheme="majorBidi" w:eastAsiaTheme="minorEastAsia" w:hAnsiTheme="majorBidi" w:cstheme="majorBidi"/>
        </w:rPr>
        <w:t xml:space="preserve"> is the average interference and </w:t>
      </w:r>
      <w:r w:rsidRPr="000D7761">
        <w:rPr>
          <w:rFonts w:asciiTheme="majorBidi" w:eastAsiaTheme="minorEastAsia" w:hAnsiTheme="majorBidi" w:cstheme="majorBidi"/>
          <w:i/>
          <w:iCs/>
        </w:rPr>
        <w:t>N</w:t>
      </w:r>
      <w:r w:rsidRPr="000D7761">
        <w:rPr>
          <w:rFonts w:asciiTheme="majorBidi" w:eastAsiaTheme="minorEastAsia" w:hAnsiTheme="majorBidi" w:cstheme="majorBidi"/>
        </w:rPr>
        <w:t xml:space="preserve"> is the noise.</w:t>
      </w:r>
    </w:p>
    <w:p w14:paraId="4B74E88F" w14:textId="6654043E" w:rsidR="00235E4D" w:rsidRPr="000D7761" w:rsidRDefault="00235E4D" w:rsidP="00325AA5">
      <w:pPr>
        <w:jc w:val="both"/>
        <w:rPr>
          <w:rFonts w:asciiTheme="majorBidi" w:eastAsiaTheme="minorEastAsia" w:hAnsiTheme="majorBidi" w:cstheme="majorBidi"/>
        </w:rPr>
      </w:pPr>
      <w:r w:rsidRPr="000D7761">
        <w:rPr>
          <w:rFonts w:asciiTheme="majorBidi" w:eastAsiaTheme="minorEastAsia" w:hAnsiTheme="majorBidi" w:cstheme="majorBidi"/>
        </w:rPr>
        <w:t>Based on</w:t>
      </w:r>
      <w:r w:rsidRPr="000D7761">
        <w:rPr>
          <w:rFonts w:asciiTheme="majorBidi" w:eastAsiaTheme="minorEastAsia" w:hAnsiTheme="majorBidi" w:cstheme="majorBidi"/>
          <w:color w:val="365F91" w:themeColor="accent1" w:themeShade="BF"/>
        </w:rPr>
        <w:t xml:space="preserve"> </w:t>
      </w:r>
      <w:r w:rsidR="004C7FAB" w:rsidRPr="00325AA5">
        <w:rPr>
          <w:rFonts w:asciiTheme="majorBidi" w:eastAsiaTheme="minorEastAsia" w:hAnsiTheme="majorBidi" w:cstheme="majorBidi"/>
        </w:rPr>
        <w:fldChar w:fldCharType="begin"/>
      </w:r>
      <w:r w:rsidR="004C7FAB" w:rsidRPr="00325AA5">
        <w:rPr>
          <w:rFonts w:asciiTheme="majorBidi" w:eastAsiaTheme="minorEastAsia" w:hAnsiTheme="majorBidi" w:cstheme="majorBidi"/>
        </w:rPr>
        <w:instrText xml:space="preserve"> ADDIN EN.CITE &lt;EndNote&gt;&lt;Cite&gt;&lt;Author&gt;3GPP&lt;/Author&gt;&lt;Year&gt;2017&lt;/Year&gt;&lt;RecNum&gt;22&lt;/RecNum&gt;&lt;DisplayText&gt;[20]&lt;/DisplayText&gt;&lt;record&gt;&lt;rec-number&gt;22&lt;/rec-number&gt;&lt;foreign-keys&gt;&lt;key app="EN" db-id="f25twfrv2rt22ie95devf9fhwdw255p92xd5" timestamp="1642329342"&gt;22&lt;/key&gt;&lt;/foreign-keys&gt;&lt;ref-type name="Journal Article"&gt;17&lt;/ref-type&gt;&lt;contributors&gt;&lt;authors&gt;&lt;author&gt;3GPP&lt;/author&gt;&lt;/authors&gt;&lt;/contributors&gt;&lt;titles&gt;&lt;title&gt;LTE; Evolved Universal Terrestrial Radio Access (E-UTRA); Physical&amp;#xD;Layer; Measurements, document&lt;/title&gt;&lt;secondary-title&gt;3GPP&lt;/secondary-title&gt;&lt;/titles&gt;&lt;periodical&gt;&lt;full-title&gt;3GPP&lt;/full-title&gt;&lt;/periodical&gt;&lt;volume&gt; TS 36.214&lt;/volume&gt;&lt;dates&gt;&lt;year&gt;2017&lt;/year&gt;&lt;/dates&gt;&lt;urls&gt;&lt;/urls&gt;&lt;/record&gt;&lt;/Cite&gt;&lt;/EndNote&gt;</w:instrText>
      </w:r>
      <w:r w:rsidR="004C7FAB" w:rsidRPr="00325AA5">
        <w:rPr>
          <w:rFonts w:asciiTheme="majorBidi" w:eastAsiaTheme="minorEastAsia" w:hAnsiTheme="majorBidi" w:cstheme="majorBidi"/>
        </w:rPr>
        <w:fldChar w:fldCharType="separate"/>
      </w:r>
      <w:r w:rsidR="004C7FAB" w:rsidRPr="00325AA5">
        <w:rPr>
          <w:rFonts w:asciiTheme="majorBidi" w:eastAsiaTheme="minorEastAsia" w:hAnsiTheme="majorBidi" w:cstheme="majorBidi"/>
          <w:noProof/>
        </w:rPr>
        <w:t>[20]</w:t>
      </w:r>
      <w:r w:rsidR="004C7FAB" w:rsidRPr="00325AA5">
        <w:rPr>
          <w:rFonts w:asciiTheme="majorBidi" w:eastAsiaTheme="minorEastAsia" w:hAnsiTheme="majorBidi" w:cstheme="majorBidi"/>
        </w:rPr>
        <w:fldChar w:fldCharType="end"/>
      </w:r>
      <w:r w:rsidR="00EA4885" w:rsidRPr="00325AA5">
        <w:rPr>
          <w:rFonts w:asciiTheme="majorBidi" w:eastAsiaTheme="minorEastAsia" w:hAnsiTheme="majorBidi" w:cstheme="majorBidi"/>
        </w:rPr>
        <w:t xml:space="preserve"> </w:t>
      </w:r>
      <w:r w:rsidRPr="00325AA5">
        <w:rPr>
          <w:rFonts w:asciiTheme="majorBidi" w:eastAsiaTheme="minorEastAsia" w:hAnsiTheme="majorBidi" w:cstheme="majorBidi"/>
        </w:rPr>
        <w:t xml:space="preserve"> </w:t>
      </w:r>
      <w:r w:rsidRPr="000D7761">
        <w:rPr>
          <w:rFonts w:asciiTheme="majorBidi" w:eastAsiaTheme="minorEastAsia" w:hAnsiTheme="majorBidi" w:cstheme="majorBidi"/>
        </w:rPr>
        <w:t xml:space="preserve">by using RSRP, </w:t>
      </w:r>
      <m:oMath>
        <m:r>
          <w:rPr>
            <w:rFonts w:ascii="Cambria Math" w:hAnsi="Cambria Math" w:cstheme="majorBidi"/>
          </w:rPr>
          <m:t>р</m:t>
        </m:r>
      </m:oMath>
      <w:r w:rsidR="00B21D43" w:rsidRPr="000D7761">
        <w:rPr>
          <w:rFonts w:asciiTheme="majorBidi" w:eastAsiaTheme="minorEastAsia" w:hAnsiTheme="majorBidi" w:cstheme="majorBidi"/>
        </w:rPr>
        <w:t xml:space="preserve"> </w:t>
      </w:r>
      <w:r w:rsidRPr="000D7761">
        <w:rPr>
          <w:rFonts w:asciiTheme="majorBidi" w:eastAsiaTheme="minorEastAsia" w:hAnsiTheme="majorBidi" w:cstheme="majorBidi"/>
        </w:rPr>
        <w:t xml:space="preserve">can be formulated as </w:t>
      </w:r>
    </w:p>
    <w:p w14:paraId="5F0A95DB" w14:textId="0EF56832" w:rsidR="00235E4D" w:rsidRPr="000D7761" w:rsidRDefault="00B21D43" w:rsidP="00235E4D">
      <w:pPr>
        <w:jc w:val="both"/>
        <w:rPr>
          <w:rFonts w:asciiTheme="majorBidi" w:eastAsiaTheme="minorEastAsia" w:hAnsiTheme="majorBidi" w:cstheme="majorBidi"/>
          <w:iCs/>
        </w:rPr>
      </w:pPr>
      <m:oMath>
        <m:r>
          <w:rPr>
            <w:rFonts w:ascii="Cambria Math" w:hAnsi="Cambria Math" w:cstheme="majorBidi"/>
          </w:rPr>
          <m:t>р=x.12.</m:t>
        </m:r>
        <m:sSub>
          <m:sSubPr>
            <m:ctrlPr>
              <w:rPr>
                <w:rFonts w:ascii="Cambria Math" w:eastAsiaTheme="minorEastAsia" w:hAnsi="Cambria Math" w:cstheme="majorBidi"/>
                <w:iCs/>
              </w:rPr>
            </m:ctrlPr>
          </m:sSubPr>
          <m:e>
            <m:r>
              <m:rPr>
                <m:sty m:val="p"/>
              </m:rPr>
              <w:rPr>
                <w:rFonts w:ascii="Cambria Math" w:eastAsiaTheme="minorEastAsia" w:hAnsi="Cambria Math" w:cstheme="majorBidi"/>
              </w:rPr>
              <m:t>S</m:t>
            </m:r>
          </m:e>
          <m:sub>
            <m:r>
              <m:rPr>
                <m:sty m:val="p"/>
              </m:rPr>
              <w:rPr>
                <w:rFonts w:ascii="Cambria Math" w:eastAsiaTheme="minorEastAsia" w:hAnsi="Cambria Math" w:cstheme="majorBidi"/>
              </w:rPr>
              <m:t>PRB</m:t>
            </m:r>
          </m:sub>
        </m:sSub>
        <m:r>
          <m:rPr>
            <m:sty m:val="p"/>
          </m:rPr>
          <w:rPr>
            <w:rFonts w:ascii="Cambria Math" w:eastAsiaTheme="minorEastAsia" w:hAnsi="Cambria Math" w:cstheme="majorBidi"/>
          </w:rPr>
          <m:t>.RSRP</m:t>
        </m:r>
      </m:oMath>
      <w:r w:rsidR="00235E4D" w:rsidRPr="000D7761">
        <w:rPr>
          <w:rFonts w:asciiTheme="majorBidi" w:eastAsiaTheme="minorEastAsia" w:hAnsiTheme="majorBidi" w:cstheme="majorBidi"/>
          <w:iCs/>
        </w:rPr>
        <w:t xml:space="preserve"> </w:t>
      </w:r>
      <w:r w:rsidR="00235E4D" w:rsidRPr="000D7761">
        <w:rPr>
          <w:rFonts w:asciiTheme="majorBidi" w:eastAsiaTheme="minorEastAsia" w:hAnsiTheme="majorBidi" w:cstheme="majorBidi"/>
          <w:iCs/>
        </w:rPr>
        <w:tab/>
        <w:t xml:space="preserve">  </w:t>
      </w:r>
      <w:r w:rsidR="00235E4D" w:rsidRPr="000D7761">
        <w:rPr>
          <w:rFonts w:asciiTheme="majorBidi" w:eastAsiaTheme="minorEastAsia" w:hAnsiTheme="majorBidi" w:cstheme="majorBidi"/>
          <w:iCs/>
        </w:rPr>
        <w:tab/>
        <w:t xml:space="preserve">  </w:t>
      </w:r>
      <w:r w:rsidR="00F91199">
        <w:rPr>
          <w:rFonts w:asciiTheme="majorBidi" w:eastAsiaTheme="minorEastAsia" w:hAnsiTheme="majorBidi" w:cstheme="majorBidi"/>
          <w:iCs/>
        </w:rPr>
        <w:tab/>
      </w:r>
      <w:r w:rsidR="00F91199">
        <w:rPr>
          <w:rFonts w:asciiTheme="majorBidi" w:eastAsiaTheme="minorEastAsia" w:hAnsiTheme="majorBidi" w:cstheme="majorBidi"/>
          <w:iCs/>
        </w:rPr>
        <w:tab/>
      </w:r>
      <w:r w:rsidR="00F91199">
        <w:rPr>
          <w:rFonts w:asciiTheme="majorBidi" w:eastAsiaTheme="minorEastAsia" w:hAnsiTheme="majorBidi" w:cstheme="majorBidi"/>
          <w:iCs/>
        </w:rPr>
        <w:tab/>
      </w:r>
      <w:r w:rsidR="00F91199">
        <w:rPr>
          <w:rFonts w:asciiTheme="majorBidi" w:eastAsiaTheme="minorEastAsia" w:hAnsiTheme="majorBidi" w:cstheme="majorBidi"/>
          <w:iCs/>
        </w:rPr>
        <w:tab/>
      </w:r>
      <w:r w:rsidR="00F91199">
        <w:rPr>
          <w:rFonts w:asciiTheme="majorBidi" w:eastAsiaTheme="minorEastAsia" w:hAnsiTheme="majorBidi" w:cstheme="majorBidi"/>
          <w:iCs/>
        </w:rPr>
        <w:tab/>
      </w:r>
      <w:r w:rsidR="00F91199">
        <w:rPr>
          <w:rFonts w:asciiTheme="majorBidi" w:eastAsiaTheme="minorEastAsia" w:hAnsiTheme="majorBidi" w:cstheme="majorBidi"/>
          <w:iCs/>
        </w:rPr>
        <w:tab/>
        <w:t xml:space="preserve">         </w:t>
      </w:r>
      <w:r w:rsidR="003A73F3">
        <w:rPr>
          <w:rFonts w:asciiTheme="majorBidi" w:eastAsiaTheme="minorEastAsia" w:hAnsiTheme="majorBidi" w:cstheme="majorBidi"/>
          <w:iCs/>
        </w:rPr>
        <w:t xml:space="preserve">     </w:t>
      </w:r>
      <w:r w:rsidR="00722B10">
        <w:rPr>
          <w:rFonts w:asciiTheme="majorBidi" w:eastAsiaTheme="minorEastAsia" w:hAnsiTheme="majorBidi" w:cstheme="majorBidi"/>
          <w:iCs/>
        </w:rPr>
        <w:t xml:space="preserve">         </w:t>
      </w:r>
      <w:r w:rsidR="003A73F3">
        <w:rPr>
          <w:rFonts w:asciiTheme="majorBidi" w:eastAsiaTheme="minorEastAsia" w:hAnsiTheme="majorBidi" w:cstheme="majorBidi"/>
          <w:iCs/>
        </w:rPr>
        <w:t xml:space="preserve"> </w:t>
      </w:r>
      <w:r w:rsidR="00235E4D" w:rsidRPr="000D7761">
        <w:rPr>
          <w:rFonts w:asciiTheme="majorBidi" w:eastAsiaTheme="minorEastAsia" w:hAnsiTheme="majorBidi" w:cstheme="majorBidi"/>
          <w:iCs/>
        </w:rPr>
        <w:t>(8)</w:t>
      </w:r>
    </w:p>
    <w:p w14:paraId="3423DF95" w14:textId="6F60A39D" w:rsidR="00235E4D" w:rsidRPr="000D7761" w:rsidRDefault="00235E4D" w:rsidP="00235E4D">
      <w:pPr>
        <w:jc w:val="both"/>
        <w:rPr>
          <w:rFonts w:asciiTheme="majorBidi" w:eastAsiaTheme="minorEastAsia" w:hAnsiTheme="majorBidi" w:cstheme="majorBidi"/>
          <w:iCs/>
        </w:rPr>
      </w:pPr>
      <m:oMath>
        <m:r>
          <w:rPr>
            <w:rFonts w:ascii="Cambria Math" w:hAnsi="Cambria Math" w:cstheme="majorBidi"/>
          </w:rPr>
          <m:t>x</m:t>
        </m:r>
        <m:r>
          <w:rPr>
            <w:rFonts w:ascii="Cambria Math" w:eastAsiaTheme="minorEastAsia" w:hAnsi="Cambria Math" w:cstheme="majorBidi"/>
          </w:rPr>
          <m:t xml:space="preserve"> </m:t>
        </m:r>
      </m:oMath>
      <w:r w:rsidRPr="000D7761">
        <w:rPr>
          <w:rFonts w:asciiTheme="majorBidi" w:eastAsiaTheme="minorEastAsia" w:hAnsiTheme="majorBidi" w:cstheme="majorBidi"/>
          <w:iCs/>
        </w:rPr>
        <w:t xml:space="preserve"> </w:t>
      </w:r>
      <w:r w:rsidR="00B21D43" w:rsidRPr="000D7761">
        <w:rPr>
          <w:rFonts w:asciiTheme="majorBidi" w:eastAsiaTheme="minorEastAsia" w:hAnsiTheme="majorBidi" w:cstheme="majorBidi"/>
          <w:iCs/>
        </w:rPr>
        <w:t>Is</w:t>
      </w:r>
      <w:r w:rsidRPr="000D7761">
        <w:rPr>
          <w:rFonts w:asciiTheme="majorBidi" w:eastAsiaTheme="minorEastAsia" w:hAnsiTheme="majorBidi" w:cstheme="majorBidi"/>
          <w:iCs/>
        </w:rPr>
        <w:t xml:space="preserve"> pre antenna subcarrier factor.</w:t>
      </w:r>
      <w:r w:rsidR="003A73F3">
        <w:rPr>
          <w:rFonts w:asciiTheme="majorBidi" w:eastAsiaTheme="minorEastAsia" w:hAnsiTheme="majorBidi" w:cstheme="majorBidi"/>
          <w:iCs/>
        </w:rPr>
        <w:t xml:space="preserve"> </w:t>
      </w:r>
    </w:p>
    <w:p w14:paraId="5F45159E" w14:textId="77777777" w:rsidR="00235E4D" w:rsidRPr="000D7761" w:rsidRDefault="00235E4D" w:rsidP="00235E4D">
      <w:pPr>
        <w:jc w:val="both"/>
        <w:rPr>
          <w:rFonts w:asciiTheme="majorBidi" w:eastAsiaTheme="minorEastAsia" w:hAnsiTheme="majorBidi" w:cstheme="majorBidi"/>
          <w:iCs/>
        </w:rPr>
      </w:pPr>
    </w:p>
    <w:p w14:paraId="785B3AF7" w14:textId="05A26A88" w:rsidR="00235E4D" w:rsidRPr="000D7761" w:rsidRDefault="00235E4D" w:rsidP="004C7FAB">
      <w:pPr>
        <w:jc w:val="both"/>
        <w:rPr>
          <w:rFonts w:asciiTheme="majorBidi" w:eastAsiaTheme="minorEastAsia" w:hAnsiTheme="majorBidi" w:cstheme="majorBidi"/>
          <w:iCs/>
        </w:rPr>
      </w:pPr>
      <w:r w:rsidRPr="000D7761">
        <w:rPr>
          <w:rFonts w:asciiTheme="majorBidi" w:eastAsiaTheme="minorEastAsia" w:hAnsiTheme="majorBidi" w:cstheme="majorBidi"/>
          <w:iCs/>
        </w:rPr>
        <w:t xml:space="preserve">RSSI based on </w:t>
      </w:r>
      <w:r w:rsidR="00EA4885">
        <w:rPr>
          <w:rFonts w:asciiTheme="majorBidi" w:eastAsiaTheme="minorEastAsia" w:hAnsiTheme="majorBidi" w:cstheme="majorBidi"/>
          <w:iCs/>
        </w:rPr>
        <w:t xml:space="preserve"> </w:t>
      </w:r>
      <w:r w:rsidR="004C7FAB">
        <w:rPr>
          <w:rFonts w:asciiTheme="majorBidi" w:eastAsiaTheme="minorEastAsia" w:hAnsiTheme="majorBidi" w:cstheme="majorBidi"/>
          <w:iCs/>
        </w:rPr>
        <w:fldChar w:fldCharType="begin"/>
      </w:r>
      <w:r w:rsidR="004C7FAB">
        <w:rPr>
          <w:rFonts w:asciiTheme="majorBidi" w:eastAsiaTheme="minorEastAsia" w:hAnsiTheme="majorBidi" w:cstheme="majorBidi"/>
          <w:iCs/>
        </w:rPr>
        <w:instrText xml:space="preserve"> ADDIN EN.CITE &lt;EndNote&gt;&lt;Cite&gt;&lt;Author&gt;Afroz&lt;/Author&gt;&lt;Year&gt;2015&lt;/Year&gt;&lt;RecNum&gt;18&lt;/RecNum&gt;&lt;DisplayText&gt;[21]&lt;/DisplayText&gt;&lt;record&gt;&lt;rec-number&gt;18&lt;/rec-number&gt;&lt;foreign-keys&gt;&lt;key app="EN" db-id="f25twfrv2rt22ie95devf9fhwdw255p92xd5" timestamp="1642321128"&gt;18&lt;/key&gt;&lt;/foreign-keys&gt;&lt;ref-type name="Journal Article"&gt;17&lt;/ref-type&gt;&lt;contributors&gt;&lt;authors&gt;&lt;author&gt;Afroz, Farhana&lt;/author&gt;&lt;author&gt;Subramanian, Ramprasad&lt;/author&gt;&lt;author&gt;Heidary, Roshanak&lt;/author&gt;&lt;author&gt;Sandrasegaran, Kumbesan&lt;/author&gt;&lt;author&gt;Ahmed, Solaiman&lt;/author&gt;&lt;/authors&gt;&lt;/contributors&gt;&lt;titles&gt;&lt;title&gt;SINR, RSRP, RSSI and RSRQ Measurements in Long Term Evolution Networks&lt;/title&gt;&lt;secondary-title&gt;International Journal of Wireless &amp;amp; Mobile Networks&lt;/secondary-title&gt;&lt;/titles&gt;&lt;periodical&gt;&lt;full-title&gt;International Journal of Wireless &amp;amp; Mobile Networks&lt;/full-title&gt;&lt;/periodical&gt;&lt;pages&gt;113-123&lt;/pages&gt;&lt;volume&gt;7&lt;/volume&gt;&lt;dates&gt;&lt;year&gt;2015&lt;/year&gt;&lt;pub-dates&gt;&lt;date&gt;08/31&lt;/date&gt;&lt;/pub-dates&gt;&lt;/dates&gt;&lt;urls&gt;&lt;/urls&gt;&lt;electronic-resource-num&gt;10.5121/ijwmn.2015.7409&lt;/electronic-resource-num&gt;&lt;/record&gt;&lt;/Cite&gt;&lt;/EndNote&gt;</w:instrText>
      </w:r>
      <w:r w:rsidR="004C7FAB">
        <w:rPr>
          <w:rFonts w:asciiTheme="majorBidi" w:eastAsiaTheme="minorEastAsia" w:hAnsiTheme="majorBidi" w:cstheme="majorBidi"/>
          <w:iCs/>
        </w:rPr>
        <w:fldChar w:fldCharType="separate"/>
      </w:r>
      <w:r w:rsidR="004C7FAB">
        <w:rPr>
          <w:rFonts w:asciiTheme="majorBidi" w:eastAsiaTheme="minorEastAsia" w:hAnsiTheme="majorBidi" w:cstheme="majorBidi"/>
          <w:iCs/>
          <w:noProof/>
        </w:rPr>
        <w:t>[21]</w:t>
      </w:r>
      <w:r w:rsidR="004C7FAB">
        <w:rPr>
          <w:rFonts w:asciiTheme="majorBidi" w:eastAsiaTheme="minorEastAsia" w:hAnsiTheme="majorBidi" w:cstheme="majorBidi"/>
          <w:iCs/>
        </w:rPr>
        <w:fldChar w:fldCharType="end"/>
      </w:r>
      <w:r w:rsidR="00EA4885">
        <w:rPr>
          <w:rFonts w:asciiTheme="majorBidi" w:eastAsiaTheme="minorEastAsia" w:hAnsiTheme="majorBidi" w:cstheme="majorBidi"/>
          <w:iCs/>
        </w:rPr>
        <w:t>,</w:t>
      </w:r>
      <w:r w:rsidRPr="000D7761">
        <w:rPr>
          <w:rFonts w:asciiTheme="majorBidi" w:eastAsiaTheme="minorEastAsia" w:hAnsiTheme="majorBidi" w:cstheme="majorBidi"/>
          <w:iCs/>
        </w:rPr>
        <w:tab/>
      </w:r>
      <w:r w:rsidRPr="000D7761">
        <w:rPr>
          <w:rFonts w:asciiTheme="majorBidi" w:eastAsiaTheme="minorEastAsia" w:hAnsiTheme="majorBidi" w:cstheme="majorBidi"/>
          <w:iCs/>
        </w:rPr>
        <w:tab/>
      </w:r>
    </w:p>
    <w:p w14:paraId="5EF21D80" w14:textId="741443A7" w:rsidR="00235E4D" w:rsidRPr="000D7761" w:rsidRDefault="00235E4D" w:rsidP="00235E4D">
      <w:pPr>
        <w:jc w:val="both"/>
        <w:rPr>
          <w:rFonts w:asciiTheme="majorBidi" w:eastAsiaTheme="minorEastAsia" w:hAnsiTheme="majorBidi" w:cstheme="majorBidi"/>
          <w:iCs/>
        </w:rPr>
      </w:pPr>
      <w:r w:rsidRPr="000D7761">
        <w:rPr>
          <w:rFonts w:asciiTheme="majorBidi" w:eastAsiaTheme="minorEastAsia" w:hAnsiTheme="majorBidi" w:cstheme="majorBidi"/>
          <w:iCs/>
        </w:rPr>
        <w:t xml:space="preserve"> </w:t>
      </w:r>
      <m:oMath>
        <m:r>
          <w:rPr>
            <w:rFonts w:ascii="Cambria Math" w:eastAsiaTheme="minorEastAsia" w:hAnsi="Cambria Math" w:cstheme="majorBidi"/>
          </w:rPr>
          <m:t>RSSI=P+I+N</m:t>
        </m:r>
      </m:oMath>
      <w:r w:rsidRPr="000D7761">
        <w:rPr>
          <w:rFonts w:asciiTheme="majorBidi" w:eastAsiaTheme="minorEastAsia" w:hAnsiTheme="majorBidi" w:cstheme="majorBidi"/>
          <w:iCs/>
        </w:rPr>
        <w:tab/>
      </w:r>
      <w:r w:rsidRPr="000D7761">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F91199">
        <w:rPr>
          <w:rFonts w:asciiTheme="majorBidi" w:eastAsiaTheme="minorEastAsia" w:hAnsiTheme="majorBidi" w:cstheme="majorBidi"/>
          <w:iCs/>
        </w:rPr>
        <w:tab/>
      </w:r>
      <w:r w:rsidRPr="000D7761">
        <w:rPr>
          <w:rFonts w:asciiTheme="majorBidi" w:eastAsiaTheme="minorEastAsia" w:hAnsiTheme="majorBidi" w:cstheme="majorBidi"/>
          <w:iCs/>
        </w:rPr>
        <w:t xml:space="preserve"> </w:t>
      </w:r>
      <w:r w:rsidR="00722B10">
        <w:rPr>
          <w:rFonts w:asciiTheme="majorBidi" w:eastAsiaTheme="minorEastAsia" w:hAnsiTheme="majorBidi" w:cstheme="majorBidi"/>
          <w:iCs/>
        </w:rPr>
        <w:t xml:space="preserve">         </w:t>
      </w:r>
      <w:r w:rsidRPr="000D7761">
        <w:rPr>
          <w:rFonts w:asciiTheme="majorBidi" w:eastAsiaTheme="minorEastAsia" w:hAnsiTheme="majorBidi" w:cstheme="majorBidi"/>
          <w:iCs/>
        </w:rPr>
        <w:t>(9)</w:t>
      </w:r>
    </w:p>
    <w:p w14:paraId="09629670" w14:textId="77777777" w:rsidR="00235E4D" w:rsidRPr="000D7761" w:rsidRDefault="00235E4D" w:rsidP="00235E4D">
      <w:pPr>
        <w:pStyle w:val="NoSpacing"/>
        <w:jc w:val="both"/>
        <w:rPr>
          <w:rFonts w:asciiTheme="majorBidi" w:hAnsiTheme="majorBidi" w:cstheme="majorBidi"/>
          <w:sz w:val="20"/>
          <w:szCs w:val="20"/>
        </w:rPr>
      </w:pPr>
      <w:r w:rsidRPr="000D7761">
        <w:rPr>
          <w:rFonts w:asciiTheme="majorBidi" w:hAnsiTheme="majorBidi" w:cstheme="majorBidi"/>
          <w:sz w:val="20"/>
          <w:szCs w:val="20"/>
        </w:rPr>
        <w:t>And based on [25], RSRQ is formulated as:</w:t>
      </w:r>
    </w:p>
    <w:p w14:paraId="2631FF7C" w14:textId="13E7BA86" w:rsidR="00235E4D" w:rsidRPr="000D7761" w:rsidRDefault="00235E4D" w:rsidP="00235E4D">
      <w:pPr>
        <w:jc w:val="both"/>
        <w:rPr>
          <w:rFonts w:asciiTheme="majorBidi" w:eastAsiaTheme="minorEastAsia" w:hAnsiTheme="majorBidi" w:cstheme="majorBidi"/>
          <w:iCs/>
        </w:rPr>
      </w:pPr>
      <m:oMath>
        <m:r>
          <w:rPr>
            <w:rFonts w:ascii="Cambria Math" w:hAnsi="Cambria Math" w:cstheme="majorBidi"/>
          </w:rPr>
          <m:t>RSRP=</m:t>
        </m:r>
        <m:sSub>
          <m:sSubPr>
            <m:ctrlPr>
              <w:rPr>
                <w:rFonts w:ascii="Cambria Math" w:eastAsiaTheme="minorEastAsia" w:hAnsi="Cambria Math" w:cstheme="majorBidi"/>
                <w:iCs/>
              </w:rPr>
            </m:ctrlPr>
          </m:sSubPr>
          <m:e>
            <m:r>
              <w:rPr>
                <w:rFonts w:ascii="Cambria Math" w:eastAsiaTheme="minorEastAsia" w:hAnsi="Cambria Math" w:cstheme="majorBidi"/>
              </w:rPr>
              <m:t>S</m:t>
            </m:r>
          </m:e>
          <m:sub>
            <m:r>
              <m:rPr>
                <m:sty m:val="p"/>
              </m:rPr>
              <w:rPr>
                <w:rFonts w:ascii="Cambria Math" w:eastAsiaTheme="minorEastAsia" w:hAnsi="Cambria Math" w:cstheme="majorBidi"/>
              </w:rPr>
              <m:t>PRB</m:t>
            </m:r>
          </m:sub>
        </m:sSub>
        <m:r>
          <w:rPr>
            <w:rFonts w:ascii="Cambria Math" w:eastAsiaTheme="minorEastAsia" w:hAnsi="Cambria Math" w:cstheme="majorBidi"/>
          </w:rPr>
          <m:t xml:space="preserve"> .</m:t>
        </m:r>
        <m:f>
          <m:fPr>
            <m:ctrlPr>
              <w:rPr>
                <w:rFonts w:ascii="Cambria Math" w:eastAsiaTheme="minorEastAsia" w:hAnsi="Cambria Math" w:cstheme="majorBidi"/>
                <w:i/>
                <w:iCs/>
              </w:rPr>
            </m:ctrlPr>
          </m:fPr>
          <m:num>
            <m:r>
              <w:rPr>
                <w:rFonts w:ascii="Cambria Math" w:eastAsiaTheme="minorEastAsia" w:hAnsi="Cambria Math" w:cstheme="majorBidi"/>
              </w:rPr>
              <m:t>RSRP</m:t>
            </m:r>
          </m:num>
          <m:den>
            <m:r>
              <w:rPr>
                <w:rFonts w:ascii="Cambria Math" w:eastAsiaTheme="minorEastAsia" w:hAnsi="Cambria Math" w:cstheme="majorBidi"/>
              </w:rPr>
              <m:t>RSSI</m:t>
            </m:r>
          </m:den>
        </m:f>
      </m:oMath>
      <w:r w:rsidRPr="000D7761">
        <w:rPr>
          <w:rFonts w:asciiTheme="majorBidi" w:eastAsiaTheme="minorEastAsia" w:hAnsiTheme="majorBidi" w:cstheme="majorBidi"/>
          <w:iCs/>
        </w:rPr>
        <w:t xml:space="preserve">  </w:t>
      </w:r>
      <w:r w:rsidRPr="000D7761">
        <w:rPr>
          <w:rFonts w:asciiTheme="majorBidi" w:eastAsiaTheme="minorEastAsia" w:hAnsiTheme="majorBidi" w:cstheme="majorBidi"/>
          <w:iCs/>
        </w:rPr>
        <w:tab/>
      </w:r>
      <w:r w:rsidRPr="000D7761">
        <w:rPr>
          <w:rFonts w:asciiTheme="majorBidi" w:eastAsiaTheme="minorEastAsia" w:hAnsiTheme="majorBidi" w:cstheme="majorBidi"/>
          <w:iCs/>
        </w:rPr>
        <w:tab/>
      </w:r>
      <w:r w:rsidRPr="000D7761">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722B10">
        <w:rPr>
          <w:rFonts w:asciiTheme="majorBidi" w:eastAsiaTheme="minorEastAsia" w:hAnsiTheme="majorBidi" w:cstheme="majorBidi"/>
          <w:iCs/>
        </w:rPr>
        <w:t xml:space="preserve">        </w:t>
      </w:r>
      <w:r w:rsidRPr="000D7761">
        <w:rPr>
          <w:rFonts w:asciiTheme="majorBidi" w:eastAsiaTheme="minorEastAsia" w:hAnsiTheme="majorBidi" w:cstheme="majorBidi"/>
          <w:iCs/>
        </w:rPr>
        <w:t xml:space="preserve"> (10)</w:t>
      </w:r>
    </w:p>
    <w:p w14:paraId="672305BF" w14:textId="77777777" w:rsidR="00235E4D" w:rsidRPr="000D7761" w:rsidRDefault="00235E4D" w:rsidP="00235E4D">
      <w:pPr>
        <w:pStyle w:val="NoSpacing"/>
        <w:jc w:val="both"/>
        <w:rPr>
          <w:rFonts w:asciiTheme="majorBidi" w:hAnsiTheme="majorBidi" w:cstheme="majorBidi"/>
          <w:sz w:val="20"/>
          <w:szCs w:val="20"/>
        </w:rPr>
      </w:pPr>
      <w:r w:rsidRPr="000D7761">
        <w:rPr>
          <w:rFonts w:asciiTheme="majorBidi" w:hAnsiTheme="majorBidi" w:cstheme="majorBidi"/>
          <w:sz w:val="20"/>
          <w:szCs w:val="20"/>
        </w:rPr>
        <w:t>Therefore, from the above equations, SINR becomes:</w:t>
      </w:r>
    </w:p>
    <w:p w14:paraId="45A05816" w14:textId="2304EBFA" w:rsidR="00235E4D" w:rsidRPr="001D4FC4" w:rsidRDefault="00F96FD4" w:rsidP="00235E4D">
      <w:pPr>
        <w:jc w:val="both"/>
        <w:rPr>
          <w:rFonts w:asciiTheme="majorBidi" w:eastAsiaTheme="minorEastAsia" w:hAnsiTheme="majorBidi" w:cstheme="majorBidi"/>
          <w:iCs/>
        </w:rPr>
      </w:pPr>
      <m:oMath>
        <m:sSub>
          <m:sSubPr>
            <m:ctrlPr>
              <w:rPr>
                <w:rFonts w:ascii="Cambria Math" w:eastAsiaTheme="minorEastAsia" w:hAnsi="Cambria Math" w:cstheme="majorBidi"/>
                <w:i/>
                <w:iCs/>
              </w:rPr>
            </m:ctrlPr>
          </m:sSubPr>
          <m:e>
            <m:r>
              <w:rPr>
                <w:rFonts w:ascii="Cambria Math" w:eastAsiaTheme="minorEastAsia" w:hAnsi="Cambria Math" w:cstheme="majorBidi"/>
              </w:rPr>
              <m:t>θ</m:t>
            </m:r>
          </m:e>
          <m:sub>
            <m:r>
              <w:rPr>
                <w:rFonts w:ascii="Cambria Math" w:eastAsiaTheme="minorEastAsia" w:hAnsi="Cambria Math" w:cstheme="majorBidi"/>
              </w:rPr>
              <m:t>i</m:t>
            </m:r>
          </m:sub>
        </m:sSub>
        <m:r>
          <w:rPr>
            <w:rFonts w:ascii="Cambria Math" w:eastAsiaTheme="minorEastAsia" w:hAnsi="Cambria Math" w:cstheme="majorBidi"/>
          </w:rPr>
          <m:t>=</m:t>
        </m:r>
        <m:f>
          <m:fPr>
            <m:ctrlPr>
              <w:rPr>
                <w:rFonts w:ascii="Cambria Math" w:eastAsiaTheme="minorEastAsia" w:hAnsi="Cambria Math" w:cstheme="majorBidi"/>
                <w:i/>
                <w:iCs/>
              </w:rPr>
            </m:ctrlPr>
          </m:fPr>
          <m:num>
            <m:r>
              <w:rPr>
                <w:rFonts w:ascii="Cambria Math" w:eastAsiaTheme="minorEastAsia" w:hAnsi="Cambria Math" w:cstheme="majorBidi"/>
              </w:rPr>
              <m:t>1</m:t>
            </m:r>
          </m:num>
          <m:den>
            <m:f>
              <m:fPr>
                <m:ctrlPr>
                  <w:rPr>
                    <w:rFonts w:ascii="Cambria Math" w:eastAsiaTheme="minorEastAsia" w:hAnsi="Cambria Math" w:cstheme="majorBidi"/>
                    <w:i/>
                    <w:iCs/>
                  </w:rPr>
                </m:ctrlPr>
              </m:fPr>
              <m:num>
                <m:r>
                  <w:rPr>
                    <w:rFonts w:ascii="Cambria Math" w:eastAsiaTheme="minorEastAsia" w:hAnsi="Cambria Math" w:cstheme="majorBidi"/>
                  </w:rPr>
                  <m:t>1</m:t>
                </m:r>
              </m:num>
              <m:den>
                <m:r>
                  <w:rPr>
                    <w:rFonts w:ascii="Cambria Math" w:eastAsiaTheme="minorEastAsia" w:hAnsi="Cambria Math" w:cstheme="majorBidi"/>
                  </w:rPr>
                  <m:t>12.RSRQ</m:t>
                </m:r>
              </m:den>
            </m:f>
            <m:r>
              <w:rPr>
                <w:rFonts w:ascii="Cambria Math" w:eastAsiaTheme="minorEastAsia" w:hAnsi="Cambria Math" w:cstheme="majorBidi"/>
              </w:rPr>
              <m:t>+x</m:t>
            </m:r>
          </m:den>
        </m:f>
      </m:oMath>
      <w:r w:rsidR="00235E4D" w:rsidRPr="000D7761">
        <w:rPr>
          <w:rFonts w:asciiTheme="majorBidi" w:eastAsiaTheme="minorEastAsia" w:hAnsiTheme="majorBidi" w:cstheme="majorBidi"/>
          <w:iCs/>
        </w:rPr>
        <w:t xml:space="preserve">  </w:t>
      </w:r>
      <w:r w:rsidR="00235E4D" w:rsidRPr="000D7761">
        <w:rPr>
          <w:rFonts w:asciiTheme="majorBidi" w:eastAsiaTheme="minorEastAsia" w:hAnsiTheme="majorBidi" w:cstheme="majorBidi"/>
          <w:iCs/>
        </w:rPr>
        <w:tab/>
      </w:r>
      <w:r w:rsidR="00235E4D" w:rsidRPr="000D7761">
        <w:rPr>
          <w:rFonts w:asciiTheme="majorBidi" w:eastAsiaTheme="minorEastAsia" w:hAnsiTheme="majorBidi" w:cstheme="majorBidi"/>
          <w:iCs/>
        </w:rPr>
        <w:tab/>
      </w:r>
      <w:r w:rsidR="00235E4D" w:rsidRPr="000D7761">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9C2AF2">
        <w:rPr>
          <w:rFonts w:asciiTheme="majorBidi" w:eastAsiaTheme="minorEastAsia" w:hAnsiTheme="majorBidi" w:cstheme="majorBidi"/>
          <w:iCs/>
        </w:rPr>
        <w:tab/>
      </w:r>
      <w:r w:rsidR="00235E4D" w:rsidRPr="000D7761">
        <w:rPr>
          <w:rFonts w:asciiTheme="majorBidi" w:eastAsiaTheme="minorEastAsia" w:hAnsiTheme="majorBidi" w:cstheme="majorBidi"/>
          <w:iCs/>
        </w:rPr>
        <w:tab/>
      </w:r>
      <w:r w:rsidR="009C2AF2">
        <w:rPr>
          <w:rFonts w:asciiTheme="majorBidi" w:eastAsiaTheme="minorEastAsia" w:hAnsiTheme="majorBidi" w:cstheme="majorBidi"/>
          <w:iCs/>
        </w:rPr>
        <w:tab/>
      </w:r>
      <w:r w:rsidR="00722B10">
        <w:rPr>
          <w:rFonts w:asciiTheme="majorBidi" w:eastAsiaTheme="minorEastAsia" w:hAnsiTheme="majorBidi" w:cstheme="majorBidi"/>
          <w:iCs/>
        </w:rPr>
        <w:t xml:space="preserve">       </w:t>
      </w:r>
      <w:r w:rsidR="009C2AF2">
        <w:rPr>
          <w:rFonts w:asciiTheme="majorBidi" w:eastAsiaTheme="minorEastAsia" w:hAnsiTheme="majorBidi" w:cstheme="majorBidi"/>
          <w:iCs/>
        </w:rPr>
        <w:t xml:space="preserve">  </w:t>
      </w:r>
      <w:r w:rsidR="00235E4D">
        <w:rPr>
          <w:rFonts w:asciiTheme="majorBidi" w:eastAsiaTheme="minorEastAsia" w:hAnsiTheme="majorBidi" w:cstheme="majorBidi"/>
          <w:iCs/>
        </w:rPr>
        <w:t>(11)</w:t>
      </w:r>
    </w:p>
    <w:p w14:paraId="33602CD1" w14:textId="77777777" w:rsidR="00235E4D" w:rsidRPr="00325AA5" w:rsidRDefault="00235E4D" w:rsidP="00EB7218">
      <w:pPr>
        <w:pStyle w:val="Heading7"/>
        <w:keepNext/>
        <w:keepLines/>
        <w:numPr>
          <w:ilvl w:val="0"/>
          <w:numId w:val="7"/>
        </w:numPr>
        <w:spacing w:before="40" w:after="0" w:line="259" w:lineRule="auto"/>
        <w:rPr>
          <w:b/>
          <w:bCs/>
          <w:sz w:val="20"/>
          <w:szCs w:val="20"/>
        </w:rPr>
      </w:pPr>
      <w:r w:rsidRPr="00325AA5">
        <w:rPr>
          <w:b/>
          <w:bCs/>
          <w:sz w:val="20"/>
          <w:szCs w:val="20"/>
        </w:rPr>
        <w:t>Proposed algorithm</w:t>
      </w:r>
    </w:p>
    <w:p w14:paraId="0BA42C30" w14:textId="77777777" w:rsidR="00235E4D" w:rsidRPr="000D7761" w:rsidRDefault="00235E4D" w:rsidP="00235E4D">
      <w:pPr>
        <w:jc w:val="both"/>
        <w:rPr>
          <w:rFonts w:asciiTheme="majorBidi" w:hAnsiTheme="majorBidi" w:cstheme="majorBidi"/>
        </w:rPr>
      </w:pPr>
      <w:r w:rsidRPr="000D7761">
        <w:rPr>
          <w:rFonts w:asciiTheme="majorBidi" w:hAnsiTheme="majorBidi" w:cstheme="majorBidi"/>
        </w:rPr>
        <w:t xml:space="preserve">In this section, we introduce our proposed algorithm regarding load balancing, which is executed in the subset of </w:t>
      </w:r>
      <w:proofErr w:type="spellStart"/>
      <w:r w:rsidRPr="000D7761">
        <w:rPr>
          <w:rFonts w:asciiTheme="majorBidi" w:hAnsiTheme="majorBidi" w:cstheme="majorBidi"/>
        </w:rPr>
        <w:t>SONTable</w:t>
      </w:r>
      <w:proofErr w:type="spellEnd"/>
      <w:r w:rsidRPr="000D7761">
        <w:rPr>
          <w:rFonts w:asciiTheme="majorBidi" w:hAnsiTheme="majorBidi" w:cstheme="majorBidi"/>
        </w:rPr>
        <w:t xml:space="preserve"> (1) clarifies the algorithm notations.</w:t>
      </w:r>
    </w:p>
    <w:p w14:paraId="343FF43F" w14:textId="77777777" w:rsidR="00235E4D" w:rsidRPr="000D7761" w:rsidRDefault="00235E4D" w:rsidP="00235E4D">
      <w:pPr>
        <w:jc w:val="both"/>
        <w:rPr>
          <w:rFonts w:asciiTheme="majorBidi" w:hAnsiTheme="majorBidi" w:cstheme="majorBidi"/>
          <w:i/>
          <w:iCs/>
        </w:rPr>
      </w:pPr>
      <w:r w:rsidRPr="000D7761">
        <w:rPr>
          <w:rFonts w:asciiTheme="majorBidi" w:hAnsiTheme="majorBidi" w:cstheme="majorBidi"/>
        </w:rPr>
        <w:t xml:space="preserve">The load information is collected from all the cells to compute the threshold </w:t>
      </w:r>
      <w:proofErr w:type="spellStart"/>
      <w:r w:rsidRPr="000D7761">
        <w:rPr>
          <w:rFonts w:asciiTheme="majorBidi" w:hAnsiTheme="majorBidi" w:cstheme="majorBidi"/>
          <w:i/>
          <w:iCs/>
        </w:rPr>
        <w:t>P</w:t>
      </w:r>
      <w:r w:rsidRPr="000D7761">
        <w:rPr>
          <w:rFonts w:asciiTheme="majorBidi" w:hAnsiTheme="majorBidi" w:cstheme="majorBidi"/>
          <w:i/>
          <w:iCs/>
          <w:vertAlign w:val="subscript"/>
        </w:rPr>
        <w:t>Th</w:t>
      </w:r>
      <w:r w:rsidRPr="000D7761">
        <w:rPr>
          <w:rFonts w:asciiTheme="majorBidi" w:hAnsiTheme="majorBidi" w:cstheme="majorBidi"/>
          <w:vertAlign w:val="subscript"/>
        </w:rPr>
        <w:t>r</w:t>
      </w:r>
      <w:proofErr w:type="spellEnd"/>
      <w:r w:rsidRPr="000D7761">
        <w:rPr>
          <w:rFonts w:asciiTheme="majorBidi" w:hAnsiTheme="majorBidi" w:cstheme="majorBidi"/>
        </w:rPr>
        <w:t xml:space="preserve">, to that end, we propose a method to compare </w:t>
      </w:r>
      <w:proofErr w:type="spellStart"/>
      <w:r w:rsidRPr="000D7761">
        <w:rPr>
          <w:rFonts w:asciiTheme="majorBidi" w:hAnsiTheme="majorBidi" w:cstheme="majorBidi"/>
          <w:i/>
          <w:iCs/>
        </w:rPr>
        <w:t>P</w:t>
      </w:r>
      <w:r w:rsidRPr="000D7761">
        <w:rPr>
          <w:rFonts w:asciiTheme="majorBidi" w:hAnsiTheme="majorBidi" w:cstheme="majorBidi"/>
          <w:i/>
          <w:iCs/>
          <w:vertAlign w:val="subscript"/>
        </w:rPr>
        <w:t>Th</w:t>
      </w:r>
      <w:r w:rsidRPr="000D7761">
        <w:rPr>
          <w:rFonts w:asciiTheme="majorBidi" w:hAnsiTheme="majorBidi" w:cstheme="majorBidi"/>
          <w:vertAlign w:val="subscript"/>
        </w:rPr>
        <w:t>r</w:t>
      </w:r>
      <w:proofErr w:type="spellEnd"/>
      <w:r w:rsidRPr="000D7761">
        <w:rPr>
          <w:rFonts w:asciiTheme="majorBidi" w:hAnsiTheme="majorBidi" w:cstheme="majorBidi"/>
          <w:vertAlign w:val="subscript"/>
        </w:rPr>
        <w:t xml:space="preserve"> </w:t>
      </w:r>
      <w:r w:rsidRPr="000D7761">
        <w:rPr>
          <w:rFonts w:asciiTheme="majorBidi" w:hAnsiTheme="majorBidi" w:cstheme="majorBidi"/>
        </w:rPr>
        <w:t xml:space="preserve">with a predefined threshold </w:t>
      </w:r>
      <w:r w:rsidRPr="000D7761">
        <w:rPr>
          <w:rFonts w:asciiTheme="majorBidi" w:hAnsiTheme="majorBidi" w:cstheme="majorBidi"/>
          <w:i/>
          <w:iCs/>
        </w:rPr>
        <w:t>P</w:t>
      </w:r>
      <w:r w:rsidRPr="000D7761">
        <w:rPr>
          <w:rFonts w:asciiTheme="majorBidi" w:hAnsiTheme="majorBidi" w:cstheme="majorBidi"/>
          <w:i/>
          <w:iCs/>
          <w:vertAlign w:val="subscript"/>
        </w:rPr>
        <w:t>pre</w:t>
      </w:r>
      <w:r w:rsidRPr="000D7761">
        <w:rPr>
          <w:rFonts w:asciiTheme="majorBidi" w:hAnsiTheme="majorBidi" w:cstheme="majorBidi"/>
        </w:rPr>
        <w:t xml:space="preserve"> to identify the higher value of them and set as threshold which given a name of efficiency parameter </w:t>
      </w:r>
      <w:r w:rsidRPr="000D7761">
        <w:rPr>
          <w:rFonts w:asciiTheme="majorBidi" w:hAnsiTheme="majorBidi" w:cstheme="majorBidi"/>
          <w:i/>
          <w:iCs/>
        </w:rPr>
        <w:t>Ɓ</w:t>
      </w:r>
      <w:r w:rsidRPr="000D7761">
        <w:rPr>
          <w:rFonts w:asciiTheme="majorBidi" w:hAnsiTheme="majorBidi" w:cstheme="majorBidi"/>
        </w:rPr>
        <w:t xml:space="preserve">. </w:t>
      </w:r>
    </w:p>
    <w:p w14:paraId="1489E151" w14:textId="4BC65139" w:rsidR="00235E4D" w:rsidRPr="000D7761" w:rsidRDefault="00235E4D" w:rsidP="009C2AF2">
      <w:pPr>
        <w:jc w:val="both"/>
        <w:rPr>
          <w:rFonts w:asciiTheme="majorBidi" w:hAnsiTheme="majorBidi" w:cstheme="majorBidi"/>
          <w:i/>
          <w:iCs/>
        </w:rPr>
      </w:pPr>
      <w:r w:rsidRPr="000D7761">
        <w:rPr>
          <w:rFonts w:asciiTheme="majorBidi" w:hAnsiTheme="majorBidi" w:cstheme="majorBidi"/>
          <w:i/>
          <w:iCs/>
        </w:rPr>
        <w:t xml:space="preserve">Ɓ → </w:t>
      </w:r>
      <w:proofErr w:type="gramStart"/>
      <w:r w:rsidRPr="000D7761">
        <w:rPr>
          <w:rFonts w:asciiTheme="majorBidi" w:hAnsiTheme="majorBidi" w:cstheme="majorBidi"/>
          <w:i/>
          <w:iCs/>
        </w:rPr>
        <w:t>max(</w:t>
      </w:r>
      <w:proofErr w:type="spellStart"/>
      <w:proofErr w:type="gramEnd"/>
      <w:r w:rsidRPr="000D7761">
        <w:rPr>
          <w:rFonts w:asciiTheme="majorBidi" w:hAnsiTheme="majorBidi" w:cstheme="majorBidi"/>
          <w:i/>
          <w:iCs/>
        </w:rPr>
        <w:t>P</w:t>
      </w:r>
      <w:r w:rsidRPr="000D7761">
        <w:rPr>
          <w:rFonts w:asciiTheme="majorBidi" w:hAnsiTheme="majorBidi" w:cstheme="majorBidi"/>
          <w:i/>
          <w:iCs/>
          <w:vertAlign w:val="subscript"/>
        </w:rPr>
        <w:t>Thr</w:t>
      </w:r>
      <w:proofErr w:type="spellEnd"/>
      <w:r w:rsidRPr="000D7761">
        <w:rPr>
          <w:rFonts w:asciiTheme="majorBidi" w:hAnsiTheme="majorBidi" w:cstheme="majorBidi"/>
          <w:i/>
          <w:iCs/>
        </w:rPr>
        <w:t xml:space="preserve"> , P</w:t>
      </w:r>
      <w:r w:rsidRPr="000D7761">
        <w:rPr>
          <w:rFonts w:asciiTheme="majorBidi" w:hAnsiTheme="majorBidi" w:cstheme="majorBidi"/>
          <w:i/>
          <w:iCs/>
          <w:vertAlign w:val="subscript"/>
        </w:rPr>
        <w:t>pre</w:t>
      </w:r>
      <w:r w:rsidRPr="000D7761">
        <w:rPr>
          <w:rFonts w:asciiTheme="majorBidi" w:hAnsiTheme="majorBidi" w:cstheme="majorBidi"/>
          <w:i/>
          <w:iCs/>
        </w:rPr>
        <w:t>)</w:t>
      </w:r>
      <w:r w:rsidRPr="000D7761">
        <w:rPr>
          <w:rFonts w:asciiTheme="majorBidi" w:hAnsiTheme="majorBidi" w:cstheme="majorBidi"/>
          <w:i/>
          <w:iCs/>
        </w:rPr>
        <w:tab/>
      </w:r>
      <w:r w:rsidRPr="000D7761">
        <w:rPr>
          <w:rFonts w:asciiTheme="majorBidi" w:hAnsiTheme="majorBidi" w:cstheme="majorBidi"/>
          <w:i/>
          <w:iCs/>
        </w:rPr>
        <w:tab/>
      </w:r>
      <w:r w:rsidRPr="000D7761">
        <w:rPr>
          <w:rFonts w:asciiTheme="majorBidi" w:hAnsiTheme="majorBidi" w:cstheme="majorBidi"/>
          <w:i/>
          <w:iCs/>
        </w:rPr>
        <w:tab/>
      </w:r>
      <w:r w:rsidR="009C2AF2">
        <w:rPr>
          <w:rFonts w:asciiTheme="majorBidi" w:hAnsiTheme="majorBidi" w:cstheme="majorBidi"/>
          <w:i/>
          <w:iCs/>
        </w:rPr>
        <w:tab/>
      </w:r>
      <w:r w:rsidR="009C2AF2">
        <w:rPr>
          <w:rFonts w:asciiTheme="majorBidi" w:hAnsiTheme="majorBidi" w:cstheme="majorBidi"/>
          <w:i/>
          <w:iCs/>
        </w:rPr>
        <w:tab/>
      </w:r>
      <w:r w:rsidR="009C2AF2">
        <w:rPr>
          <w:rFonts w:asciiTheme="majorBidi" w:hAnsiTheme="majorBidi" w:cstheme="majorBidi"/>
          <w:i/>
          <w:iCs/>
        </w:rPr>
        <w:tab/>
      </w:r>
      <w:r w:rsidR="009C2AF2">
        <w:rPr>
          <w:rFonts w:asciiTheme="majorBidi" w:hAnsiTheme="majorBidi" w:cstheme="majorBidi"/>
          <w:i/>
          <w:iCs/>
        </w:rPr>
        <w:tab/>
      </w:r>
      <w:r w:rsidR="009C2AF2">
        <w:rPr>
          <w:rFonts w:asciiTheme="majorBidi" w:hAnsiTheme="majorBidi" w:cstheme="majorBidi"/>
          <w:i/>
          <w:iCs/>
        </w:rPr>
        <w:tab/>
      </w:r>
      <w:r w:rsidR="00183DEC">
        <w:rPr>
          <w:rFonts w:asciiTheme="majorBidi" w:hAnsiTheme="majorBidi" w:cstheme="majorBidi"/>
          <w:i/>
          <w:iCs/>
        </w:rPr>
        <w:t xml:space="preserve"> </w:t>
      </w:r>
      <w:r w:rsidR="009C2AF2">
        <w:rPr>
          <w:rFonts w:asciiTheme="majorBidi" w:hAnsiTheme="majorBidi" w:cstheme="majorBidi"/>
          <w:i/>
          <w:iCs/>
        </w:rPr>
        <w:tab/>
        <w:t xml:space="preserve"> </w:t>
      </w:r>
      <w:r w:rsidR="00183DEC">
        <w:rPr>
          <w:rFonts w:asciiTheme="majorBidi" w:hAnsiTheme="majorBidi" w:cstheme="majorBidi"/>
          <w:i/>
          <w:iCs/>
        </w:rPr>
        <w:t xml:space="preserve">       </w:t>
      </w:r>
      <w:r w:rsidR="009C2AF2">
        <w:rPr>
          <w:rFonts w:asciiTheme="majorBidi" w:hAnsiTheme="majorBidi" w:cstheme="majorBidi"/>
          <w:i/>
          <w:iCs/>
        </w:rPr>
        <w:t xml:space="preserve"> </w:t>
      </w:r>
      <w:r w:rsidRPr="000D7761">
        <w:rPr>
          <w:rFonts w:asciiTheme="majorBidi" w:hAnsiTheme="majorBidi" w:cstheme="majorBidi"/>
          <w:i/>
          <w:iCs/>
        </w:rPr>
        <w:t>(13)</w:t>
      </w:r>
    </w:p>
    <w:p w14:paraId="08959E65" w14:textId="6C387227" w:rsidR="00235E4D" w:rsidRDefault="00235E4D" w:rsidP="00AC0337">
      <w:pPr>
        <w:jc w:val="both"/>
        <w:rPr>
          <w:rFonts w:asciiTheme="majorBidi" w:hAnsiTheme="majorBidi" w:cstheme="majorBidi"/>
        </w:rPr>
      </w:pPr>
      <w:r w:rsidRPr="000D7761">
        <w:rPr>
          <w:rFonts w:asciiTheme="majorBidi" w:hAnsiTheme="majorBidi" w:cstheme="majorBidi"/>
          <w:i/>
          <w:iCs/>
        </w:rPr>
        <w:lastRenderedPageBreak/>
        <w:t>Ɓ</w:t>
      </w:r>
      <w:r w:rsidRPr="000D7761">
        <w:rPr>
          <w:rFonts w:asciiTheme="majorBidi" w:hAnsiTheme="majorBidi" w:cstheme="majorBidi"/>
        </w:rPr>
        <w:t xml:space="preserve"> function is to control the algorithm triggering and categorizing the light, medium, and </w:t>
      </w:r>
      <w:r w:rsidR="00AC0337">
        <w:rPr>
          <w:rFonts w:asciiTheme="majorBidi" w:hAnsiTheme="majorBidi" w:cstheme="majorBidi"/>
        </w:rPr>
        <w:t>overloaded</w:t>
      </w:r>
      <w:r w:rsidRPr="000D7761">
        <w:rPr>
          <w:rFonts w:asciiTheme="majorBidi" w:hAnsiTheme="majorBidi" w:cstheme="majorBidi"/>
        </w:rPr>
        <w:t xml:space="preserve"> cells by selecting the values of </w:t>
      </w:r>
      <w:proofErr w:type="spellStart"/>
      <w:r w:rsidRPr="000D7761">
        <w:rPr>
          <w:rFonts w:asciiTheme="majorBidi" w:hAnsiTheme="majorBidi" w:cstheme="majorBidi"/>
          <w:i/>
          <w:iCs/>
        </w:rPr>
        <w:t>P</w:t>
      </w:r>
      <w:r w:rsidRPr="000D7761">
        <w:rPr>
          <w:rFonts w:asciiTheme="majorBidi" w:hAnsiTheme="majorBidi" w:cstheme="majorBidi"/>
          <w:i/>
          <w:iCs/>
          <w:vertAlign w:val="subscript"/>
        </w:rPr>
        <w:t>Th</w:t>
      </w:r>
      <w:r w:rsidRPr="000D7761">
        <w:rPr>
          <w:rFonts w:asciiTheme="majorBidi" w:hAnsiTheme="majorBidi" w:cstheme="majorBidi"/>
          <w:vertAlign w:val="subscript"/>
        </w:rPr>
        <w:t>r</w:t>
      </w:r>
      <w:proofErr w:type="spellEnd"/>
      <w:r w:rsidRPr="000D7761">
        <w:rPr>
          <w:rFonts w:asciiTheme="majorBidi" w:hAnsiTheme="majorBidi" w:cstheme="majorBidi"/>
        </w:rPr>
        <w:t xml:space="preserve"> and </w:t>
      </w:r>
      <w:r w:rsidRPr="000D7761">
        <w:rPr>
          <w:rFonts w:asciiTheme="majorBidi" w:hAnsiTheme="majorBidi" w:cstheme="majorBidi"/>
          <w:i/>
          <w:iCs/>
        </w:rPr>
        <w:t>P</w:t>
      </w:r>
      <w:r w:rsidRPr="000D7761">
        <w:rPr>
          <w:rFonts w:asciiTheme="majorBidi" w:hAnsiTheme="majorBidi" w:cstheme="majorBidi"/>
          <w:i/>
          <w:iCs/>
          <w:vertAlign w:val="subscript"/>
        </w:rPr>
        <w:t>pre .</w:t>
      </w:r>
      <w:r w:rsidRPr="000D7761">
        <w:rPr>
          <w:rFonts w:asciiTheme="majorBidi" w:hAnsiTheme="majorBidi" w:cstheme="majorBidi"/>
        </w:rPr>
        <w:t xml:space="preserve">For instance, if the </w:t>
      </w:r>
      <w:proofErr w:type="spellStart"/>
      <w:r w:rsidRPr="000D7761">
        <w:rPr>
          <w:rFonts w:asciiTheme="majorBidi" w:hAnsiTheme="majorBidi" w:cstheme="majorBidi"/>
          <w:i/>
          <w:iCs/>
        </w:rPr>
        <w:t>P</w:t>
      </w:r>
      <w:r w:rsidRPr="000D7761">
        <w:rPr>
          <w:rFonts w:asciiTheme="majorBidi" w:hAnsiTheme="majorBidi" w:cstheme="majorBidi"/>
          <w:i/>
          <w:iCs/>
          <w:vertAlign w:val="subscript"/>
        </w:rPr>
        <w:t>Th</w:t>
      </w:r>
      <w:r w:rsidRPr="000D7761">
        <w:rPr>
          <w:rFonts w:asciiTheme="majorBidi" w:hAnsiTheme="majorBidi" w:cstheme="majorBidi"/>
          <w:vertAlign w:val="subscript"/>
        </w:rPr>
        <w:t>r</w:t>
      </w:r>
      <w:proofErr w:type="spellEnd"/>
      <w:r w:rsidRPr="000D7761">
        <w:rPr>
          <w:rFonts w:asciiTheme="majorBidi" w:hAnsiTheme="majorBidi" w:cstheme="majorBidi"/>
        </w:rPr>
        <w:t xml:space="preserve"> is lower than </w:t>
      </w:r>
      <w:proofErr w:type="gramStart"/>
      <w:r w:rsidRPr="000D7761">
        <w:rPr>
          <w:rFonts w:asciiTheme="majorBidi" w:hAnsiTheme="majorBidi" w:cstheme="majorBidi"/>
          <w:i/>
          <w:iCs/>
        </w:rPr>
        <w:t>P</w:t>
      </w:r>
      <w:r w:rsidRPr="000D7761">
        <w:rPr>
          <w:rFonts w:asciiTheme="majorBidi" w:hAnsiTheme="majorBidi" w:cstheme="majorBidi"/>
          <w:i/>
          <w:iCs/>
          <w:vertAlign w:val="subscript"/>
        </w:rPr>
        <w:t xml:space="preserve">pre </w:t>
      </w:r>
      <w:r w:rsidRPr="000D7761">
        <w:rPr>
          <w:rFonts w:asciiTheme="majorBidi" w:hAnsiTheme="majorBidi" w:cstheme="majorBidi"/>
        </w:rPr>
        <w:t>,</w:t>
      </w:r>
      <w:proofErr w:type="gramEnd"/>
      <w:r w:rsidRPr="000D7761">
        <w:rPr>
          <w:rFonts w:asciiTheme="majorBidi" w:hAnsiTheme="majorBidi" w:cstheme="majorBidi"/>
        </w:rPr>
        <w:t xml:space="preserve"> the network load is </w:t>
      </w:r>
      <w:proofErr w:type="spellStart"/>
      <w:r w:rsidRPr="000D7761">
        <w:rPr>
          <w:rFonts w:asciiTheme="majorBidi" w:hAnsiTheme="majorBidi" w:cstheme="majorBidi"/>
        </w:rPr>
        <w:t>underloaded</w:t>
      </w:r>
      <w:proofErr w:type="spellEnd"/>
      <w:r w:rsidRPr="000D7761">
        <w:rPr>
          <w:rFonts w:asciiTheme="majorBidi" w:hAnsiTheme="majorBidi" w:cstheme="majorBidi"/>
        </w:rPr>
        <w:t xml:space="preserve"> so, the threshold becomes </w:t>
      </w:r>
      <w:r w:rsidRPr="000D7761">
        <w:rPr>
          <w:rFonts w:asciiTheme="majorBidi" w:hAnsiTheme="majorBidi" w:cstheme="majorBidi"/>
          <w:i/>
          <w:iCs/>
        </w:rPr>
        <w:t>P</w:t>
      </w:r>
      <w:r w:rsidRPr="000D7761">
        <w:rPr>
          <w:rFonts w:asciiTheme="majorBidi" w:hAnsiTheme="majorBidi" w:cstheme="majorBidi"/>
          <w:i/>
          <w:iCs/>
          <w:vertAlign w:val="subscript"/>
        </w:rPr>
        <w:t>pre</w:t>
      </w:r>
      <w:r w:rsidRPr="000D7761">
        <w:rPr>
          <w:rFonts w:asciiTheme="majorBidi" w:hAnsiTheme="majorBidi" w:cstheme="majorBidi"/>
          <w:i/>
          <w:iCs/>
        </w:rPr>
        <w:t xml:space="preserve"> </w:t>
      </w:r>
      <w:r w:rsidRPr="000D7761">
        <w:rPr>
          <w:rFonts w:asciiTheme="majorBidi" w:hAnsiTheme="majorBidi" w:cstheme="majorBidi"/>
        </w:rPr>
        <w:t xml:space="preserve">and the algorithm is triggered for the </w:t>
      </w:r>
      <w:r w:rsidR="00AC0337">
        <w:rPr>
          <w:rFonts w:asciiTheme="majorBidi" w:hAnsiTheme="majorBidi" w:cstheme="majorBidi"/>
        </w:rPr>
        <w:t>medium-loaded</w:t>
      </w:r>
      <w:r w:rsidRPr="000D7761">
        <w:rPr>
          <w:rFonts w:asciiTheme="majorBidi" w:hAnsiTheme="majorBidi" w:cstheme="majorBidi"/>
        </w:rPr>
        <w:t xml:space="preserve"> cells </w:t>
      </w:r>
      <w:proofErr w:type="spellStart"/>
      <w:r w:rsidRPr="000D7761">
        <w:rPr>
          <w:rFonts w:asciiTheme="majorBidi" w:hAnsiTheme="majorBidi" w:cstheme="majorBidi"/>
        </w:rPr>
        <w:t>w</w:t>
      </w:r>
      <w:r w:rsidR="00AC0337">
        <w:rPr>
          <w:rFonts w:asciiTheme="majorBidi" w:hAnsiTheme="majorBidi" w:cstheme="majorBidi"/>
        </w:rPr>
        <w:t>that</w:t>
      </w:r>
      <w:proofErr w:type="spellEnd"/>
      <w:r w:rsidR="00AC0337">
        <w:rPr>
          <w:rFonts w:asciiTheme="majorBidi" w:hAnsiTheme="majorBidi" w:cstheme="majorBidi"/>
        </w:rPr>
        <w:t xml:space="preserve"> </w:t>
      </w:r>
      <w:r w:rsidRPr="000D7761">
        <w:rPr>
          <w:rFonts w:asciiTheme="majorBidi" w:hAnsiTheme="majorBidi" w:cstheme="majorBidi"/>
        </w:rPr>
        <w:t>reach</w:t>
      </w:r>
      <w:r w:rsidRPr="000D7761">
        <w:rPr>
          <w:rFonts w:asciiTheme="majorBidi" w:hAnsiTheme="majorBidi" w:cstheme="majorBidi"/>
          <w:i/>
          <w:iCs/>
        </w:rPr>
        <w:t xml:space="preserve"> P</w:t>
      </w:r>
      <w:r w:rsidRPr="000D7761">
        <w:rPr>
          <w:rFonts w:asciiTheme="majorBidi" w:hAnsiTheme="majorBidi" w:cstheme="majorBidi"/>
          <w:i/>
          <w:iCs/>
          <w:vertAlign w:val="subscript"/>
        </w:rPr>
        <w:t>pre</w:t>
      </w:r>
      <w:r w:rsidR="00AC0337">
        <w:rPr>
          <w:rFonts w:asciiTheme="majorBidi" w:hAnsiTheme="majorBidi" w:cstheme="majorBidi"/>
          <w:i/>
          <w:iCs/>
        </w:rPr>
        <w:t xml:space="preserve">. </w:t>
      </w:r>
      <w:r w:rsidR="00AC0337" w:rsidRPr="000D7761">
        <w:rPr>
          <w:rFonts w:asciiTheme="majorBidi" w:hAnsiTheme="majorBidi" w:cstheme="majorBidi"/>
        </w:rPr>
        <w:t>When</w:t>
      </w:r>
      <w:r w:rsidRPr="000D7761">
        <w:rPr>
          <w:rFonts w:asciiTheme="majorBidi" w:hAnsiTheme="majorBidi" w:cstheme="majorBidi"/>
          <w:i/>
          <w:iCs/>
        </w:rPr>
        <w:t xml:space="preserve"> </w:t>
      </w:r>
      <w:proofErr w:type="spellStart"/>
      <w:proofErr w:type="gramStart"/>
      <w:r w:rsidRPr="000D7761">
        <w:rPr>
          <w:rFonts w:asciiTheme="majorBidi" w:hAnsiTheme="majorBidi" w:cstheme="majorBidi"/>
          <w:i/>
          <w:iCs/>
        </w:rPr>
        <w:t>P</w:t>
      </w:r>
      <w:r w:rsidRPr="000D7761">
        <w:rPr>
          <w:rFonts w:asciiTheme="majorBidi" w:hAnsiTheme="majorBidi" w:cstheme="majorBidi"/>
          <w:i/>
          <w:iCs/>
          <w:vertAlign w:val="subscript"/>
        </w:rPr>
        <w:t>Thr</w:t>
      </w:r>
      <w:proofErr w:type="spellEnd"/>
      <w:r w:rsidRPr="000D7761">
        <w:rPr>
          <w:rFonts w:asciiTheme="majorBidi" w:hAnsiTheme="majorBidi" w:cstheme="majorBidi"/>
          <w:i/>
          <w:iCs/>
          <w:vertAlign w:val="subscript"/>
        </w:rPr>
        <w:t xml:space="preserve">  </w:t>
      </w:r>
      <w:r w:rsidRPr="000D7761">
        <w:rPr>
          <w:rFonts w:asciiTheme="majorBidi" w:hAnsiTheme="majorBidi" w:cstheme="majorBidi"/>
        </w:rPr>
        <w:t>is</w:t>
      </w:r>
      <w:proofErr w:type="gramEnd"/>
      <w:r w:rsidRPr="000D7761">
        <w:rPr>
          <w:rFonts w:asciiTheme="majorBidi" w:hAnsiTheme="majorBidi" w:cstheme="majorBidi"/>
        </w:rPr>
        <w:t xml:space="preserve"> higher than </w:t>
      </w:r>
      <w:r w:rsidRPr="000D7761">
        <w:rPr>
          <w:rFonts w:asciiTheme="majorBidi" w:hAnsiTheme="majorBidi" w:cstheme="majorBidi"/>
          <w:i/>
          <w:iCs/>
        </w:rPr>
        <w:t>P</w:t>
      </w:r>
      <w:r w:rsidRPr="000D7761">
        <w:rPr>
          <w:rFonts w:asciiTheme="majorBidi" w:hAnsiTheme="majorBidi" w:cstheme="majorBidi"/>
          <w:i/>
          <w:iCs/>
          <w:vertAlign w:val="subscript"/>
        </w:rPr>
        <w:t>pre</w:t>
      </w:r>
      <w:r w:rsidRPr="000D7761">
        <w:rPr>
          <w:rFonts w:asciiTheme="majorBidi" w:hAnsiTheme="majorBidi" w:cstheme="majorBidi"/>
        </w:rPr>
        <w:t xml:space="preserve"> then the network cells </w:t>
      </w:r>
      <w:r w:rsidR="00AC0337">
        <w:rPr>
          <w:rFonts w:asciiTheme="majorBidi" w:hAnsiTheme="majorBidi" w:cstheme="majorBidi"/>
        </w:rPr>
        <w:t xml:space="preserve">are </w:t>
      </w:r>
      <w:r w:rsidRPr="000D7761">
        <w:rPr>
          <w:rFonts w:asciiTheme="majorBidi" w:hAnsiTheme="majorBidi" w:cstheme="majorBidi"/>
        </w:rPr>
        <w:t xml:space="preserve">considered as overloaded. The </w:t>
      </w:r>
      <w:r w:rsidR="00AC0337">
        <w:rPr>
          <w:rFonts w:asciiTheme="majorBidi" w:hAnsiTheme="majorBidi" w:cstheme="majorBidi"/>
        </w:rPr>
        <w:t>load balancing</w:t>
      </w:r>
      <w:r w:rsidRPr="000D7761">
        <w:rPr>
          <w:rFonts w:asciiTheme="majorBidi" w:hAnsiTheme="majorBidi" w:cstheme="majorBidi"/>
        </w:rPr>
        <w:t xml:space="preserve"> is created for the medium and overloaded </w:t>
      </w:r>
      <w:r w:rsidR="00AC0337" w:rsidRPr="000D7761">
        <w:rPr>
          <w:rFonts w:asciiTheme="majorBidi" w:hAnsiTheme="majorBidi" w:cstheme="majorBidi"/>
        </w:rPr>
        <w:t xml:space="preserve">cells. </w:t>
      </w:r>
      <w:r w:rsidR="00AC0337">
        <w:rPr>
          <w:rFonts w:asciiTheme="majorBidi" w:hAnsiTheme="majorBidi" w:cstheme="majorBidi"/>
        </w:rPr>
        <w:t>The average load of o</w:t>
      </w:r>
      <w:r w:rsidRPr="000D7761">
        <w:rPr>
          <w:rFonts w:asciiTheme="majorBidi" w:hAnsiTheme="majorBidi" w:cstheme="majorBidi"/>
        </w:rPr>
        <w:t xml:space="preserve">verloaded </w:t>
      </w:r>
      <w:r w:rsidR="00AC0337">
        <w:rPr>
          <w:rFonts w:asciiTheme="majorBidi" w:hAnsiTheme="majorBidi" w:cstheme="majorBidi"/>
        </w:rPr>
        <w:t xml:space="preserve">small </w:t>
      </w:r>
      <w:r w:rsidRPr="000D7761">
        <w:rPr>
          <w:rFonts w:asciiTheme="majorBidi" w:hAnsiTheme="majorBidi" w:cstheme="majorBidi"/>
        </w:rPr>
        <w:t xml:space="preserve">cells </w:t>
      </w:r>
      <w:r w:rsidR="00AC0337">
        <w:rPr>
          <w:rFonts w:asciiTheme="majorBidi" w:hAnsiTheme="majorBidi" w:cstheme="majorBidi"/>
        </w:rPr>
        <w:t xml:space="preserve">over </w:t>
      </w:r>
      <w:r w:rsidRPr="000D7761">
        <w:rPr>
          <w:rFonts w:asciiTheme="majorBidi" w:hAnsiTheme="majorBidi" w:cstheme="majorBidi"/>
        </w:rPr>
        <w:t xml:space="preserve">the value of </w:t>
      </w:r>
      <w:r w:rsidRPr="000D7761">
        <w:rPr>
          <w:rFonts w:asciiTheme="majorBidi" w:hAnsiTheme="majorBidi" w:cstheme="majorBidi"/>
          <w:i/>
          <w:iCs/>
        </w:rPr>
        <w:t>Ɓ</w:t>
      </w:r>
      <w:r w:rsidRPr="000D7761">
        <w:rPr>
          <w:rFonts w:asciiTheme="majorBidi" w:hAnsiTheme="majorBidi" w:cstheme="majorBidi"/>
          <w:b/>
          <w:bCs/>
        </w:rPr>
        <w:t xml:space="preserve"> </w:t>
      </w:r>
      <w:r w:rsidR="00AC0337">
        <w:rPr>
          <w:rFonts w:asciiTheme="majorBidi" w:hAnsiTheme="majorBidi" w:cstheme="majorBidi"/>
        </w:rPr>
        <w:t>trigger</w:t>
      </w:r>
      <w:r w:rsidRPr="000D7761">
        <w:rPr>
          <w:rFonts w:asciiTheme="majorBidi" w:hAnsiTheme="majorBidi" w:cstheme="majorBidi"/>
        </w:rPr>
        <w:t xml:space="preserve"> the </w:t>
      </w:r>
      <w:r w:rsidR="00AC0337">
        <w:rPr>
          <w:rFonts w:asciiTheme="majorBidi" w:hAnsiTheme="majorBidi" w:cstheme="majorBidi"/>
        </w:rPr>
        <w:t>algorithm</w:t>
      </w:r>
      <w:r w:rsidRPr="000D7761">
        <w:rPr>
          <w:rFonts w:asciiTheme="majorBidi" w:hAnsiTheme="majorBidi" w:cstheme="majorBidi"/>
        </w:rPr>
        <w:t xml:space="preserve"> until </w:t>
      </w:r>
      <w:r w:rsidR="00AC0337">
        <w:rPr>
          <w:rFonts w:asciiTheme="majorBidi" w:hAnsiTheme="majorBidi" w:cstheme="majorBidi"/>
        </w:rPr>
        <w:t>the network become more balanced</w:t>
      </w:r>
      <w:r w:rsidRPr="000D7761">
        <w:rPr>
          <w:rFonts w:asciiTheme="majorBidi" w:hAnsiTheme="majorBidi" w:cstheme="majorBidi"/>
        </w:rPr>
        <w:t>.</w:t>
      </w:r>
    </w:p>
    <w:p w14:paraId="52A88679" w14:textId="3C352DBC" w:rsidR="008A30E7" w:rsidRPr="000D7761" w:rsidRDefault="008A30E7" w:rsidP="00AC0337">
      <w:pPr>
        <w:jc w:val="both"/>
        <w:rPr>
          <w:rFonts w:asciiTheme="majorBidi" w:hAnsiTheme="majorBidi" w:cstheme="majorBidi"/>
        </w:rPr>
      </w:pPr>
    </w:p>
    <w:p w14:paraId="2C5220F0" w14:textId="5F2862E1" w:rsidR="00235E4D" w:rsidRPr="00114BAA" w:rsidRDefault="003628A0" w:rsidP="008A30E7">
      <w:pPr>
        <w:pStyle w:val="Caption"/>
        <w:jc w:val="left"/>
        <w:rPr>
          <w:rFonts w:asciiTheme="majorBidi" w:hAnsiTheme="majorBidi" w:cstheme="majorBidi"/>
          <w:i w:val="0"/>
          <w:iCs w:val="0"/>
        </w:rPr>
      </w:pPr>
      <w:r w:rsidRPr="00EF41FE">
        <w:rPr>
          <w:rFonts w:asciiTheme="majorBidi" w:hAnsiTheme="majorBidi" w:cstheme="majorBidi"/>
          <w:noProof/>
        </w:rPr>
        <w:drawing>
          <wp:anchor distT="0" distB="0" distL="114300" distR="114300" simplePos="0" relativeHeight="251662336" behindDoc="0" locked="0" layoutInCell="1" allowOverlap="1" wp14:anchorId="2B1A83AF" wp14:editId="0B2B2F35">
            <wp:simplePos x="0" y="0"/>
            <wp:positionH relativeFrom="column">
              <wp:posOffset>2966085</wp:posOffset>
            </wp:positionH>
            <wp:positionV relativeFrom="paragraph">
              <wp:posOffset>54610</wp:posOffset>
            </wp:positionV>
            <wp:extent cx="2901202" cy="2041525"/>
            <wp:effectExtent l="0" t="0" r="0" b="0"/>
            <wp:wrapNone/>
            <wp:docPr id="10" name="Picture 10" descr="D:\2.last updates phd\4rth paper\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last updates phd\4rth paper\tabl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2246" cy="204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0E7">
        <w:rPr>
          <w:i w:val="0"/>
          <w:iCs w:val="0"/>
        </w:rPr>
        <w:t xml:space="preserve">            </w:t>
      </w:r>
      <w:r w:rsidR="00235E4D" w:rsidRPr="00114BAA">
        <w:rPr>
          <w:i w:val="0"/>
          <w:iCs w:val="0"/>
        </w:rPr>
        <w:t xml:space="preserve">Table </w:t>
      </w:r>
      <w:r w:rsidR="00235E4D" w:rsidRPr="00114BAA">
        <w:rPr>
          <w:i w:val="0"/>
          <w:iCs w:val="0"/>
        </w:rPr>
        <w:fldChar w:fldCharType="begin"/>
      </w:r>
      <w:r w:rsidR="00235E4D" w:rsidRPr="00114BAA">
        <w:rPr>
          <w:i w:val="0"/>
          <w:iCs w:val="0"/>
        </w:rPr>
        <w:instrText xml:space="preserve"> SEQ Table \* ARABIC </w:instrText>
      </w:r>
      <w:r w:rsidR="00235E4D" w:rsidRPr="00114BAA">
        <w:rPr>
          <w:i w:val="0"/>
          <w:iCs w:val="0"/>
        </w:rPr>
        <w:fldChar w:fldCharType="separate"/>
      </w:r>
      <w:r w:rsidR="001A6D25">
        <w:rPr>
          <w:i w:val="0"/>
          <w:iCs w:val="0"/>
          <w:noProof/>
        </w:rPr>
        <w:t>1</w:t>
      </w:r>
      <w:r w:rsidR="00235E4D" w:rsidRPr="00114BAA">
        <w:rPr>
          <w:i w:val="0"/>
          <w:iCs w:val="0"/>
        </w:rPr>
        <w:fldChar w:fldCharType="end"/>
      </w:r>
      <w:r w:rsidR="00235E4D" w:rsidRPr="00114BAA">
        <w:rPr>
          <w:i w:val="0"/>
          <w:iCs w:val="0"/>
        </w:rPr>
        <w:t>: Algorithm summery notation</w:t>
      </w:r>
    </w:p>
    <w:tbl>
      <w:tblPr>
        <w:tblStyle w:val="TableGrid"/>
        <w:tblW w:w="4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3163"/>
      </w:tblGrid>
      <w:tr w:rsidR="00235E4D" w:rsidRPr="001D4FC4" w14:paraId="5CA886A7" w14:textId="77777777" w:rsidTr="003628A0">
        <w:trPr>
          <w:trHeight w:val="143"/>
        </w:trPr>
        <w:tc>
          <w:tcPr>
            <w:tcW w:w="1218" w:type="dxa"/>
            <w:tcBorders>
              <w:top w:val="single" w:sz="4" w:space="0" w:color="auto"/>
              <w:bottom w:val="single" w:sz="4" w:space="0" w:color="auto"/>
            </w:tcBorders>
          </w:tcPr>
          <w:p w14:paraId="65C67392" w14:textId="77777777" w:rsidR="00235E4D" w:rsidRPr="001D4FC4" w:rsidRDefault="00235E4D" w:rsidP="008C5DBA">
            <w:pPr>
              <w:jc w:val="both"/>
              <w:rPr>
                <w:rFonts w:asciiTheme="majorBidi" w:hAnsiTheme="majorBidi" w:cstheme="majorBidi"/>
                <w:b/>
                <w:bCs/>
                <w:sz w:val="16"/>
                <w:szCs w:val="16"/>
              </w:rPr>
            </w:pPr>
            <w:r w:rsidRPr="001D4FC4">
              <w:rPr>
                <w:rFonts w:asciiTheme="majorBidi" w:hAnsiTheme="majorBidi" w:cstheme="majorBidi"/>
                <w:b/>
                <w:bCs/>
                <w:sz w:val="16"/>
                <w:szCs w:val="16"/>
              </w:rPr>
              <w:t xml:space="preserve">Notations </w:t>
            </w:r>
          </w:p>
        </w:tc>
        <w:tc>
          <w:tcPr>
            <w:tcW w:w="3163" w:type="dxa"/>
            <w:tcBorders>
              <w:top w:val="single" w:sz="4" w:space="0" w:color="auto"/>
              <w:bottom w:val="single" w:sz="4" w:space="0" w:color="auto"/>
            </w:tcBorders>
          </w:tcPr>
          <w:p w14:paraId="094CA6D2" w14:textId="77777777" w:rsidR="00235E4D" w:rsidRPr="001D4FC4" w:rsidRDefault="00235E4D" w:rsidP="008C5DBA">
            <w:pPr>
              <w:jc w:val="both"/>
              <w:rPr>
                <w:rFonts w:asciiTheme="majorBidi" w:hAnsiTheme="majorBidi" w:cstheme="majorBidi"/>
                <w:b/>
                <w:bCs/>
                <w:sz w:val="16"/>
                <w:szCs w:val="16"/>
              </w:rPr>
            </w:pPr>
            <w:r w:rsidRPr="001D4FC4">
              <w:rPr>
                <w:rFonts w:asciiTheme="majorBidi" w:hAnsiTheme="majorBidi" w:cstheme="majorBidi"/>
                <w:b/>
                <w:bCs/>
                <w:sz w:val="16"/>
                <w:szCs w:val="16"/>
              </w:rPr>
              <w:t>Description</w:t>
            </w:r>
          </w:p>
        </w:tc>
      </w:tr>
      <w:tr w:rsidR="00235E4D" w:rsidRPr="001D4FC4" w14:paraId="086A9F4F" w14:textId="77777777" w:rsidTr="008A30E7">
        <w:trPr>
          <w:trHeight w:val="296"/>
        </w:trPr>
        <w:tc>
          <w:tcPr>
            <w:tcW w:w="1218" w:type="dxa"/>
            <w:tcBorders>
              <w:top w:val="single" w:sz="4" w:space="0" w:color="auto"/>
            </w:tcBorders>
          </w:tcPr>
          <w:p w14:paraId="48428FA1" w14:textId="1A835CEF" w:rsidR="00235E4D" w:rsidRPr="001D4FC4" w:rsidRDefault="00F96FD4" w:rsidP="008C5DBA">
            <w:pPr>
              <w:jc w:val="both"/>
              <w:rPr>
                <w:sz w:val="16"/>
                <w:szCs w:val="16"/>
              </w:rPr>
            </w:pPr>
            <m:oMathPara>
              <m:oMathParaPr>
                <m:jc m:val="left"/>
              </m:oMathParaP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oMath>
            </m:oMathPara>
          </w:p>
        </w:tc>
        <w:tc>
          <w:tcPr>
            <w:tcW w:w="3163" w:type="dxa"/>
            <w:tcBorders>
              <w:top w:val="single" w:sz="4" w:space="0" w:color="auto"/>
            </w:tcBorders>
          </w:tcPr>
          <w:p w14:paraId="3C8D00F6" w14:textId="216FBB58" w:rsidR="00235E4D" w:rsidRPr="001D4FC4" w:rsidRDefault="00235E4D" w:rsidP="00B25D1E">
            <w:pPr>
              <w:jc w:val="both"/>
              <w:rPr>
                <w:sz w:val="16"/>
                <w:szCs w:val="16"/>
              </w:rPr>
            </w:pPr>
            <w:r w:rsidRPr="001D4FC4">
              <w:rPr>
                <w:rFonts w:asciiTheme="majorBidi" w:hAnsiTheme="majorBidi" w:cstheme="majorBidi"/>
                <w:sz w:val="16"/>
                <w:szCs w:val="16"/>
              </w:rPr>
              <w:t xml:space="preserve">average </w:t>
            </w:r>
            <w:r w:rsidR="00B25D1E">
              <w:rPr>
                <w:rFonts w:asciiTheme="majorBidi" w:hAnsiTheme="majorBidi" w:cstheme="majorBidi"/>
                <w:sz w:val="16"/>
                <w:szCs w:val="16"/>
              </w:rPr>
              <w:t>PRBU</w:t>
            </w:r>
            <w:r w:rsidRPr="001D4FC4">
              <w:rPr>
                <w:rFonts w:asciiTheme="majorBidi" w:hAnsiTheme="majorBidi" w:cstheme="majorBidi"/>
                <w:sz w:val="16"/>
                <w:szCs w:val="16"/>
              </w:rPr>
              <w:t xml:space="preserve"> </w:t>
            </w:r>
            <w:r w:rsidR="00B25D1E">
              <w:rPr>
                <w:rFonts w:asciiTheme="majorBidi" w:hAnsiTheme="majorBidi" w:cstheme="majorBidi"/>
                <w:sz w:val="16"/>
                <w:szCs w:val="16"/>
              </w:rPr>
              <w:t xml:space="preserve">of </w:t>
            </w:r>
            <w:r w:rsidRPr="001D4FC4">
              <w:rPr>
                <w:rFonts w:asciiTheme="majorBidi" w:hAnsiTheme="majorBidi" w:cstheme="majorBidi"/>
                <w:sz w:val="16"/>
                <w:szCs w:val="16"/>
              </w:rPr>
              <w:t xml:space="preserve">a small cell </w:t>
            </w:r>
            <w:proofErr w:type="spellStart"/>
            <w:r w:rsidRPr="001D4FC4">
              <w:rPr>
                <w:rFonts w:asciiTheme="majorBidi" w:hAnsiTheme="majorBidi" w:cstheme="majorBidi"/>
                <w:sz w:val="16"/>
                <w:szCs w:val="16"/>
              </w:rPr>
              <w:t>i</w:t>
            </w:r>
            <w:proofErr w:type="spellEnd"/>
            <w:r w:rsidRPr="001D4FC4">
              <w:rPr>
                <w:rFonts w:asciiTheme="majorBidi" w:hAnsiTheme="majorBidi" w:cstheme="majorBidi"/>
                <w:sz w:val="16"/>
                <w:szCs w:val="16"/>
              </w:rPr>
              <w:t xml:space="preserve"> at time t</w:t>
            </w:r>
          </w:p>
        </w:tc>
      </w:tr>
      <w:tr w:rsidR="00235E4D" w:rsidRPr="001D4FC4" w14:paraId="3FFB471A" w14:textId="77777777" w:rsidTr="008A30E7">
        <w:trPr>
          <w:trHeight w:val="286"/>
        </w:trPr>
        <w:tc>
          <w:tcPr>
            <w:tcW w:w="1218" w:type="dxa"/>
          </w:tcPr>
          <w:p w14:paraId="7D6E472D" w14:textId="77777777" w:rsidR="00235E4D" w:rsidRPr="001D4FC4" w:rsidRDefault="00F96FD4" w:rsidP="008C5DBA">
            <w:pPr>
              <w:jc w:val="both"/>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Thr</m:t>
                    </m:r>
                  </m:sub>
                </m:sSub>
              </m:oMath>
            </m:oMathPara>
          </w:p>
        </w:tc>
        <w:tc>
          <w:tcPr>
            <w:tcW w:w="3163" w:type="dxa"/>
          </w:tcPr>
          <w:p w14:paraId="0AAD935F" w14:textId="77777777" w:rsidR="00235E4D" w:rsidRPr="001D4FC4" w:rsidRDefault="00235E4D" w:rsidP="008C5DBA">
            <w:pPr>
              <w:jc w:val="both"/>
              <w:rPr>
                <w:sz w:val="16"/>
                <w:szCs w:val="16"/>
              </w:rPr>
            </w:pPr>
            <w:r w:rsidRPr="001D4FC4">
              <w:rPr>
                <w:sz w:val="16"/>
                <w:szCs w:val="16"/>
              </w:rPr>
              <w:t>Threshold load of network</w:t>
            </w:r>
          </w:p>
        </w:tc>
      </w:tr>
      <w:tr w:rsidR="00235E4D" w:rsidRPr="001D4FC4" w14:paraId="45602B8E" w14:textId="77777777" w:rsidTr="008A30E7">
        <w:trPr>
          <w:trHeight w:val="286"/>
        </w:trPr>
        <w:tc>
          <w:tcPr>
            <w:tcW w:w="1218" w:type="dxa"/>
          </w:tcPr>
          <w:p w14:paraId="25E39500" w14:textId="77777777" w:rsidR="00235E4D" w:rsidRPr="001D4FC4" w:rsidRDefault="00235E4D" w:rsidP="008C5DBA">
            <w:pPr>
              <w:jc w:val="both"/>
              <w:rPr>
                <w:sz w:val="16"/>
                <w:szCs w:val="16"/>
              </w:rPr>
            </w:pPr>
            <w:r w:rsidRPr="001D4FC4">
              <w:rPr>
                <w:sz w:val="16"/>
                <w:szCs w:val="16"/>
              </w:rPr>
              <w:t>P</w:t>
            </w:r>
            <w:r w:rsidRPr="001D4FC4">
              <w:rPr>
                <w:sz w:val="16"/>
                <w:szCs w:val="16"/>
                <w:vertAlign w:val="subscript"/>
              </w:rPr>
              <w:t>pre</w:t>
            </w:r>
          </w:p>
        </w:tc>
        <w:tc>
          <w:tcPr>
            <w:tcW w:w="3163" w:type="dxa"/>
          </w:tcPr>
          <w:p w14:paraId="26D7F1B3" w14:textId="77777777" w:rsidR="00235E4D" w:rsidRPr="001D4FC4" w:rsidRDefault="00235E4D" w:rsidP="008C5DBA">
            <w:pPr>
              <w:jc w:val="both"/>
              <w:rPr>
                <w:sz w:val="16"/>
                <w:szCs w:val="16"/>
              </w:rPr>
            </w:pPr>
            <w:r w:rsidRPr="001D4FC4">
              <w:rPr>
                <w:sz w:val="16"/>
                <w:szCs w:val="16"/>
              </w:rPr>
              <w:t xml:space="preserve">The selected value represents network medium load </w:t>
            </w:r>
          </w:p>
        </w:tc>
      </w:tr>
      <w:tr w:rsidR="00235E4D" w:rsidRPr="001D4FC4" w14:paraId="024DF636" w14:textId="77777777" w:rsidTr="008A30E7">
        <w:trPr>
          <w:trHeight w:val="127"/>
        </w:trPr>
        <w:tc>
          <w:tcPr>
            <w:tcW w:w="1218" w:type="dxa"/>
          </w:tcPr>
          <w:p w14:paraId="1573C406" w14:textId="2C56D8E5" w:rsidR="00235E4D" w:rsidRPr="001D4FC4" w:rsidRDefault="00235E4D" w:rsidP="008C5DBA">
            <w:pPr>
              <w:jc w:val="both"/>
              <w:rPr>
                <w:sz w:val="16"/>
                <w:szCs w:val="16"/>
              </w:rPr>
            </w:pPr>
            <w:r w:rsidRPr="001D4FC4">
              <w:rPr>
                <w:rFonts w:asciiTheme="majorBidi" w:hAnsiTheme="majorBidi" w:cstheme="majorBidi"/>
                <w:i/>
                <w:iCs/>
                <w:sz w:val="16"/>
                <w:szCs w:val="16"/>
              </w:rPr>
              <w:t>Ɓ</w:t>
            </w:r>
          </w:p>
        </w:tc>
        <w:tc>
          <w:tcPr>
            <w:tcW w:w="3163" w:type="dxa"/>
          </w:tcPr>
          <w:p w14:paraId="1533E111" w14:textId="57F90E25" w:rsidR="00235E4D" w:rsidRPr="001D4FC4" w:rsidRDefault="00C95632" w:rsidP="00813773">
            <w:pPr>
              <w:jc w:val="both"/>
              <w:rPr>
                <w:rFonts w:asciiTheme="majorBidi" w:hAnsiTheme="majorBidi" w:cstheme="majorBidi"/>
                <w:i/>
                <w:iCs/>
                <w:sz w:val="16"/>
                <w:szCs w:val="16"/>
                <w:rtl/>
              </w:rPr>
            </w:pPr>
            <w:r>
              <w:rPr>
                <w:rFonts w:asciiTheme="majorBidi" w:hAnsiTheme="majorBidi" w:cstheme="majorBidi"/>
                <w:sz w:val="16"/>
                <w:szCs w:val="16"/>
              </w:rPr>
              <w:t>E</w:t>
            </w:r>
            <w:r w:rsidR="00235E4D" w:rsidRPr="001D4FC4">
              <w:rPr>
                <w:rFonts w:asciiTheme="majorBidi" w:hAnsiTheme="majorBidi" w:cstheme="majorBidi"/>
                <w:sz w:val="16"/>
                <w:szCs w:val="16"/>
              </w:rPr>
              <w:t xml:space="preserve">fficiency </w:t>
            </w:r>
            <w:r w:rsidR="00813773">
              <w:rPr>
                <w:rFonts w:asciiTheme="majorBidi" w:hAnsiTheme="majorBidi" w:cstheme="majorBidi"/>
                <w:sz w:val="16"/>
                <w:szCs w:val="16"/>
              </w:rPr>
              <w:t>parameter</w:t>
            </w:r>
          </w:p>
        </w:tc>
      </w:tr>
      <w:tr w:rsidR="00235E4D" w:rsidRPr="001D4FC4" w14:paraId="4517C86B" w14:textId="77777777" w:rsidTr="008A30E7">
        <w:trPr>
          <w:trHeight w:val="215"/>
        </w:trPr>
        <w:tc>
          <w:tcPr>
            <w:tcW w:w="1218" w:type="dxa"/>
          </w:tcPr>
          <w:p w14:paraId="03EB2F77" w14:textId="77777777" w:rsidR="00235E4D" w:rsidRPr="001D4FC4" w:rsidRDefault="00F96FD4" w:rsidP="008C5DBA">
            <w:pPr>
              <w:jc w:val="both"/>
              <w:rPr>
                <w:sz w:val="16"/>
                <w:szCs w:val="16"/>
              </w:rPr>
            </w:pPr>
            <m:oMathPara>
              <m:oMathParaPr>
                <m:jc m:val="left"/>
              </m:oMathParaPr>
              <m:oMath>
                <m:sSub>
                  <m:sSubPr>
                    <m:ctrlPr>
                      <w:rPr>
                        <w:rFonts w:ascii="Cambria Math" w:hAnsi="Cambria Math" w:cstheme="majorBidi"/>
                        <w:i/>
                        <w:sz w:val="16"/>
                        <w:szCs w:val="16"/>
                      </w:rPr>
                    </m:ctrlPr>
                  </m:sSubPr>
                  <m:e>
                    <m:acc>
                      <m:accPr>
                        <m:chr m:val="̅"/>
                        <m:ctrlPr>
                          <w:rPr>
                            <w:rFonts w:ascii="Cambria Math" w:hAnsi="Cambria Math" w:cstheme="majorBidi"/>
                            <w:i/>
                            <w:sz w:val="16"/>
                            <w:szCs w:val="16"/>
                          </w:rPr>
                        </m:ctrlPr>
                      </m:accPr>
                      <m:e>
                        <m:r>
                          <w:rPr>
                            <w:rFonts w:ascii="Cambria Math" w:hAnsi="Cambria Math" w:cstheme="majorBidi"/>
                            <w:sz w:val="16"/>
                            <w:szCs w:val="16"/>
                          </w:rPr>
                          <m:t>L</m:t>
                        </m:r>
                      </m:e>
                    </m:acc>
                  </m:e>
                  <m:sub>
                    <m:r>
                      <w:rPr>
                        <w:rFonts w:ascii="Cambria Math" w:hAnsi="Cambria Math" w:cstheme="majorBidi"/>
                        <w:sz w:val="16"/>
                        <w:szCs w:val="16"/>
                      </w:rPr>
                      <m:t>(i,u)</m:t>
                    </m:r>
                  </m:sub>
                </m:sSub>
              </m:oMath>
            </m:oMathPara>
          </w:p>
        </w:tc>
        <w:tc>
          <w:tcPr>
            <w:tcW w:w="3163" w:type="dxa"/>
          </w:tcPr>
          <w:p w14:paraId="7088A466" w14:textId="77777777" w:rsidR="00235E4D" w:rsidRPr="001D4FC4" w:rsidRDefault="00235E4D" w:rsidP="008C5DBA">
            <w:pPr>
              <w:jc w:val="both"/>
              <w:rPr>
                <w:sz w:val="16"/>
                <w:szCs w:val="16"/>
              </w:rPr>
            </w:pPr>
            <w:r w:rsidRPr="001D4FC4">
              <w:rPr>
                <w:sz w:val="16"/>
                <w:szCs w:val="16"/>
              </w:rPr>
              <w:t xml:space="preserve">Movable load of an edge cell </w:t>
            </w:r>
            <w:proofErr w:type="spellStart"/>
            <w:r w:rsidRPr="001D4FC4">
              <w:rPr>
                <w:i/>
                <w:iCs/>
                <w:sz w:val="16"/>
                <w:szCs w:val="16"/>
              </w:rPr>
              <w:t>i</w:t>
            </w:r>
            <w:proofErr w:type="spellEnd"/>
          </w:p>
        </w:tc>
      </w:tr>
      <w:tr w:rsidR="00235E4D" w:rsidRPr="001D4FC4" w14:paraId="29897DAE" w14:textId="77777777" w:rsidTr="008A30E7">
        <w:trPr>
          <w:trHeight w:val="147"/>
        </w:trPr>
        <w:tc>
          <w:tcPr>
            <w:tcW w:w="1218" w:type="dxa"/>
          </w:tcPr>
          <w:p w14:paraId="3C7086AA" w14:textId="77777777" w:rsidR="00235E4D" w:rsidRPr="001D4FC4" w:rsidRDefault="00F96FD4" w:rsidP="008C5DBA">
            <w:pPr>
              <w:jc w:val="both"/>
              <w:rPr>
                <w:sz w:val="16"/>
                <w:szCs w:val="16"/>
              </w:rPr>
            </w:pPr>
            <m:oMathPara>
              <m:oMathParaPr>
                <m:jc m:val="left"/>
              </m:oMathParaP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oMath>
            </m:oMathPara>
          </w:p>
        </w:tc>
        <w:tc>
          <w:tcPr>
            <w:tcW w:w="3163" w:type="dxa"/>
          </w:tcPr>
          <w:p w14:paraId="43EB00C6" w14:textId="77777777" w:rsidR="00235E4D" w:rsidRPr="001D4FC4" w:rsidRDefault="00235E4D" w:rsidP="008C5DBA">
            <w:pPr>
              <w:jc w:val="both"/>
              <w:rPr>
                <w:sz w:val="16"/>
                <w:szCs w:val="16"/>
              </w:rPr>
            </w:pPr>
            <w:r w:rsidRPr="001D4FC4">
              <w:rPr>
                <w:rFonts w:asciiTheme="majorBidi" w:hAnsiTheme="majorBidi" w:cstheme="majorBidi"/>
                <w:sz w:val="16"/>
                <w:szCs w:val="16"/>
              </w:rPr>
              <w:t xml:space="preserve">estimated cell load after handover the UE </w:t>
            </w:r>
            <w:r w:rsidRPr="001D4FC4">
              <w:rPr>
                <w:rFonts w:asciiTheme="majorBidi" w:hAnsiTheme="majorBidi" w:cstheme="majorBidi"/>
                <w:i/>
                <w:iCs/>
                <w:sz w:val="16"/>
                <w:szCs w:val="16"/>
              </w:rPr>
              <w:t>u</w:t>
            </w:r>
            <w:r w:rsidRPr="001D4FC4">
              <w:rPr>
                <w:rFonts w:asciiTheme="majorBidi" w:hAnsiTheme="majorBidi" w:cstheme="majorBidi"/>
                <w:sz w:val="16"/>
                <w:szCs w:val="16"/>
              </w:rPr>
              <w:t xml:space="preserve">, </w:t>
            </w:r>
          </w:p>
        </w:tc>
      </w:tr>
      <w:tr w:rsidR="00235E4D" w:rsidRPr="001D4FC4" w14:paraId="2F8BEA8D" w14:textId="77777777" w:rsidTr="008A30E7">
        <w:trPr>
          <w:trHeight w:val="235"/>
        </w:trPr>
        <w:tc>
          <w:tcPr>
            <w:tcW w:w="1218" w:type="dxa"/>
          </w:tcPr>
          <w:p w14:paraId="1AA73635" w14:textId="77777777" w:rsidR="00235E4D" w:rsidRPr="001D4FC4" w:rsidRDefault="00F96FD4" w:rsidP="008C5DBA">
            <w:pPr>
              <w:jc w:val="both"/>
              <w:rPr>
                <w:sz w:val="16"/>
                <w:szCs w:val="16"/>
              </w:rPr>
            </w:pPr>
            <m:oMathPara>
              <m:oMathParaPr>
                <m:jc m:val="left"/>
              </m:oMathParaPr>
              <m:oMath>
                <m:sSub>
                  <m:sSubPr>
                    <m:ctrlPr>
                      <w:rPr>
                        <w:rFonts w:ascii="Cambria Math" w:hAnsi="Cambria Math" w:cstheme="majorBidi"/>
                        <w:i/>
                        <w:sz w:val="16"/>
                        <w:szCs w:val="16"/>
                      </w:rPr>
                    </m:ctrlPr>
                  </m:sSubPr>
                  <m:e>
                    <m:r>
                      <w:rPr>
                        <w:rFonts w:ascii="Cambria Math" w:hAnsi="Cambria Math" w:cstheme="majorBidi"/>
                        <w:sz w:val="16"/>
                        <w:szCs w:val="16"/>
                      </w:rPr>
                      <m:t xml:space="preserve"> </m:t>
                    </m:r>
                    <m:acc>
                      <m:accPr>
                        <m:chr m:val="̃"/>
                        <m:ctrlPr>
                          <w:rPr>
                            <w:rFonts w:ascii="Cambria Math" w:hAnsi="Cambria Math" w:cstheme="majorBidi"/>
                            <w:i/>
                            <w:sz w:val="16"/>
                            <w:szCs w:val="16"/>
                          </w:rPr>
                        </m:ctrlPr>
                      </m:accPr>
                      <m:e>
                        <m:r>
                          <w:rPr>
                            <w:rFonts w:ascii="Cambria Math" w:hAnsi="Cambria Math" w:cstheme="majorBidi"/>
                            <w:sz w:val="16"/>
                            <w:szCs w:val="16"/>
                          </w:rPr>
                          <m:t>L</m:t>
                        </m:r>
                      </m:e>
                    </m:acc>
                  </m:e>
                  <m:sub>
                    <m:r>
                      <w:rPr>
                        <w:rFonts w:ascii="Cambria Math" w:hAnsi="Cambria Math" w:cstheme="majorBidi"/>
                        <w:sz w:val="16"/>
                        <w:szCs w:val="16"/>
                      </w:rPr>
                      <m:t>(i,u)</m:t>
                    </m:r>
                  </m:sub>
                </m:sSub>
              </m:oMath>
            </m:oMathPara>
          </w:p>
        </w:tc>
        <w:tc>
          <w:tcPr>
            <w:tcW w:w="3163" w:type="dxa"/>
          </w:tcPr>
          <w:p w14:paraId="1BD7595C" w14:textId="77777777" w:rsidR="00235E4D" w:rsidRPr="001D4FC4" w:rsidRDefault="00235E4D" w:rsidP="008C5DBA">
            <w:pPr>
              <w:jc w:val="both"/>
              <w:rPr>
                <w:sz w:val="16"/>
                <w:szCs w:val="16"/>
              </w:rPr>
            </w:pPr>
            <w:r w:rsidRPr="001D4FC4">
              <w:rPr>
                <w:sz w:val="16"/>
                <w:szCs w:val="16"/>
              </w:rPr>
              <w:t xml:space="preserve">serving cell </w:t>
            </w:r>
            <w:proofErr w:type="spellStart"/>
            <w:r w:rsidRPr="001D4FC4">
              <w:rPr>
                <w:i/>
                <w:iCs/>
                <w:sz w:val="16"/>
                <w:szCs w:val="16"/>
              </w:rPr>
              <w:t>i</w:t>
            </w:r>
            <w:proofErr w:type="spellEnd"/>
            <w:r w:rsidRPr="001D4FC4">
              <w:rPr>
                <w:sz w:val="16"/>
                <w:szCs w:val="16"/>
              </w:rPr>
              <w:t xml:space="preserve"> Consumed load by UE </w:t>
            </w:r>
            <w:r w:rsidRPr="001D4FC4">
              <w:rPr>
                <w:i/>
                <w:iCs/>
                <w:sz w:val="16"/>
                <w:szCs w:val="16"/>
              </w:rPr>
              <w:t>u</w:t>
            </w:r>
            <w:r w:rsidRPr="001D4FC4">
              <w:rPr>
                <w:sz w:val="16"/>
                <w:szCs w:val="16"/>
              </w:rPr>
              <w:t xml:space="preserve">  </w:t>
            </w:r>
          </w:p>
        </w:tc>
      </w:tr>
      <w:tr w:rsidR="00235E4D" w:rsidRPr="001D4FC4" w14:paraId="058917CE" w14:textId="77777777" w:rsidTr="008A30E7">
        <w:trPr>
          <w:trHeight w:val="139"/>
        </w:trPr>
        <w:tc>
          <w:tcPr>
            <w:tcW w:w="1218" w:type="dxa"/>
          </w:tcPr>
          <w:p w14:paraId="25B1EBAE" w14:textId="77777777" w:rsidR="00235E4D" w:rsidRPr="001D4FC4" w:rsidRDefault="00F96FD4" w:rsidP="008C5DBA">
            <w:pPr>
              <w:jc w:val="both"/>
              <w:rPr>
                <w:rFonts w:ascii="Calibri" w:eastAsia="Calibri" w:hAnsi="Calibri" w:cs="Arial"/>
                <w:sz w:val="16"/>
                <w:szCs w:val="16"/>
              </w:rPr>
            </w:pPr>
            <m:oMathPara>
              <m:oMathParaPr>
                <m:jc m:val="left"/>
              </m:oMathParaPr>
              <m:oMath>
                <m:sSub>
                  <m:sSubPr>
                    <m:ctrlPr>
                      <w:rPr>
                        <w:rFonts w:ascii="Cambria Math" w:hAnsi="Cambria Math" w:cstheme="majorBidi"/>
                        <w:i/>
                        <w:sz w:val="16"/>
                        <w:szCs w:val="16"/>
                      </w:rPr>
                    </m:ctrlPr>
                  </m:sSubPr>
                  <m:e>
                    <m:r>
                      <w:rPr>
                        <w:rFonts w:ascii="Cambria Math" w:hAnsi="Cambria Math" w:cstheme="majorBidi"/>
                        <w:sz w:val="16"/>
                        <w:szCs w:val="16"/>
                      </w:rPr>
                      <m:t xml:space="preserve"> </m:t>
                    </m:r>
                    <m:acc>
                      <m:accPr>
                        <m:chr m:val="̃"/>
                        <m:ctrlPr>
                          <w:rPr>
                            <w:rFonts w:ascii="Cambria Math" w:hAnsi="Cambria Math" w:cstheme="majorBidi"/>
                            <w:i/>
                            <w:sz w:val="16"/>
                            <w:szCs w:val="16"/>
                          </w:rPr>
                        </m:ctrlPr>
                      </m:accPr>
                      <m:e>
                        <m:r>
                          <w:rPr>
                            <w:rFonts w:ascii="Cambria Math" w:hAnsi="Cambria Math" w:cstheme="majorBidi"/>
                            <w:sz w:val="16"/>
                            <w:szCs w:val="16"/>
                          </w:rPr>
                          <m:t>L</m:t>
                        </m:r>
                      </m:e>
                    </m:acc>
                  </m:e>
                  <m:sub>
                    <m:r>
                      <w:rPr>
                        <w:rFonts w:ascii="Cambria Math" w:hAnsi="Cambria Math" w:cstheme="majorBidi"/>
                        <w:sz w:val="16"/>
                        <w:szCs w:val="16"/>
                      </w:rPr>
                      <m:t>(j,u)</m:t>
                    </m:r>
                  </m:sub>
                </m:sSub>
              </m:oMath>
            </m:oMathPara>
          </w:p>
        </w:tc>
        <w:tc>
          <w:tcPr>
            <w:tcW w:w="3163" w:type="dxa"/>
          </w:tcPr>
          <w:p w14:paraId="35AB3E7D" w14:textId="65B4D4B1" w:rsidR="00235E4D" w:rsidRPr="001D4FC4" w:rsidRDefault="00B25D1E" w:rsidP="00B25D1E">
            <w:pPr>
              <w:jc w:val="both"/>
              <w:rPr>
                <w:sz w:val="16"/>
                <w:szCs w:val="16"/>
              </w:rPr>
            </w:pPr>
            <w:r w:rsidRPr="001D4FC4">
              <w:rPr>
                <w:sz w:val="16"/>
                <w:szCs w:val="16"/>
              </w:rPr>
              <w:t xml:space="preserve">UE </w:t>
            </w:r>
            <w:r w:rsidRPr="001D4FC4">
              <w:rPr>
                <w:i/>
                <w:iCs/>
                <w:sz w:val="16"/>
                <w:szCs w:val="16"/>
              </w:rPr>
              <w:t xml:space="preserve">u </w:t>
            </w:r>
            <w:r w:rsidRPr="001D4FC4">
              <w:rPr>
                <w:sz w:val="16"/>
                <w:szCs w:val="16"/>
              </w:rPr>
              <w:t xml:space="preserve">load </w:t>
            </w:r>
            <w:r>
              <w:rPr>
                <w:sz w:val="16"/>
                <w:szCs w:val="16"/>
              </w:rPr>
              <w:t>e</w:t>
            </w:r>
            <w:r w:rsidR="00235E4D" w:rsidRPr="001D4FC4">
              <w:rPr>
                <w:sz w:val="16"/>
                <w:szCs w:val="16"/>
              </w:rPr>
              <w:t xml:space="preserve">stimated at target cell </w:t>
            </w:r>
            <w:r w:rsidR="00235E4D" w:rsidRPr="001D4FC4">
              <w:rPr>
                <w:i/>
                <w:iCs/>
                <w:sz w:val="16"/>
                <w:szCs w:val="16"/>
              </w:rPr>
              <w:t>j</w:t>
            </w:r>
          </w:p>
        </w:tc>
      </w:tr>
      <w:tr w:rsidR="00235E4D" w:rsidRPr="001D4FC4" w14:paraId="6D2E5A98" w14:textId="77777777" w:rsidTr="008A30E7">
        <w:trPr>
          <w:trHeight w:val="286"/>
        </w:trPr>
        <w:tc>
          <w:tcPr>
            <w:tcW w:w="1218" w:type="dxa"/>
            <w:tcBorders>
              <w:bottom w:val="single" w:sz="4" w:space="0" w:color="auto"/>
            </w:tcBorders>
          </w:tcPr>
          <w:p w14:paraId="7762FDDE" w14:textId="77777777" w:rsidR="00235E4D" w:rsidRPr="001D4FC4" w:rsidRDefault="00235E4D" w:rsidP="008C5DBA">
            <w:pPr>
              <w:jc w:val="both"/>
              <w:rPr>
                <w:rFonts w:ascii="Calibri" w:eastAsia="Calibri" w:hAnsi="Calibri" w:cs="Arial"/>
                <w:sz w:val="16"/>
                <w:szCs w:val="16"/>
              </w:rPr>
            </w:pPr>
            <w:r w:rsidRPr="001D4FC4">
              <w:rPr>
                <w:rFonts w:asciiTheme="majorBidi" w:hAnsiTheme="majorBidi" w:cstheme="majorBidi"/>
                <w:sz w:val="16"/>
                <w:szCs w:val="16"/>
              </w:rPr>
              <w:t>CIO</w:t>
            </w:r>
            <w:r w:rsidRPr="001D4FC4">
              <w:rPr>
                <w:rFonts w:asciiTheme="majorBidi" w:hAnsiTheme="majorBidi" w:cstheme="majorBidi"/>
                <w:i/>
                <w:iCs/>
                <w:sz w:val="16"/>
                <w:szCs w:val="16"/>
                <w:vertAlign w:val="subscript"/>
              </w:rPr>
              <w:t>(</w:t>
            </w:r>
            <w:proofErr w:type="spellStart"/>
            <w:r w:rsidRPr="001D4FC4">
              <w:rPr>
                <w:rFonts w:asciiTheme="majorBidi" w:hAnsiTheme="majorBidi" w:cstheme="majorBidi"/>
                <w:i/>
                <w:iCs/>
                <w:sz w:val="16"/>
                <w:szCs w:val="16"/>
                <w:vertAlign w:val="subscript"/>
              </w:rPr>
              <w:t>i→j</w:t>
            </w:r>
            <w:proofErr w:type="spellEnd"/>
            <w:r w:rsidRPr="001D4FC4">
              <w:rPr>
                <w:rFonts w:asciiTheme="majorBidi" w:hAnsiTheme="majorBidi" w:cstheme="majorBidi"/>
                <w:i/>
                <w:iCs/>
                <w:sz w:val="16"/>
                <w:szCs w:val="16"/>
                <w:vertAlign w:val="subscript"/>
              </w:rPr>
              <w:t>)</w:t>
            </w:r>
          </w:p>
        </w:tc>
        <w:tc>
          <w:tcPr>
            <w:tcW w:w="3163" w:type="dxa"/>
            <w:tcBorders>
              <w:bottom w:val="single" w:sz="4" w:space="0" w:color="auto"/>
            </w:tcBorders>
          </w:tcPr>
          <w:p w14:paraId="2BB22B28" w14:textId="77777777" w:rsidR="00235E4D" w:rsidRPr="001D4FC4" w:rsidRDefault="00235E4D" w:rsidP="008C5DBA">
            <w:pPr>
              <w:jc w:val="both"/>
              <w:rPr>
                <w:sz w:val="16"/>
                <w:szCs w:val="16"/>
              </w:rPr>
            </w:pPr>
            <w:r w:rsidRPr="001D4FC4">
              <w:rPr>
                <w:sz w:val="16"/>
                <w:szCs w:val="16"/>
              </w:rPr>
              <w:t xml:space="preserve">Specific offset parameter of cell </w:t>
            </w:r>
            <w:proofErr w:type="spellStart"/>
            <w:r w:rsidRPr="001D4FC4">
              <w:rPr>
                <w:i/>
                <w:iCs/>
                <w:sz w:val="16"/>
                <w:szCs w:val="16"/>
              </w:rPr>
              <w:t>i</w:t>
            </w:r>
            <w:proofErr w:type="spellEnd"/>
            <w:r w:rsidRPr="001D4FC4">
              <w:rPr>
                <w:sz w:val="16"/>
                <w:szCs w:val="16"/>
              </w:rPr>
              <w:t xml:space="preserve"> for neighbor cell </w:t>
            </w:r>
            <w:r w:rsidRPr="001D4FC4">
              <w:rPr>
                <w:i/>
                <w:iCs/>
                <w:sz w:val="16"/>
                <w:szCs w:val="16"/>
              </w:rPr>
              <w:t>j</w:t>
            </w:r>
          </w:p>
        </w:tc>
      </w:tr>
    </w:tbl>
    <w:p w14:paraId="26567AD9" w14:textId="1CA8A01D" w:rsidR="00235E4D" w:rsidRDefault="00235E4D" w:rsidP="00235E4D">
      <w:pPr>
        <w:jc w:val="both"/>
        <w:rPr>
          <w:rFonts w:asciiTheme="majorBidi" w:hAnsiTheme="majorBidi" w:cstheme="majorBidi"/>
          <w:vertAlign w:val="subscript"/>
        </w:rPr>
      </w:pPr>
    </w:p>
    <w:p w14:paraId="0C1338E7" w14:textId="77777777" w:rsidR="00A31F57" w:rsidRPr="00114BAA" w:rsidRDefault="00A31F57" w:rsidP="00235E4D">
      <w:pPr>
        <w:jc w:val="both"/>
        <w:rPr>
          <w:rFonts w:asciiTheme="majorBidi" w:hAnsiTheme="majorBidi" w:cstheme="majorBidi"/>
          <w:vertAlign w:val="subscript"/>
        </w:rPr>
      </w:pPr>
    </w:p>
    <w:p w14:paraId="5EB39399" w14:textId="77777777" w:rsidR="00235E4D" w:rsidRPr="00114BAA"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114BAA">
        <w:rPr>
          <w:rFonts w:asciiTheme="majorBidi" w:hAnsiTheme="majorBidi" w:cstheme="majorBidi"/>
          <w:bCs w:val="0"/>
          <w:i w:val="0"/>
          <w:iCs w:val="0"/>
          <w:sz w:val="20"/>
          <w:szCs w:val="20"/>
        </w:rPr>
        <w:t>Load balancing</w:t>
      </w:r>
    </w:p>
    <w:p w14:paraId="2A323A56" w14:textId="2E972D03" w:rsidR="00235E4D" w:rsidRPr="000D7761" w:rsidRDefault="00AC0337" w:rsidP="000F5D6D">
      <w:pPr>
        <w:jc w:val="both"/>
        <w:rPr>
          <w:rFonts w:asciiTheme="majorBidi" w:hAnsiTheme="majorBidi" w:cstheme="majorBidi"/>
        </w:rPr>
      </w:pPr>
      <w:r>
        <w:rPr>
          <w:rFonts w:asciiTheme="majorBidi" w:hAnsiTheme="majorBidi" w:cstheme="majorBidi"/>
        </w:rPr>
        <w:t>S</w:t>
      </w:r>
      <w:r w:rsidR="00235E4D" w:rsidRPr="000D7761">
        <w:rPr>
          <w:rFonts w:asciiTheme="majorBidi" w:hAnsiTheme="majorBidi" w:cstheme="majorBidi"/>
        </w:rPr>
        <w:t xml:space="preserve">hifting loads of medium/overloaded serving cells to light/medium neighbor cells is done using the proposed algorithms by adjusting the cell CIO parameters to detect the medium/overloaded cells of the cluster. In that </w:t>
      </w:r>
      <w:r w:rsidR="000F5D6D">
        <w:rPr>
          <w:rFonts w:asciiTheme="majorBidi" w:hAnsiTheme="majorBidi" w:cstheme="majorBidi"/>
        </w:rPr>
        <w:t xml:space="preserve">end, any </w:t>
      </w:r>
      <w:r w:rsidR="000F5D6D" w:rsidRPr="000D7761">
        <w:rPr>
          <w:rFonts w:asciiTheme="majorBidi" w:hAnsiTheme="majorBidi" w:cstheme="majorBidi"/>
        </w:rPr>
        <w:t xml:space="preserve">edge UEs </w:t>
      </w:r>
      <w:r w:rsidR="000F5D6D">
        <w:rPr>
          <w:rFonts w:asciiTheme="majorBidi" w:hAnsiTheme="majorBidi" w:cstheme="majorBidi"/>
        </w:rPr>
        <w:t xml:space="preserve">of overloaded cells share the coverage </w:t>
      </w:r>
      <w:r w:rsidR="00235E4D" w:rsidRPr="000D7761">
        <w:rPr>
          <w:rFonts w:asciiTheme="majorBidi" w:hAnsiTheme="majorBidi" w:cstheme="majorBidi"/>
        </w:rPr>
        <w:t xml:space="preserve">with </w:t>
      </w:r>
      <w:r w:rsidR="000F5D6D">
        <w:rPr>
          <w:rFonts w:asciiTheme="majorBidi" w:hAnsiTheme="majorBidi" w:cstheme="majorBidi"/>
        </w:rPr>
        <w:t xml:space="preserve">the </w:t>
      </w:r>
      <w:r w:rsidR="00235E4D" w:rsidRPr="000D7761">
        <w:rPr>
          <w:rFonts w:asciiTheme="majorBidi" w:hAnsiTheme="majorBidi" w:cstheme="majorBidi"/>
        </w:rPr>
        <w:t>neighbor cells report RSRPs of neigh</w:t>
      </w:r>
      <w:r w:rsidR="000F5D6D">
        <w:rPr>
          <w:rFonts w:asciiTheme="majorBidi" w:hAnsiTheme="majorBidi" w:cstheme="majorBidi"/>
        </w:rPr>
        <w:t>bor cells</w:t>
      </w:r>
      <w:r w:rsidR="00235E4D" w:rsidRPr="000D7761">
        <w:rPr>
          <w:rFonts w:asciiTheme="majorBidi" w:hAnsiTheme="majorBidi" w:cstheme="majorBidi"/>
        </w:rPr>
        <w:t xml:space="preserve"> </w:t>
      </w:r>
      <w:r w:rsidR="000F5D6D">
        <w:rPr>
          <w:rFonts w:asciiTheme="majorBidi" w:hAnsiTheme="majorBidi" w:cstheme="majorBidi"/>
        </w:rPr>
        <w:t>and then</w:t>
      </w:r>
      <w:r w:rsidR="00235E4D" w:rsidRPr="000D7761">
        <w:rPr>
          <w:rFonts w:asciiTheme="majorBidi" w:hAnsiTheme="majorBidi" w:cstheme="majorBidi"/>
        </w:rPr>
        <w:t xml:space="preserve"> put in descending order, the edge UEs of the overloaded cells are transferred one after another so that the serving cell load becomes lower than or equal to </w:t>
      </w:r>
      <w:r w:rsidR="00235E4D" w:rsidRPr="000D7761">
        <w:rPr>
          <w:rFonts w:asciiTheme="majorBidi" w:hAnsiTheme="majorBidi" w:cstheme="majorBidi"/>
          <w:i/>
          <w:iCs/>
        </w:rPr>
        <w:t>Ɓ</w:t>
      </w:r>
      <w:r w:rsidR="00235E4D" w:rsidRPr="000D7761">
        <w:rPr>
          <w:rFonts w:asciiTheme="majorBidi" w:hAnsiTheme="majorBidi" w:cstheme="majorBidi"/>
          <w:b/>
          <w:bCs/>
        </w:rPr>
        <w:t xml:space="preserve">. </w:t>
      </w:r>
      <w:r w:rsidR="00235E4D" w:rsidRPr="000D7761">
        <w:rPr>
          <w:rFonts w:asciiTheme="majorBidi" w:hAnsiTheme="majorBidi" w:cstheme="majorBidi"/>
        </w:rPr>
        <w:t xml:space="preserve">However, the movable loads </w:t>
      </w:r>
      <w:r w:rsidR="000F5D6D">
        <w:rPr>
          <w:rFonts w:asciiTheme="majorBidi" w:hAnsiTheme="majorBidi" w:cstheme="majorBidi"/>
        </w:rPr>
        <w:t xml:space="preserve">are estimated </w:t>
      </w:r>
      <w:r w:rsidR="00235E4D" w:rsidRPr="000D7761">
        <w:rPr>
          <w:rFonts w:asciiTheme="majorBidi" w:hAnsiTheme="majorBidi" w:cstheme="majorBidi"/>
        </w:rPr>
        <w:t xml:space="preserve">for serving and neighbor cells before the handover decision. In </w:t>
      </w:r>
      <w:r w:rsidR="000F5D6D">
        <w:rPr>
          <w:rFonts w:asciiTheme="majorBidi" w:hAnsiTheme="majorBidi" w:cstheme="majorBidi"/>
        </w:rPr>
        <w:t xml:space="preserve">the </w:t>
      </w:r>
      <w:r w:rsidR="00235E4D" w:rsidRPr="000D7761">
        <w:rPr>
          <w:rFonts w:asciiTheme="majorBidi" w:hAnsiTheme="majorBidi" w:cstheme="majorBidi"/>
        </w:rPr>
        <w:t xml:space="preserve">serving cell, PRBs are used to calculate the accumulative load of </w:t>
      </w:r>
      <w:r w:rsidR="000F5D6D">
        <w:rPr>
          <w:rFonts w:asciiTheme="majorBidi" w:hAnsiTheme="majorBidi" w:cstheme="majorBidi"/>
        </w:rPr>
        <w:t xml:space="preserve">the </w:t>
      </w:r>
      <w:r w:rsidR="00235E4D" w:rsidRPr="000D7761">
        <w:rPr>
          <w:rFonts w:asciiTheme="majorBidi" w:hAnsiTheme="majorBidi" w:cstheme="majorBidi"/>
        </w:rPr>
        <w:t>edge UE</w:t>
      </w:r>
      <w:r w:rsidR="000F5D6D">
        <w:rPr>
          <w:rFonts w:asciiTheme="majorBidi" w:hAnsiTheme="majorBidi" w:cstheme="majorBidi"/>
        </w:rPr>
        <w:t>s</w:t>
      </w:r>
      <w:r w:rsidR="00235E4D" w:rsidRPr="000D7761">
        <w:rPr>
          <w:rFonts w:asciiTheme="majorBidi" w:hAnsiTheme="majorBidi" w:cstheme="majorBidi"/>
        </w:rPr>
        <w:t xml:space="preserve">. The movable load of an edge UE </w:t>
      </w:r>
      <w:r w:rsidR="00235E4D" w:rsidRPr="000D7761">
        <w:rPr>
          <w:rFonts w:asciiTheme="majorBidi" w:hAnsiTheme="majorBidi" w:cstheme="majorBidi"/>
          <w:i/>
          <w:iCs/>
        </w:rPr>
        <w:t>u</w:t>
      </w:r>
      <w:r w:rsidR="00235E4D" w:rsidRPr="000D7761">
        <w:rPr>
          <w:rFonts w:asciiTheme="majorBidi" w:hAnsiTheme="majorBidi" w:cstheme="majorBidi"/>
        </w:rPr>
        <w:t xml:space="preserve"> in a serving cell </w:t>
      </w:r>
      <w:proofErr w:type="spellStart"/>
      <w:r w:rsidR="00235E4D" w:rsidRPr="000D7761">
        <w:rPr>
          <w:rFonts w:asciiTheme="majorBidi" w:hAnsiTheme="majorBidi" w:cstheme="majorBidi"/>
          <w:i/>
          <w:iCs/>
        </w:rPr>
        <w:t>i</w:t>
      </w:r>
      <w:proofErr w:type="spellEnd"/>
      <w:r w:rsidR="00235E4D" w:rsidRPr="000D7761">
        <w:rPr>
          <w:rFonts w:asciiTheme="majorBidi" w:hAnsiTheme="majorBidi" w:cstheme="majorBidi"/>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L</m:t>
                </m:r>
              </m:e>
            </m:acc>
          </m:e>
          <m:sub>
            <m:r>
              <w:rPr>
                <w:rFonts w:ascii="Cambria Math" w:hAnsi="Cambria Math" w:cstheme="majorBidi"/>
              </w:rPr>
              <m:t>(i,u)</m:t>
            </m:r>
          </m:sub>
        </m:sSub>
      </m:oMath>
      <w:r w:rsidR="00235E4D" w:rsidRPr="000D7761">
        <w:rPr>
          <w:rFonts w:asciiTheme="majorBidi" w:hAnsiTheme="majorBidi" w:cstheme="majorBidi"/>
        </w:rPr>
        <w:t xml:space="preserve"> determined as:</w:t>
      </w:r>
    </w:p>
    <w:p w14:paraId="63F4C257" w14:textId="41B5F061" w:rsidR="00235E4D" w:rsidRPr="000D7761" w:rsidRDefault="00F96FD4" w:rsidP="00235E4D">
      <w:pPr>
        <w:spacing w:after="200" w:line="360" w:lineRule="auto"/>
        <w:jc w:val="both"/>
        <w:rPr>
          <w:rFonts w:asciiTheme="majorBidi" w:hAnsiTheme="majorBidi" w:cstheme="majorBidi"/>
          <w:i/>
        </w:rPr>
      </w:p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L</m:t>
                </m:r>
              </m:e>
            </m:acc>
          </m:e>
          <m:sub>
            <m:r>
              <w:rPr>
                <w:rFonts w:ascii="Cambria Math" w:hAnsi="Cambria Math" w:cstheme="majorBidi"/>
              </w:rPr>
              <m:t>(i,u)</m:t>
            </m:r>
          </m:sub>
        </m:sSub>
        <m:r>
          <w:rPr>
            <w:rFonts w:ascii="Cambria Math" w:hAnsi="Cambria Math" w:cstheme="majorBidi"/>
          </w:rPr>
          <m:t>=</m:t>
        </m:r>
        <m:f>
          <m:fPr>
            <m:ctrlPr>
              <w:rPr>
                <w:rFonts w:ascii="Cambria Math" w:hAnsi="Cambria Math" w:cstheme="majorBidi"/>
                <w:i/>
                <w:iCs/>
              </w:rPr>
            </m:ctrlPr>
          </m:fPr>
          <m:num>
            <m:nary>
              <m:naryPr>
                <m:chr m:val="∑"/>
                <m:limLoc m:val="undOvr"/>
                <m:supHide m:val="1"/>
                <m:ctrlPr>
                  <w:rPr>
                    <w:rFonts w:ascii="Cambria Math" w:hAnsi="Cambria Math" w:cstheme="majorBidi"/>
                    <w:i/>
                    <w:iCs/>
                  </w:rPr>
                </m:ctrlPr>
              </m:naryPr>
              <m:sub>
                <m:r>
                  <w:rPr>
                    <w:rFonts w:ascii="Cambria Math" w:hAnsi="Cambria Math" w:cstheme="majorBidi"/>
                  </w:rPr>
                  <m:t>t∈(t-T,t)</m:t>
                </m:r>
              </m:sub>
              <m:sup/>
              <m:e>
                <m:sSubSup>
                  <m:sSubSupPr>
                    <m:ctrlPr>
                      <w:rPr>
                        <w:rFonts w:ascii="Cambria Math" w:hAnsi="Cambria Math" w:cstheme="majorBidi"/>
                        <w:i/>
                        <w:iCs/>
                      </w:rPr>
                    </m:ctrlPr>
                  </m:sSubSupPr>
                  <m:e>
                    <m:r>
                      <w:rPr>
                        <w:rFonts w:ascii="Cambria Math" w:hAnsi="Cambria Math" w:cstheme="majorBidi"/>
                      </w:rPr>
                      <m:t>RB</m:t>
                    </m:r>
                  </m:e>
                  <m:sub>
                    <m:r>
                      <w:rPr>
                        <w:rFonts w:ascii="Cambria Math" w:hAnsi="Cambria Math" w:cstheme="majorBidi"/>
                      </w:rPr>
                      <m:t>(i,u)</m:t>
                    </m:r>
                  </m:sub>
                  <m:sup>
                    <m:r>
                      <w:rPr>
                        <w:rFonts w:ascii="Cambria Math" w:hAnsi="Cambria Math" w:cstheme="majorBidi"/>
                      </w:rPr>
                      <m:t>t</m:t>
                    </m:r>
                  </m:sup>
                </m:sSubSup>
              </m:e>
            </m:nary>
          </m:num>
          <m:den>
            <m:r>
              <w:rPr>
                <w:rFonts w:ascii="Cambria Math" w:hAnsi="Cambria Math" w:cstheme="majorBidi"/>
              </w:rPr>
              <m:t>T.SPRB</m:t>
            </m:r>
          </m:den>
        </m:f>
      </m:oMath>
      <w:r w:rsidR="00114BAA">
        <w:rPr>
          <w:rFonts w:asciiTheme="majorBidi" w:hAnsiTheme="majorBidi" w:cstheme="majorBidi"/>
          <w:i/>
        </w:rPr>
        <w:t xml:space="preserve">    </w:t>
      </w:r>
      <w:r w:rsidR="00114BAA">
        <w:rPr>
          <w:rFonts w:asciiTheme="majorBidi" w:hAnsiTheme="majorBidi" w:cstheme="majorBidi"/>
          <w:i/>
        </w:rPr>
        <w:tab/>
      </w:r>
      <w:r w:rsidR="00114BAA">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t xml:space="preserve">  </w:t>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9C2AF2">
        <w:rPr>
          <w:rFonts w:asciiTheme="majorBidi" w:hAnsiTheme="majorBidi" w:cstheme="majorBidi"/>
          <w:i/>
        </w:rPr>
        <w:tab/>
      </w:r>
      <w:r w:rsidR="00235E4D" w:rsidRPr="000D7761">
        <w:rPr>
          <w:rFonts w:asciiTheme="majorBidi" w:hAnsiTheme="majorBidi" w:cstheme="majorBidi"/>
          <w:i/>
        </w:rPr>
        <w:t xml:space="preserve">          </w:t>
      </w:r>
      <w:r w:rsidR="009C2AF2">
        <w:rPr>
          <w:rFonts w:asciiTheme="majorBidi" w:hAnsiTheme="majorBidi" w:cstheme="majorBidi"/>
          <w:i/>
        </w:rPr>
        <w:t xml:space="preserve">   </w:t>
      </w:r>
      <w:r w:rsidR="00235E4D" w:rsidRPr="000D7761">
        <w:rPr>
          <w:rFonts w:asciiTheme="majorBidi" w:hAnsiTheme="majorBidi" w:cstheme="majorBidi"/>
          <w:i/>
        </w:rPr>
        <w:t xml:space="preserve">  </w:t>
      </w:r>
      <w:r w:rsidR="00235E4D" w:rsidRPr="000D7761">
        <w:rPr>
          <w:rFonts w:asciiTheme="majorBidi" w:hAnsiTheme="majorBidi" w:cstheme="majorBidi"/>
          <w:iCs/>
        </w:rPr>
        <w:t>(12)</w:t>
      </w:r>
    </w:p>
    <w:p w14:paraId="3FD08049" w14:textId="625E58CD" w:rsidR="00235E4D" w:rsidRPr="000D7761" w:rsidRDefault="00235E4D" w:rsidP="00B25D1E">
      <w:pPr>
        <w:pStyle w:val="NoSpacing"/>
        <w:ind w:firstLine="360"/>
        <w:jc w:val="both"/>
        <w:rPr>
          <w:rFonts w:asciiTheme="majorBidi" w:hAnsiTheme="majorBidi" w:cstheme="majorBidi"/>
          <w:sz w:val="20"/>
          <w:szCs w:val="20"/>
        </w:rPr>
      </w:pPr>
      <w:r w:rsidRPr="000D7761">
        <w:rPr>
          <w:rFonts w:asciiTheme="majorBidi" w:hAnsiTheme="majorBidi" w:cstheme="majorBidi"/>
          <w:sz w:val="20"/>
          <w:szCs w:val="20"/>
        </w:rPr>
        <w:t xml:space="preserve">Where, </w:t>
      </w:r>
      <m:oMath>
        <m:sSubSup>
          <m:sSubSupPr>
            <m:ctrlPr>
              <w:rPr>
                <w:rFonts w:ascii="Cambria Math" w:hAnsi="Cambria Math" w:cstheme="majorBidi"/>
                <w:i/>
                <w:iCs/>
                <w:sz w:val="20"/>
                <w:szCs w:val="20"/>
              </w:rPr>
            </m:ctrlPr>
          </m:sSubSupPr>
          <m:e>
            <m:r>
              <w:rPr>
                <w:rFonts w:ascii="Cambria Math" w:hAnsi="Cambria Math" w:cstheme="majorBidi"/>
                <w:sz w:val="20"/>
                <w:szCs w:val="20"/>
              </w:rPr>
              <m:t>RB</m:t>
            </m:r>
          </m:e>
          <m:sub>
            <m:r>
              <w:rPr>
                <w:rFonts w:ascii="Cambria Math" w:hAnsi="Cambria Math" w:cstheme="majorBidi"/>
                <w:sz w:val="20"/>
                <w:szCs w:val="20"/>
              </w:rPr>
              <m:t>(i,u)</m:t>
            </m:r>
          </m:sub>
          <m:sup>
            <m:r>
              <w:rPr>
                <w:rFonts w:ascii="Cambria Math" w:hAnsi="Cambria Math" w:cstheme="majorBidi"/>
                <w:sz w:val="20"/>
                <w:szCs w:val="20"/>
              </w:rPr>
              <m:t>t</m:t>
            </m:r>
          </m:sup>
        </m:sSubSup>
      </m:oMath>
      <w:r w:rsidRPr="000D7761">
        <w:rPr>
          <w:rFonts w:asciiTheme="majorBidi" w:hAnsiTheme="majorBidi" w:cstheme="majorBidi"/>
          <w:sz w:val="20"/>
          <w:szCs w:val="20"/>
        </w:rPr>
        <w:t xml:space="preserve"> is PRBs that are allocated by </w:t>
      </w:r>
      <w:r w:rsidR="00B25D1E">
        <w:rPr>
          <w:rFonts w:asciiTheme="majorBidi" w:hAnsiTheme="majorBidi" w:cstheme="majorBidi"/>
          <w:sz w:val="20"/>
          <w:szCs w:val="20"/>
        </w:rPr>
        <w:t>over-loaded</w:t>
      </w:r>
      <w:r w:rsidRPr="000D7761">
        <w:rPr>
          <w:rFonts w:asciiTheme="majorBidi" w:hAnsiTheme="majorBidi" w:cstheme="majorBidi"/>
          <w:sz w:val="20"/>
          <w:szCs w:val="20"/>
        </w:rPr>
        <w:t xml:space="preserve"> cell </w:t>
      </w:r>
      <w:proofErr w:type="spellStart"/>
      <w:r w:rsidRPr="000D7761">
        <w:rPr>
          <w:rFonts w:asciiTheme="majorBidi" w:hAnsiTheme="majorBidi" w:cstheme="majorBidi"/>
          <w:i/>
          <w:iCs/>
          <w:sz w:val="20"/>
          <w:szCs w:val="20"/>
        </w:rPr>
        <w:t>i</w:t>
      </w:r>
      <w:proofErr w:type="spellEnd"/>
      <w:r w:rsidRPr="000D7761">
        <w:rPr>
          <w:rFonts w:asciiTheme="majorBidi" w:hAnsiTheme="majorBidi" w:cstheme="majorBidi"/>
          <w:sz w:val="20"/>
          <w:szCs w:val="20"/>
        </w:rPr>
        <w:t xml:space="preserve"> to UE </w:t>
      </w:r>
      <w:r w:rsidRPr="000D7761">
        <w:rPr>
          <w:rFonts w:asciiTheme="majorBidi" w:hAnsiTheme="majorBidi" w:cstheme="majorBidi"/>
          <w:i/>
          <w:iCs/>
          <w:sz w:val="20"/>
          <w:szCs w:val="20"/>
        </w:rPr>
        <w:t>u.</w:t>
      </w:r>
      <w:r w:rsidRPr="000D7761">
        <w:rPr>
          <w:rFonts w:asciiTheme="majorBidi" w:hAnsiTheme="majorBidi" w:cstheme="majorBidi"/>
          <w:sz w:val="20"/>
          <w:szCs w:val="20"/>
        </w:rPr>
        <w:t xml:space="preserve"> </w:t>
      </w:r>
    </w:p>
    <w:p w14:paraId="3CD653F3" w14:textId="77777777" w:rsidR="00235E4D" w:rsidRPr="000D7761" w:rsidRDefault="00235E4D" w:rsidP="00235E4D">
      <w:pPr>
        <w:pStyle w:val="NoSpacing"/>
        <w:jc w:val="both"/>
        <w:rPr>
          <w:rFonts w:asciiTheme="majorBidi" w:hAnsiTheme="majorBidi" w:cstheme="majorBidi"/>
          <w:sz w:val="20"/>
          <w:szCs w:val="20"/>
        </w:rPr>
      </w:pPr>
      <w:r w:rsidRPr="000D7761">
        <w:rPr>
          <w:rFonts w:asciiTheme="majorBidi" w:hAnsiTheme="majorBidi" w:cstheme="majorBidi"/>
          <w:sz w:val="20"/>
          <w:szCs w:val="20"/>
        </w:rPr>
        <w:t xml:space="preserve">The estimated cell load of a serving cell after handover the UE </w:t>
      </w:r>
      <w:r w:rsidRPr="000D7761">
        <w:rPr>
          <w:rFonts w:asciiTheme="majorBidi" w:hAnsiTheme="majorBidi" w:cstheme="majorBidi"/>
          <w:i/>
          <w:iCs/>
          <w:sz w:val="20"/>
          <w:szCs w:val="20"/>
        </w:rPr>
        <w:t>u</w:t>
      </w:r>
      <w:r w:rsidRPr="000D7761">
        <w:rPr>
          <w:rFonts w:asciiTheme="majorBidi" w:hAnsiTheme="majorBidi" w:cstheme="majorBidi"/>
          <w:sz w:val="20"/>
          <w:szCs w:val="20"/>
        </w:rPr>
        <w:t xml:space="preserve">, </w:t>
      </w:r>
      <m:oMath>
        <m:acc>
          <m:accPr>
            <m:chr m:val="̃"/>
            <m:ctrlPr>
              <w:rPr>
                <w:rFonts w:ascii="Cambria Math" w:hAnsi="Cambria Math" w:cstheme="majorBidi"/>
                <w:i/>
                <w:sz w:val="20"/>
                <w:szCs w:val="20"/>
              </w:rPr>
            </m:ctrlPr>
          </m:accPr>
          <m:e>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i</m:t>
                </m:r>
              </m:sub>
            </m:sSub>
          </m:e>
        </m:acc>
      </m:oMath>
      <w:r w:rsidRPr="000D7761">
        <w:rPr>
          <w:rFonts w:asciiTheme="majorBidi" w:hAnsiTheme="majorBidi" w:cstheme="majorBidi"/>
          <w:sz w:val="20"/>
          <w:szCs w:val="20"/>
        </w:rPr>
        <w:t xml:space="preserve"> is calculated as</w:t>
      </w:r>
    </w:p>
    <w:p w14:paraId="055F6C8B" w14:textId="77777777" w:rsidR="00235E4D" w:rsidRPr="000D7761" w:rsidRDefault="00235E4D" w:rsidP="00235E4D">
      <w:pPr>
        <w:pStyle w:val="NoSpacing"/>
        <w:jc w:val="both"/>
        <w:rPr>
          <w:rFonts w:asciiTheme="majorBidi" w:hAnsiTheme="majorBidi" w:cstheme="majorBidi"/>
          <w:sz w:val="20"/>
          <w:szCs w:val="20"/>
        </w:rPr>
      </w:pPr>
    </w:p>
    <w:p w14:paraId="38D3CD1D" w14:textId="11E2C31D" w:rsidR="00235E4D" w:rsidRPr="000D7761" w:rsidRDefault="00235E4D" w:rsidP="00235E4D">
      <w:pPr>
        <w:pStyle w:val="NoSpacing"/>
        <w:jc w:val="both"/>
        <w:rPr>
          <w:rFonts w:asciiTheme="majorBidi" w:hAnsiTheme="majorBidi" w:cstheme="majorBidi"/>
          <w:sz w:val="20"/>
          <w:szCs w:val="20"/>
        </w:rPr>
      </w:pPr>
      <m:oMath>
        <m:r>
          <w:rPr>
            <w:rFonts w:ascii="Cambria Math" w:eastAsiaTheme="minorEastAsia" w:hAnsi="Cambria Math" w:cstheme="majorBidi"/>
            <w:sz w:val="20"/>
            <w:szCs w:val="20"/>
          </w:rPr>
          <m:t xml:space="preserve"> </m:t>
        </m:r>
        <m:acc>
          <m:accPr>
            <m:chr m:val="̃"/>
            <m:ctrlPr>
              <w:rPr>
                <w:rFonts w:ascii="Cambria Math" w:hAnsi="Cambria Math" w:cstheme="majorBidi"/>
                <w:i/>
                <w:sz w:val="20"/>
                <w:szCs w:val="20"/>
              </w:rPr>
            </m:ctrlPr>
          </m:accPr>
          <m:e>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i</m:t>
                </m:r>
              </m:sub>
            </m:sSub>
          </m:e>
        </m:acc>
        <m:r>
          <w:rPr>
            <w:rFonts w:ascii="Cambria Math" w:hAnsi="Cambria Math" w:cstheme="majorBidi"/>
            <w:sz w:val="20"/>
            <w:szCs w:val="20"/>
          </w:rPr>
          <m:t xml:space="preserve">= </m:t>
        </m:r>
        <m:acc>
          <m:accPr>
            <m:chr m:val="̅"/>
            <m:ctrlPr>
              <w:rPr>
                <w:rFonts w:ascii="Cambria Math" w:hAnsi="Cambria Math" w:cstheme="majorBidi"/>
                <w:i/>
                <w:sz w:val="20"/>
                <w:szCs w:val="20"/>
              </w:rPr>
            </m:ctrlPr>
          </m:accPr>
          <m:e>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i</m:t>
                </m:r>
              </m:sub>
            </m:sSub>
          </m:e>
        </m:acc>
        <m:sSub>
          <m:sSubPr>
            <m:ctrlPr>
              <w:rPr>
                <w:rFonts w:ascii="Cambria Math" w:hAnsi="Cambria Math" w:cstheme="majorBidi"/>
                <w:i/>
                <w:sz w:val="20"/>
                <w:szCs w:val="20"/>
              </w:rPr>
            </m:ctrlPr>
          </m:sSubPr>
          <m:e>
            <m:r>
              <w:rPr>
                <w:rFonts w:ascii="Cambria Math" w:hAnsi="Cambria Math" w:cstheme="majorBidi"/>
                <w:sz w:val="20"/>
                <w:szCs w:val="20"/>
              </w:rPr>
              <m:t>-</m:t>
            </m:r>
            <m:acc>
              <m:accPr>
                <m:chr m:val="̅"/>
                <m:ctrlPr>
                  <w:rPr>
                    <w:rFonts w:ascii="Cambria Math" w:hAnsi="Cambria Math" w:cstheme="majorBidi"/>
                    <w:i/>
                    <w:sz w:val="20"/>
                    <w:szCs w:val="20"/>
                  </w:rPr>
                </m:ctrlPr>
              </m:accPr>
              <m:e>
                <m:r>
                  <w:rPr>
                    <w:rFonts w:ascii="Cambria Math" w:hAnsi="Cambria Math" w:cstheme="majorBidi"/>
                    <w:sz w:val="20"/>
                    <w:szCs w:val="20"/>
                  </w:rPr>
                  <m:t>L</m:t>
                </m:r>
              </m:e>
            </m:acc>
          </m:e>
          <m:sub>
            <m:r>
              <w:rPr>
                <w:rFonts w:ascii="Cambria Math" w:hAnsi="Cambria Math" w:cstheme="majorBidi"/>
                <w:sz w:val="20"/>
                <w:szCs w:val="20"/>
              </w:rPr>
              <m:t>(i,u)</m:t>
            </m:r>
          </m:sub>
        </m:sSub>
      </m:oMath>
      <w:r w:rsidRPr="000D7761">
        <w:rPr>
          <w:rFonts w:asciiTheme="majorBidi" w:hAnsiTheme="majorBidi" w:cstheme="majorBidi"/>
          <w:sz w:val="20"/>
          <w:szCs w:val="20"/>
        </w:rPr>
        <w:tab/>
        <w:t xml:space="preserve">  </w:t>
      </w:r>
      <w:r w:rsidR="00114BAA">
        <w:rPr>
          <w:rFonts w:asciiTheme="majorBidi" w:hAnsiTheme="majorBidi" w:cstheme="majorBidi"/>
          <w:sz w:val="20"/>
          <w:szCs w:val="20"/>
        </w:rPr>
        <w:tab/>
      </w:r>
      <w:r w:rsidR="00114BAA">
        <w:rPr>
          <w:rFonts w:asciiTheme="majorBidi" w:hAnsiTheme="majorBidi" w:cstheme="majorBidi"/>
          <w:sz w:val="20"/>
          <w:szCs w:val="20"/>
        </w:rPr>
        <w:tab/>
      </w:r>
      <w:r w:rsidR="009C2AF2">
        <w:rPr>
          <w:rFonts w:asciiTheme="majorBidi" w:hAnsiTheme="majorBidi" w:cstheme="majorBidi"/>
          <w:sz w:val="20"/>
          <w:szCs w:val="20"/>
        </w:rPr>
        <w:tab/>
      </w:r>
      <w:r w:rsidR="009C2AF2">
        <w:rPr>
          <w:rFonts w:asciiTheme="majorBidi" w:hAnsiTheme="majorBidi" w:cstheme="majorBidi"/>
          <w:sz w:val="20"/>
          <w:szCs w:val="20"/>
        </w:rPr>
        <w:tab/>
      </w:r>
      <w:r w:rsidR="009C2AF2">
        <w:rPr>
          <w:rFonts w:asciiTheme="majorBidi" w:hAnsiTheme="majorBidi" w:cstheme="majorBidi"/>
          <w:sz w:val="20"/>
          <w:szCs w:val="20"/>
        </w:rPr>
        <w:tab/>
      </w:r>
      <w:r w:rsidR="009C2AF2">
        <w:rPr>
          <w:rFonts w:asciiTheme="majorBidi" w:hAnsiTheme="majorBidi" w:cstheme="majorBidi"/>
          <w:sz w:val="20"/>
          <w:szCs w:val="20"/>
        </w:rPr>
        <w:tab/>
      </w:r>
      <w:r w:rsidR="009C2AF2">
        <w:rPr>
          <w:rFonts w:asciiTheme="majorBidi" w:hAnsiTheme="majorBidi" w:cstheme="majorBidi"/>
          <w:sz w:val="20"/>
          <w:szCs w:val="20"/>
        </w:rPr>
        <w:tab/>
      </w:r>
      <w:r w:rsidR="009C2AF2">
        <w:rPr>
          <w:rFonts w:asciiTheme="majorBidi" w:hAnsiTheme="majorBidi" w:cstheme="majorBidi"/>
          <w:sz w:val="20"/>
          <w:szCs w:val="20"/>
        </w:rPr>
        <w:tab/>
      </w:r>
      <w:r w:rsidRPr="000D7761">
        <w:rPr>
          <w:rFonts w:asciiTheme="majorBidi" w:hAnsiTheme="majorBidi" w:cstheme="majorBidi"/>
          <w:sz w:val="20"/>
          <w:szCs w:val="20"/>
        </w:rPr>
        <w:tab/>
        <w:t xml:space="preserve"> (13)</w:t>
      </w:r>
    </w:p>
    <w:p w14:paraId="3070A95A" w14:textId="77777777" w:rsidR="00235E4D" w:rsidRPr="000D7761" w:rsidRDefault="00235E4D" w:rsidP="00235E4D">
      <w:pPr>
        <w:jc w:val="both"/>
        <w:rPr>
          <w:rFonts w:asciiTheme="majorBidi" w:hAnsiTheme="majorBidi" w:cstheme="majorBidi"/>
        </w:rPr>
      </w:pPr>
      <w:r w:rsidRPr="000D7761">
        <w:rPr>
          <w:rFonts w:asciiTheme="majorBidi" w:hAnsiTheme="majorBidi" w:cstheme="majorBidi"/>
        </w:rPr>
        <w:t>The neighbor cell signal quality would be different for the shifted UE, therefore, the needed PRB will be different as well.</w:t>
      </w:r>
    </w:p>
    <w:p w14:paraId="6D1DB709" w14:textId="77777777" w:rsidR="00235E4D" w:rsidRPr="000D7761" w:rsidRDefault="00235E4D" w:rsidP="00235E4D">
      <w:pPr>
        <w:jc w:val="both"/>
        <w:rPr>
          <w:rFonts w:asciiTheme="majorBidi" w:hAnsiTheme="majorBidi" w:cstheme="majorBidi"/>
        </w:rPr>
      </w:pPr>
      <w:r w:rsidRPr="000D7761">
        <w:rPr>
          <w:rFonts w:asciiTheme="majorBidi" w:hAnsiTheme="majorBidi" w:cstheme="majorBidi"/>
        </w:rPr>
        <w:t xml:space="preserve">The estimation load of the moved (shifted) load to a target (neighbor) cell </w:t>
      </w:r>
      <w:r w:rsidRPr="000D7761">
        <w:rPr>
          <w:rFonts w:asciiTheme="majorBidi" w:hAnsiTheme="majorBidi" w:cstheme="majorBidi"/>
          <w:i/>
          <w:iCs/>
        </w:rPr>
        <w:t xml:space="preserve">j </w:t>
      </w:r>
      <w:r w:rsidRPr="000D7761">
        <w:rPr>
          <w:rFonts w:asciiTheme="majorBidi" w:hAnsiTheme="majorBidi" w:cstheme="majorBidi"/>
        </w:rPr>
        <w:t>becomes</w:t>
      </w:r>
    </w:p>
    <w:p w14:paraId="2803D034" w14:textId="2C571E6D" w:rsidR="00235E4D" w:rsidRPr="000D7761" w:rsidRDefault="00F96FD4" w:rsidP="00235E4D">
      <w:pPr>
        <w:jc w:val="both"/>
        <w:rPr>
          <w:rFonts w:asciiTheme="majorBidi" w:hAnsiTheme="majorBidi" w:cstheme="majorBidi"/>
        </w:rPr>
      </w:pP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r>
          <w:rPr>
            <w:rFonts w:ascii="Cambria Math" w:hAnsi="Cambria Math" w:cstheme="majorBidi"/>
          </w:rPr>
          <m:t xml:space="preserve">= </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w:bookmarkStart w:id="2" w:name="_Hlk80795795"/>
        <m:sSub>
          <m:sSubPr>
            <m:ctrlPr>
              <w:rPr>
                <w:rFonts w:ascii="Cambria Math" w:hAnsi="Cambria Math" w:cstheme="majorBidi"/>
                <w:i/>
              </w:rPr>
            </m:ctrlPr>
          </m:sSubPr>
          <m:e>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L</m:t>
                </m:r>
              </m:e>
            </m:acc>
          </m:e>
          <m:sub>
            <m:r>
              <w:rPr>
                <w:rFonts w:ascii="Cambria Math" w:hAnsi="Cambria Math" w:cstheme="majorBidi"/>
              </w:rPr>
              <m:t>(j,u)</m:t>
            </m:r>
          </m:sub>
        </m:sSub>
      </m:oMath>
      <w:bookmarkEnd w:id="2"/>
      <w:r w:rsidR="00235E4D" w:rsidRPr="000D7761">
        <w:rPr>
          <w:rFonts w:asciiTheme="majorBidi" w:hAnsiTheme="majorBidi" w:cstheme="majorBidi"/>
        </w:rPr>
        <w:t xml:space="preserve"> </w:t>
      </w:r>
      <w:r w:rsidR="00235E4D" w:rsidRPr="000D7761">
        <w:rPr>
          <w:rFonts w:asciiTheme="majorBidi" w:hAnsiTheme="majorBidi" w:cstheme="majorBidi"/>
        </w:rPr>
        <w:tab/>
      </w:r>
      <w:r w:rsidR="00235E4D" w:rsidRPr="000D7761">
        <w:rPr>
          <w:rFonts w:asciiTheme="majorBidi" w:hAnsiTheme="majorBidi" w:cstheme="majorBidi"/>
        </w:rPr>
        <w:tab/>
      </w:r>
      <w:r w:rsidR="00114BAA">
        <w:rPr>
          <w:rFonts w:asciiTheme="majorBidi" w:hAnsiTheme="majorBidi" w:cstheme="majorBidi"/>
        </w:rPr>
        <w:tab/>
      </w:r>
      <w:r w:rsidR="00114BAA">
        <w:rPr>
          <w:rFonts w:asciiTheme="majorBidi" w:hAnsiTheme="majorBidi" w:cstheme="majorBidi"/>
        </w:rPr>
        <w:tab/>
      </w:r>
      <w:r w:rsidR="009C2AF2">
        <w:rPr>
          <w:rFonts w:asciiTheme="majorBidi" w:hAnsiTheme="majorBidi" w:cstheme="majorBidi"/>
        </w:rPr>
        <w:t xml:space="preserve"> </w:t>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235E4D" w:rsidRPr="000D7761">
        <w:rPr>
          <w:rFonts w:asciiTheme="majorBidi" w:hAnsiTheme="majorBidi" w:cstheme="majorBidi"/>
        </w:rPr>
        <w:t xml:space="preserve"> (14)</w:t>
      </w:r>
    </w:p>
    <w:p w14:paraId="6A52E0D9" w14:textId="5ECB0623" w:rsidR="00235E4D" w:rsidRPr="00B21D43" w:rsidRDefault="00235E4D" w:rsidP="00B21D43">
      <w:pPr>
        <w:pStyle w:val="NoSpacing"/>
        <w:jc w:val="both"/>
        <w:rPr>
          <w:rFonts w:asciiTheme="majorBidi" w:hAnsiTheme="majorBidi" w:cstheme="majorBidi"/>
          <w:sz w:val="20"/>
          <w:szCs w:val="20"/>
        </w:rPr>
      </w:pPr>
      <w:r w:rsidRPr="000D7761">
        <w:rPr>
          <w:rFonts w:asciiTheme="majorBidi" w:hAnsiTheme="majorBidi" w:cstheme="majorBidi"/>
          <w:sz w:val="20"/>
          <w:szCs w:val="20"/>
        </w:rPr>
        <w:t xml:space="preserve">Where, </w:t>
      </w:r>
    </w:p>
    <w:p w14:paraId="0888E231" w14:textId="5781F53B" w:rsidR="00235E4D" w:rsidRPr="000D7761" w:rsidRDefault="00F96FD4" w:rsidP="00235E4D">
      <w:pPr>
        <w:jc w:val="both"/>
        <w:rPr>
          <w:rFonts w:asciiTheme="majorBidi" w:hAnsiTheme="majorBidi" w:cstheme="majorBidi"/>
        </w:rPr>
      </w:p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L</m:t>
                </m:r>
              </m:e>
            </m:acc>
          </m:e>
          <m:sub>
            <m:argPr>
              <m:argSz m:val="2"/>
            </m:argPr>
            <m:d>
              <m:dPr>
                <m:ctrlPr>
                  <w:rPr>
                    <w:rFonts w:ascii="Cambria Math" w:hAnsi="Cambria Math" w:cstheme="majorBidi"/>
                    <w:i/>
                  </w:rPr>
                </m:ctrlPr>
              </m:dPr>
              <m:e>
                <m:r>
                  <w:rPr>
                    <w:rFonts w:ascii="Cambria Math" w:hAnsi="Cambria Math" w:cstheme="majorBidi"/>
                  </w:rPr>
                  <m:t>j,u</m:t>
                </m:r>
              </m:e>
            </m:d>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RB</m:t>
                    </m:r>
                  </m:e>
                  <m:sub>
                    <m:d>
                      <m:dPr>
                        <m:ctrlPr>
                          <w:rPr>
                            <w:rFonts w:ascii="Cambria Math" w:hAnsi="Cambria Math" w:cstheme="majorBidi"/>
                            <w:i/>
                          </w:rPr>
                        </m:ctrlPr>
                      </m:dPr>
                      <m:e>
                        <m:r>
                          <w:rPr>
                            <w:rFonts w:ascii="Cambria Math" w:hAnsi="Cambria Math" w:cstheme="majorBidi"/>
                          </w:rPr>
                          <m:t>j,u</m:t>
                        </m:r>
                      </m:e>
                    </m:d>
                  </m:sub>
                </m:sSub>
              </m:num>
              <m:den>
                <m:r>
                  <w:rPr>
                    <w:rFonts w:ascii="Cambria Math" w:hAnsi="Cambria Math" w:cstheme="majorBidi"/>
                  </w:rPr>
                  <m:t>1000.</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PRB</m:t>
                    </m:r>
                  </m:sub>
                </m:sSub>
              </m:den>
            </m:f>
            <m:r>
              <w:rPr>
                <w:rFonts w:ascii="Cambria Math" w:hAnsi="Cambria Math" w:cstheme="majorBidi"/>
              </w:rPr>
              <m:t xml:space="preserve"> </m:t>
            </m:r>
          </m:sub>
        </m:sSub>
      </m:oMath>
      <w:r w:rsidR="00235E4D" w:rsidRPr="000D7761">
        <w:rPr>
          <w:rFonts w:asciiTheme="majorBidi" w:hAnsiTheme="majorBidi" w:cstheme="majorBidi"/>
        </w:rPr>
        <w:tab/>
      </w:r>
      <w:r w:rsidR="00235E4D">
        <w:rPr>
          <w:rFonts w:asciiTheme="majorBidi" w:hAnsiTheme="majorBidi" w:cstheme="majorBidi"/>
        </w:rPr>
        <w:tab/>
      </w:r>
      <w:r w:rsidR="00235E4D">
        <w:rPr>
          <w:rFonts w:asciiTheme="majorBidi" w:hAnsiTheme="majorBidi" w:cstheme="majorBidi"/>
        </w:rPr>
        <w:tab/>
      </w:r>
      <w:r w:rsidR="00235E4D" w:rsidRPr="000D7761">
        <w:rPr>
          <w:rFonts w:asciiTheme="majorBidi" w:hAnsiTheme="majorBidi" w:cstheme="majorBidi"/>
        </w:rPr>
        <w:tab/>
      </w:r>
      <w:r w:rsidR="009C2AF2">
        <w:rPr>
          <w:rFonts w:asciiTheme="majorBidi" w:hAnsiTheme="majorBidi" w:cstheme="majorBidi"/>
        </w:rPr>
        <w:t xml:space="preserve">  </w:t>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235E4D" w:rsidRPr="000D7761">
        <w:rPr>
          <w:rFonts w:asciiTheme="majorBidi" w:hAnsiTheme="majorBidi" w:cstheme="majorBidi"/>
        </w:rPr>
        <w:t xml:space="preserve"> (15)</w:t>
      </w:r>
    </w:p>
    <w:p w14:paraId="1A1131C0" w14:textId="77777777" w:rsidR="00114BAA" w:rsidRDefault="00114BAA" w:rsidP="00235E4D">
      <w:pPr>
        <w:ind w:firstLine="720"/>
        <w:jc w:val="both"/>
        <w:rPr>
          <w:rFonts w:asciiTheme="majorBidi" w:hAnsiTheme="majorBidi" w:cstheme="majorBidi"/>
        </w:rPr>
      </w:pPr>
    </w:p>
    <w:p w14:paraId="065A20DC" w14:textId="76277C45" w:rsidR="00235E4D" w:rsidRPr="000D7761" w:rsidRDefault="00235E4D" w:rsidP="00B25D1E">
      <w:pPr>
        <w:ind w:firstLine="720"/>
        <w:jc w:val="both"/>
        <w:rPr>
          <w:rFonts w:asciiTheme="majorBidi" w:hAnsiTheme="majorBidi" w:cstheme="majorBidi"/>
        </w:rPr>
      </w:pPr>
      <w:r w:rsidRPr="000D7761">
        <w:rPr>
          <w:rFonts w:asciiTheme="majorBidi" w:hAnsiTheme="majorBidi" w:cstheme="majorBidi"/>
        </w:rPr>
        <w:t xml:space="preserve">If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oMath>
      <w:r w:rsidRPr="000D7761">
        <w:rPr>
          <w:rFonts w:asciiTheme="majorBidi" w:hAnsiTheme="majorBidi" w:cstheme="majorBidi"/>
        </w:rPr>
        <w:t xml:space="preserve"> lower than </w:t>
      </w:r>
      <w:r w:rsidRPr="000D7761">
        <w:rPr>
          <w:rFonts w:asciiTheme="majorBidi" w:hAnsiTheme="majorBidi" w:cstheme="majorBidi"/>
          <w:i/>
          <w:iCs/>
        </w:rPr>
        <w:t>Ɓ</w:t>
      </w:r>
      <w:r w:rsidRPr="000D7761">
        <w:rPr>
          <w:rFonts w:asciiTheme="majorBidi" w:hAnsiTheme="majorBidi" w:cstheme="majorBidi"/>
        </w:rPr>
        <w:t>, the values of serving and target CIO</w:t>
      </w:r>
      <w:r w:rsidR="00B25D1E">
        <w:rPr>
          <w:rFonts w:asciiTheme="majorBidi" w:hAnsiTheme="majorBidi" w:cstheme="majorBidi"/>
        </w:rPr>
        <w:t xml:space="preserve"> are</w:t>
      </w:r>
      <w:r w:rsidRPr="000D7761">
        <w:rPr>
          <w:rFonts w:asciiTheme="majorBidi" w:hAnsiTheme="majorBidi" w:cstheme="majorBidi"/>
        </w:rPr>
        <w:t xml:space="preserve"> </w:t>
      </w:r>
      <w:r w:rsidR="00B25D1E">
        <w:rPr>
          <w:rFonts w:asciiTheme="majorBidi" w:hAnsiTheme="majorBidi" w:cstheme="majorBidi"/>
        </w:rPr>
        <w:t xml:space="preserve">updated by the </w:t>
      </w:r>
      <w:r w:rsidR="00B25D1E" w:rsidRPr="000D7761">
        <w:rPr>
          <w:rFonts w:asciiTheme="majorBidi" w:hAnsiTheme="majorBidi" w:cstheme="majorBidi"/>
        </w:rPr>
        <w:t xml:space="preserve">algorithm </w:t>
      </w:r>
      <w:r w:rsidRPr="000D7761">
        <w:rPr>
          <w:rFonts w:asciiTheme="majorBidi" w:hAnsiTheme="majorBidi" w:cstheme="majorBidi"/>
        </w:rPr>
        <w:t xml:space="preserve">so the candidate edge UE could be </w:t>
      </w:r>
      <w:r w:rsidR="00B25D1E" w:rsidRPr="000D7761">
        <w:rPr>
          <w:rFonts w:asciiTheme="majorBidi" w:hAnsiTheme="majorBidi" w:cstheme="majorBidi"/>
        </w:rPr>
        <w:t>moved</w:t>
      </w:r>
      <w:r w:rsidRPr="000D7761">
        <w:rPr>
          <w:rFonts w:asciiTheme="majorBidi" w:hAnsiTheme="majorBidi" w:cstheme="majorBidi"/>
        </w:rPr>
        <w:t xml:space="preserve"> to the target neighbor cell as:</w:t>
      </w:r>
    </w:p>
    <w:p w14:paraId="4AAB4E18" w14:textId="77C1B339" w:rsidR="00235E4D" w:rsidRPr="00300B19" w:rsidRDefault="00235E4D" w:rsidP="00235E4D">
      <w:pPr>
        <w:jc w:val="both"/>
        <w:rPr>
          <w:rFonts w:ascii="Cambria Math" w:hAnsi="Cambria Math" w:cstheme="majorBidi"/>
          <w:i/>
          <w:iCs/>
        </w:rPr>
      </w:pPr>
      <w:proofErr w:type="gramStart"/>
      <w:r w:rsidRPr="00300B19">
        <w:rPr>
          <w:rFonts w:ascii="Cambria Math" w:hAnsi="Cambria Math" w:cstheme="majorBidi"/>
          <w:i/>
          <w:iCs/>
        </w:rPr>
        <w:t>CIO(</w:t>
      </w:r>
      <w:proofErr w:type="spellStart"/>
      <w:proofErr w:type="gramEnd"/>
      <w:r w:rsidRPr="00300B19">
        <w:rPr>
          <w:rFonts w:ascii="Cambria Math" w:hAnsi="Cambria Math" w:cstheme="majorBidi"/>
          <w:i/>
          <w:iCs/>
        </w:rPr>
        <w:t>i→j</w:t>
      </w:r>
      <w:proofErr w:type="spellEnd"/>
      <w:r w:rsidRPr="00300B19">
        <w:rPr>
          <w:rFonts w:ascii="Cambria Math" w:hAnsi="Cambria Math" w:cstheme="majorBidi"/>
          <w:i/>
          <w:iCs/>
        </w:rPr>
        <w:t xml:space="preserve">) = </w:t>
      </w:r>
      <w:proofErr w:type="spellStart"/>
      <w:r w:rsidRPr="00300B19">
        <w:rPr>
          <w:rFonts w:ascii="Cambria Math" w:hAnsi="Cambria Math" w:cstheme="majorBidi"/>
          <w:i/>
          <w:iCs/>
        </w:rPr>
        <w:t>Mp</w:t>
      </w:r>
      <w:proofErr w:type="spellEnd"/>
      <w:r w:rsidRPr="00300B19">
        <w:rPr>
          <w:rFonts w:ascii="Cambria Math" w:hAnsi="Cambria Math" w:cstheme="majorBidi"/>
          <w:i/>
          <w:iCs/>
        </w:rPr>
        <w:t xml:space="preserve"> -</w:t>
      </w:r>
      <w:proofErr w:type="spellStart"/>
      <w:r w:rsidRPr="00300B19">
        <w:rPr>
          <w:rFonts w:ascii="Cambria Math" w:hAnsi="Cambria Math" w:cstheme="majorBidi"/>
          <w:i/>
          <w:iCs/>
        </w:rPr>
        <w:t>Mn</w:t>
      </w:r>
      <w:proofErr w:type="spellEnd"/>
      <w:r w:rsidRPr="00300B19">
        <w:rPr>
          <w:rFonts w:ascii="Cambria Math" w:hAnsi="Cambria Math" w:cstheme="majorBidi"/>
          <w:i/>
          <w:iCs/>
        </w:rPr>
        <w:t xml:space="preserve"> + </w:t>
      </w:r>
      <w:proofErr w:type="spellStart"/>
      <w:r w:rsidRPr="00300B19">
        <w:rPr>
          <w:rFonts w:ascii="Cambria Math" w:hAnsi="Cambria Math" w:cstheme="majorBidi"/>
          <w:i/>
          <w:iCs/>
        </w:rPr>
        <w:t>Hyst</w:t>
      </w:r>
      <w:proofErr w:type="spellEnd"/>
      <w:r w:rsidRPr="00300B19">
        <w:rPr>
          <w:rFonts w:ascii="Cambria Math" w:hAnsi="Cambria Math" w:cstheme="majorBidi"/>
          <w:i/>
          <w:iCs/>
        </w:rPr>
        <w:t xml:space="preserve"> +∆</w:t>
      </w:r>
      <w:r w:rsidRPr="00300B19">
        <w:rPr>
          <w:rFonts w:ascii="Cambria Math" w:hAnsi="Cambria Math" w:cstheme="majorBidi"/>
          <w:i/>
          <w:iCs/>
        </w:rPr>
        <w:tab/>
      </w:r>
      <w:r>
        <w:rPr>
          <w:rFonts w:ascii="Cambria Math" w:hAnsi="Cambria Math" w:cstheme="majorBidi"/>
          <w:i/>
          <w:iCs/>
        </w:rPr>
        <w:tab/>
      </w:r>
      <w:r w:rsidR="009C2AF2">
        <w:rPr>
          <w:rFonts w:ascii="Cambria Math" w:hAnsi="Cambria Math" w:cstheme="majorBidi"/>
          <w:i/>
          <w:iCs/>
        </w:rPr>
        <w:tab/>
      </w:r>
      <w:r w:rsidR="009C2AF2">
        <w:rPr>
          <w:rFonts w:ascii="Cambria Math" w:hAnsi="Cambria Math" w:cstheme="majorBidi"/>
          <w:i/>
          <w:iCs/>
        </w:rPr>
        <w:tab/>
      </w:r>
      <w:r w:rsidR="009C2AF2">
        <w:rPr>
          <w:rFonts w:ascii="Cambria Math" w:hAnsi="Cambria Math" w:cstheme="majorBidi"/>
          <w:i/>
          <w:iCs/>
        </w:rPr>
        <w:tab/>
      </w:r>
      <w:r w:rsidR="009C2AF2">
        <w:rPr>
          <w:rFonts w:ascii="Cambria Math" w:hAnsi="Cambria Math" w:cstheme="majorBidi"/>
          <w:i/>
          <w:iCs/>
        </w:rPr>
        <w:tab/>
      </w:r>
      <w:r w:rsidR="009C2AF2">
        <w:rPr>
          <w:rFonts w:ascii="Cambria Math" w:hAnsi="Cambria Math" w:cstheme="majorBidi"/>
          <w:i/>
          <w:iCs/>
        </w:rPr>
        <w:tab/>
      </w:r>
      <w:r w:rsidR="009C2AF2">
        <w:rPr>
          <w:rFonts w:ascii="Cambria Math" w:hAnsi="Cambria Math" w:cstheme="majorBidi"/>
          <w:i/>
          <w:iCs/>
        </w:rPr>
        <w:tab/>
      </w:r>
      <w:r>
        <w:rPr>
          <w:rFonts w:ascii="Cambria Math" w:hAnsi="Cambria Math" w:cstheme="majorBidi"/>
          <w:i/>
          <w:iCs/>
        </w:rPr>
        <w:t xml:space="preserve"> </w:t>
      </w:r>
      <w:r w:rsidRPr="00300B19">
        <w:rPr>
          <w:rFonts w:ascii="Cambria Math" w:hAnsi="Cambria Math" w:cstheme="majorBidi"/>
          <w:i/>
          <w:iCs/>
        </w:rPr>
        <w:t>(16)</w:t>
      </w:r>
    </w:p>
    <w:p w14:paraId="28DFD513" w14:textId="5409ECFD" w:rsidR="00235E4D" w:rsidRPr="000D7761" w:rsidRDefault="00235E4D" w:rsidP="00235E4D">
      <w:pPr>
        <w:jc w:val="both"/>
        <w:rPr>
          <w:rFonts w:asciiTheme="majorBidi" w:hAnsiTheme="majorBidi" w:cstheme="majorBidi"/>
        </w:rPr>
      </w:pPr>
      <w:proofErr w:type="gramStart"/>
      <w:r w:rsidRPr="00300B19">
        <w:rPr>
          <w:rFonts w:ascii="Cambria Math" w:hAnsi="Cambria Math" w:cstheme="majorBidi"/>
          <w:i/>
          <w:iCs/>
        </w:rPr>
        <w:t>CIO(</w:t>
      </w:r>
      <w:proofErr w:type="spellStart"/>
      <w:proofErr w:type="gramEnd"/>
      <w:r w:rsidRPr="00300B19">
        <w:rPr>
          <w:rFonts w:ascii="Cambria Math" w:hAnsi="Cambria Math" w:cstheme="majorBidi"/>
          <w:i/>
          <w:iCs/>
        </w:rPr>
        <w:t>j→i</w:t>
      </w:r>
      <w:proofErr w:type="spellEnd"/>
      <w:r w:rsidRPr="00300B19">
        <w:rPr>
          <w:rFonts w:ascii="Cambria Math" w:hAnsi="Cambria Math" w:cstheme="majorBidi"/>
          <w:i/>
          <w:iCs/>
        </w:rPr>
        <w:t>) = - CIO(</w:t>
      </w:r>
      <w:proofErr w:type="spellStart"/>
      <w:r w:rsidRPr="00300B19">
        <w:rPr>
          <w:rFonts w:ascii="Cambria Math" w:hAnsi="Cambria Math" w:cstheme="majorBidi"/>
          <w:i/>
          <w:iCs/>
        </w:rPr>
        <w:t>i→j</w:t>
      </w:r>
      <w:proofErr w:type="spellEnd"/>
      <w:r w:rsidRPr="00300B19">
        <w:rPr>
          <w:rFonts w:ascii="Cambria Math" w:hAnsi="Cambria Math" w:cstheme="majorBidi"/>
          <w:i/>
          <w:iCs/>
        </w:rPr>
        <w:tab/>
      </w:r>
      <w:r w:rsidRPr="000D7761">
        <w:rPr>
          <w:rFonts w:asciiTheme="majorBidi" w:hAnsiTheme="majorBidi" w:cstheme="majorBidi"/>
        </w:rPr>
        <w:tab/>
        <w:t xml:space="preserve">  </w:t>
      </w:r>
      <w:r>
        <w:rPr>
          <w:rFonts w:asciiTheme="majorBidi" w:hAnsiTheme="majorBidi" w:cstheme="majorBidi"/>
        </w:rPr>
        <w:tab/>
      </w:r>
      <w:r w:rsidRPr="000D7761">
        <w:rPr>
          <w:rFonts w:asciiTheme="majorBidi" w:hAnsiTheme="majorBidi" w:cstheme="majorBidi"/>
        </w:rPr>
        <w:t xml:space="preserve">  </w:t>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t xml:space="preserve">  </w:t>
      </w:r>
      <w:r w:rsidRPr="000D7761">
        <w:rPr>
          <w:rFonts w:asciiTheme="majorBidi" w:hAnsiTheme="majorBidi" w:cstheme="majorBidi"/>
        </w:rPr>
        <w:t>(17)</w:t>
      </w:r>
    </w:p>
    <w:p w14:paraId="2DFDF206" w14:textId="25476F0A" w:rsidR="00235E4D" w:rsidRPr="000D7761" w:rsidRDefault="00235E4D" w:rsidP="00325AA5">
      <w:pPr>
        <w:ind w:firstLine="720"/>
        <w:jc w:val="both"/>
        <w:rPr>
          <w:rFonts w:asciiTheme="majorBidi" w:hAnsiTheme="majorBidi" w:cstheme="majorBidi"/>
          <w:color w:val="FF0000"/>
        </w:rPr>
      </w:pPr>
      <w:r w:rsidRPr="000D7761">
        <w:rPr>
          <w:rFonts w:asciiTheme="majorBidi" w:hAnsiTheme="majorBidi" w:cstheme="majorBidi"/>
        </w:rPr>
        <w:t>Where, ∆ is a specified LTE cemented step</w:t>
      </w:r>
      <w:r w:rsidR="00EA4885">
        <w:rPr>
          <w:rFonts w:asciiTheme="majorBidi" w:hAnsiTheme="majorBidi" w:cstheme="majorBidi"/>
        </w:rPr>
        <w:t xml:space="preserve"> </w:t>
      </w:r>
      <w:r w:rsidR="004C7FAB">
        <w:rPr>
          <w:rFonts w:asciiTheme="majorBidi" w:hAnsiTheme="majorBidi" w:cstheme="majorBidi"/>
        </w:rPr>
        <w:fldChar w:fldCharType="begin"/>
      </w:r>
      <w:r w:rsidR="004C7FAB">
        <w:rPr>
          <w:rFonts w:asciiTheme="majorBidi" w:hAnsiTheme="majorBidi" w:cstheme="majorBidi"/>
        </w:rPr>
        <w:instrText xml:space="preserve"> ADDIN EN.CITE &lt;EndNote&gt;&lt;Cite&gt;&lt;Author&gt;Seidel&lt;/Author&gt;&lt;Year&gt;2008&lt;/Year&gt;&lt;RecNum&gt;20&lt;/RecNum&gt;&lt;DisplayText&gt;[17]&lt;/DisplayText&gt;&lt;record&gt;&lt;rec-number&gt;20&lt;/rec-number&gt;&lt;foreign-keys&gt;&lt;key app="EN" db-id="f25twfrv2rt22ie95devf9fhwdw255p92xd5" timestamp="1642321498"&gt;20&lt;/key&gt;&lt;/foreign-keys&gt;&lt;ref-type name="Journal Article"&gt;17&lt;/ref-type&gt;&lt;contributors&gt;&lt;authors&gt;&lt;author&gt;S. Feng and E. Seidel&lt;/author&gt;&lt;/authors&gt;&lt;/contributors&gt;&lt;titles&gt;&lt;title&gt;Self-organizing networks (SON) in 3GPP long term evolution,” &lt;/title&gt;&lt;secondary-title&gt;Newsletter, Nomor Research GmbH, Munich, Germany, &lt;/secondary-title&gt;&lt;/titles&gt;&lt;volume&gt;Tech. Rep&lt;/volume&gt;&lt;number&gt;may&lt;/number&gt;&lt;dates&gt;&lt;year&gt;2008&lt;/year&gt;&lt;/dates&gt;&lt;urls&gt;&lt;/urls&gt;&lt;/record&gt;&lt;/Cite&gt;&lt;/EndNote&gt;</w:instrText>
      </w:r>
      <w:r w:rsidR="004C7FAB">
        <w:rPr>
          <w:rFonts w:asciiTheme="majorBidi" w:hAnsiTheme="majorBidi" w:cstheme="majorBidi"/>
        </w:rPr>
        <w:fldChar w:fldCharType="separate"/>
      </w:r>
      <w:r w:rsidR="004C7FAB">
        <w:rPr>
          <w:rFonts w:asciiTheme="majorBidi" w:hAnsiTheme="majorBidi" w:cstheme="majorBidi"/>
          <w:noProof/>
        </w:rPr>
        <w:t>[17]</w:t>
      </w:r>
      <w:r w:rsidR="004C7FAB">
        <w:rPr>
          <w:rFonts w:asciiTheme="majorBidi" w:hAnsiTheme="majorBidi" w:cstheme="majorBidi"/>
        </w:rPr>
        <w:fldChar w:fldCharType="end"/>
      </w:r>
      <w:r w:rsidRPr="000D7761">
        <w:rPr>
          <w:rFonts w:asciiTheme="majorBidi" w:hAnsiTheme="majorBidi" w:cstheme="majorBidi"/>
        </w:rPr>
        <w:t xml:space="preserve"> </w:t>
      </w:r>
    </w:p>
    <w:p w14:paraId="023AABE5" w14:textId="659F5315" w:rsidR="00235E4D" w:rsidRPr="000D7761" w:rsidRDefault="00235E4D" w:rsidP="00235E4D">
      <w:pPr>
        <w:jc w:val="both"/>
        <w:rPr>
          <w:rFonts w:asciiTheme="majorBidi" w:hAnsiTheme="majorBidi" w:cstheme="majorBidi"/>
          <w:vertAlign w:val="subscript"/>
        </w:rPr>
      </w:pPr>
      <w:r w:rsidRPr="000D7761">
        <w:rPr>
          <w:rFonts w:asciiTheme="majorBidi" w:hAnsiTheme="majorBidi" w:cstheme="majorBidi"/>
        </w:rPr>
        <w:t xml:space="preserve">If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oMath>
      <w:r w:rsidRPr="000D7761">
        <w:rPr>
          <w:rFonts w:asciiTheme="majorBidi" w:hAnsiTheme="majorBidi" w:cstheme="majorBidi"/>
        </w:rPr>
        <w:t xml:space="preserve"> higher than </w:t>
      </w:r>
      <w:r w:rsidRPr="000D7761">
        <w:rPr>
          <w:rFonts w:asciiTheme="majorBidi" w:hAnsiTheme="majorBidi" w:cstheme="majorBidi"/>
          <w:i/>
          <w:iCs/>
        </w:rPr>
        <w:t>Ɓ</w:t>
      </w:r>
      <w:r w:rsidRPr="000D7761">
        <w:rPr>
          <w:rFonts w:asciiTheme="majorBidi" w:hAnsiTheme="majorBidi" w:cstheme="majorBidi"/>
        </w:rPr>
        <w:t xml:space="preserve">, we proposed a factor that transfers partition of the load that makes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oMath>
      <w:r w:rsidRPr="000D7761">
        <w:rPr>
          <w:rFonts w:asciiTheme="majorBidi" w:hAnsiTheme="majorBidi" w:cstheme="majorBidi"/>
        </w:rPr>
        <w:t xml:space="preserve"> lower than or equal to </w:t>
      </w:r>
      <w:r w:rsidRPr="000D7761">
        <w:rPr>
          <w:rFonts w:asciiTheme="majorBidi" w:hAnsiTheme="majorBidi" w:cstheme="majorBidi"/>
          <w:i/>
          <w:iCs/>
        </w:rPr>
        <w:t>Ɓ</w:t>
      </w:r>
      <w:r w:rsidRPr="000D7761">
        <w:rPr>
          <w:rFonts w:asciiTheme="majorBidi" w:hAnsiTheme="majorBidi" w:cstheme="majorBidi"/>
        </w:rPr>
        <w:t xml:space="preserve"> which named as rescue </w:t>
      </w:r>
      <w:r w:rsidR="00114BAA" w:rsidRPr="000D7761">
        <w:rPr>
          <w:rFonts w:asciiTheme="majorBidi" w:hAnsiTheme="majorBidi" w:cstheme="majorBidi"/>
        </w:rPr>
        <w:t>factor</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f</m:t>
            </m:r>
          </m:sub>
        </m:sSub>
      </m:oMath>
      <w:r w:rsidRPr="000D7761">
        <w:rPr>
          <w:rFonts w:asciiTheme="majorBidi" w:eastAsiaTheme="minorEastAsia" w:hAnsiTheme="majorBidi" w:cstheme="majorBidi"/>
        </w:rPr>
        <w:t>.</w:t>
      </w:r>
    </w:p>
    <w:p w14:paraId="1FE13042" w14:textId="2B65C1CD" w:rsidR="00235E4D" w:rsidRPr="000D7761" w:rsidRDefault="00F96FD4" w:rsidP="00235E4D">
      <w:pPr>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 xml:space="preserve">f= </m:t>
            </m:r>
            <m:box>
              <m:boxPr>
                <m:ctrlPr>
                  <w:rPr>
                    <w:rFonts w:ascii="Cambria Math" w:hAnsi="Cambria Math" w:cstheme="majorBidi"/>
                    <w:i/>
                  </w:rPr>
                </m:ctrlPr>
              </m:boxPr>
              <m:e>
                <m:argPr>
                  <m:argSz m:val="-1"/>
                </m:argPr>
                <m:f>
                  <m:fPr>
                    <m:ctrlPr>
                      <w:rPr>
                        <w:rFonts w:ascii="Cambria Math" w:hAnsi="Cambria Math" w:cstheme="majorBidi"/>
                        <w:i/>
                      </w:rPr>
                    </m:ctrlPr>
                  </m:fPr>
                  <m:num>
                    <m:r>
                      <w:rPr>
                        <w:rFonts w:ascii="Cambria Math" w:hAnsi="Cambria Math" w:cstheme="majorBidi"/>
                      </w:rPr>
                      <m:t>β -</m:t>
                    </m:r>
                  </m:num>
                  <m:den>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L</m:t>
                            </m:r>
                          </m:e>
                        </m:acc>
                      </m:e>
                      <m:sub>
                        <m:r>
                          <w:rPr>
                            <w:rFonts w:ascii="Cambria Math" w:hAnsi="Cambria Math" w:cstheme="majorBidi"/>
                          </w:rPr>
                          <m:t>(i,u)</m:t>
                        </m:r>
                      </m:sub>
                    </m:sSub>
                  </m:den>
                </m:f>
              </m:e>
            </m:box>
          </m:sub>
        </m:sSub>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oMath>
      <w:r w:rsidR="00235E4D" w:rsidRPr="000D7761">
        <w:rPr>
          <w:rFonts w:asciiTheme="majorBidi" w:hAnsiTheme="majorBidi" w:cstheme="majorBidi"/>
        </w:rPr>
        <w:t xml:space="preserve"> </w:t>
      </w:r>
      <w:r w:rsidR="00235E4D" w:rsidRPr="000D7761">
        <w:rPr>
          <w:rFonts w:asciiTheme="majorBidi" w:hAnsiTheme="majorBidi" w:cstheme="majorBidi"/>
        </w:rPr>
        <w:tab/>
      </w:r>
      <w:r w:rsidR="00235E4D" w:rsidRPr="000D7761">
        <w:rPr>
          <w:rFonts w:asciiTheme="majorBidi" w:hAnsiTheme="majorBidi" w:cstheme="majorBidi"/>
        </w:rPr>
        <w:tab/>
      </w:r>
      <w:r w:rsidR="00235E4D" w:rsidRPr="000D7761">
        <w:rPr>
          <w:rFonts w:asciiTheme="majorBidi" w:hAnsiTheme="majorBidi" w:cstheme="majorBidi"/>
        </w:rPr>
        <w:tab/>
      </w:r>
      <w:r w:rsidR="00235E4D" w:rsidRPr="000D7761">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t xml:space="preserve">   </w:t>
      </w:r>
      <w:r w:rsidR="00235E4D" w:rsidRPr="000D7761">
        <w:rPr>
          <w:rFonts w:asciiTheme="majorBidi" w:hAnsiTheme="majorBidi" w:cstheme="majorBidi"/>
        </w:rPr>
        <w:t>(18)</w:t>
      </w:r>
    </w:p>
    <w:p w14:paraId="1D051312" w14:textId="597D1748" w:rsidR="00235E4D" w:rsidRPr="000D7761" w:rsidRDefault="00F96FD4" w:rsidP="00235E4D">
      <w:pPr>
        <w:jc w:val="both"/>
        <w:rPr>
          <w:rFonts w:asciiTheme="majorBidi" w:hAnsiTheme="majorBidi" w:cstheme="majorBidi"/>
        </w:rPr>
      </w:pP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j0</m:t>
                </m:r>
              </m:sub>
            </m:sSub>
          </m:e>
        </m:acc>
        <m:r>
          <w:rPr>
            <w:rFonts w:ascii="Cambria Math" w:hAnsi="Cambria Math" w:cstheme="majorBidi"/>
          </w:rPr>
          <m:t xml:space="preserve">= </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m:t>
                </m:r>
              </m:sub>
            </m:sSub>
          </m:e>
        </m:acc>
        <m:sSub>
          <m:sSubPr>
            <m:ctrlPr>
              <w:rPr>
                <w:rFonts w:ascii="Cambria Math" w:hAnsi="Cambria Math" w:cstheme="majorBidi"/>
                <w:i/>
              </w:rPr>
            </m:ctrlPr>
          </m:sSubPr>
          <m:e>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f</m:t>
                </m:r>
              </m:sub>
            </m:sSub>
            <m:acc>
              <m:accPr>
                <m:chr m:val="̃"/>
                <m:ctrlPr>
                  <w:rPr>
                    <w:rFonts w:ascii="Cambria Math" w:hAnsi="Cambria Math" w:cstheme="majorBidi"/>
                    <w:i/>
                  </w:rPr>
                </m:ctrlPr>
              </m:accPr>
              <m:e>
                <m:r>
                  <m:rPr>
                    <m:sty m:val="p"/>
                  </m:rPr>
                  <w:rPr>
                    <w:rFonts w:ascii="Cambria Math" w:hAnsi="Cambria Math" w:cstheme="majorBidi"/>
                  </w:rPr>
                  <m:t xml:space="preserve"> </m:t>
                </m:r>
                <m:r>
                  <w:rPr>
                    <w:rFonts w:ascii="Cambria Math" w:hAnsi="Cambria Math" w:cstheme="majorBidi"/>
                  </w:rPr>
                  <m:t>L</m:t>
                </m:r>
              </m:e>
            </m:acc>
          </m:e>
          <m:sub>
            <m:r>
              <w:rPr>
                <w:rFonts w:ascii="Cambria Math" w:hAnsi="Cambria Math" w:cstheme="majorBidi"/>
              </w:rPr>
              <m:t>(j,u)</m:t>
            </m:r>
          </m:sub>
        </m:sSub>
      </m:oMath>
      <w:r w:rsidR="00235E4D" w:rsidRPr="000D7761">
        <w:rPr>
          <w:rFonts w:asciiTheme="majorBidi" w:hAnsiTheme="majorBidi" w:cstheme="majorBidi"/>
        </w:rPr>
        <w:t xml:space="preserve"> </w:t>
      </w:r>
      <w:r w:rsidR="00235E4D" w:rsidRPr="000D7761">
        <w:rPr>
          <w:rFonts w:asciiTheme="majorBidi" w:hAnsiTheme="majorBidi" w:cstheme="majorBidi"/>
        </w:rPr>
        <w:tab/>
      </w:r>
      <w:r w:rsidR="00235E4D" w:rsidRPr="000D7761">
        <w:rPr>
          <w:rFonts w:asciiTheme="majorBidi" w:hAnsiTheme="majorBidi" w:cstheme="majorBidi"/>
        </w:rPr>
        <w:tab/>
      </w:r>
      <w:r w:rsidR="00235E4D" w:rsidRPr="000D7761">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r>
      <w:r w:rsidR="009C2AF2">
        <w:rPr>
          <w:rFonts w:asciiTheme="majorBidi" w:hAnsiTheme="majorBidi" w:cstheme="majorBidi"/>
        </w:rPr>
        <w:tab/>
        <w:t xml:space="preserve">   </w:t>
      </w:r>
      <w:r w:rsidR="00235E4D" w:rsidRPr="000D7761">
        <w:rPr>
          <w:rFonts w:asciiTheme="majorBidi" w:hAnsiTheme="majorBidi" w:cstheme="majorBidi"/>
        </w:rPr>
        <w:t>(19)</w:t>
      </w:r>
    </w:p>
    <w:p w14:paraId="70E8A04D" w14:textId="256589D8" w:rsidR="00235E4D" w:rsidRDefault="00235E4D" w:rsidP="009C2AF2">
      <w:pPr>
        <w:pStyle w:val="NoSpacing"/>
        <w:jc w:val="both"/>
        <w:rPr>
          <w:rFonts w:asciiTheme="majorBidi" w:hAnsiTheme="majorBidi" w:cstheme="majorBidi"/>
          <w:sz w:val="20"/>
          <w:szCs w:val="20"/>
        </w:rPr>
      </w:pPr>
      <w:r w:rsidRPr="000D7761">
        <w:rPr>
          <w:rFonts w:asciiTheme="majorBidi" w:hAnsiTheme="majorBidi" w:cstheme="majorBidi"/>
          <w:sz w:val="20"/>
          <w:szCs w:val="20"/>
        </w:rPr>
        <w:t>Algorithms 1 and 2 represent the load balancing and unload procedure respect</w:t>
      </w:r>
      <w:r w:rsidR="00B70C15">
        <w:rPr>
          <w:rFonts w:asciiTheme="majorBidi" w:hAnsiTheme="majorBidi" w:cstheme="majorBidi"/>
          <w:sz w:val="20"/>
          <w:szCs w:val="20"/>
        </w:rPr>
        <w:t>ively, and can be summarized as</w:t>
      </w:r>
      <w:r w:rsidRPr="000D7761">
        <w:rPr>
          <w:rFonts w:asciiTheme="majorBidi" w:hAnsiTheme="majorBidi" w:cstheme="majorBidi"/>
          <w:sz w:val="20"/>
          <w:szCs w:val="20"/>
        </w:rPr>
        <w:t>:</w:t>
      </w:r>
    </w:p>
    <w:p w14:paraId="72FAD649" w14:textId="6235F585" w:rsidR="00B25D1E" w:rsidRDefault="00B25D1E" w:rsidP="009C2AF2">
      <w:pPr>
        <w:pStyle w:val="NoSpacing"/>
        <w:jc w:val="both"/>
        <w:rPr>
          <w:rFonts w:asciiTheme="majorBidi" w:hAnsiTheme="majorBidi" w:cstheme="majorBidi"/>
          <w:sz w:val="20"/>
          <w:szCs w:val="20"/>
        </w:rPr>
      </w:pPr>
    </w:p>
    <w:p w14:paraId="247ACBEE" w14:textId="715A751F" w:rsidR="00B25D1E" w:rsidRDefault="00B25D1E" w:rsidP="009C2AF2">
      <w:pPr>
        <w:pStyle w:val="NoSpacing"/>
        <w:jc w:val="both"/>
        <w:rPr>
          <w:rFonts w:asciiTheme="majorBidi" w:hAnsiTheme="majorBidi" w:cstheme="majorBidi"/>
          <w:sz w:val="20"/>
          <w:szCs w:val="20"/>
        </w:rPr>
      </w:pPr>
    </w:p>
    <w:p w14:paraId="364C0918" w14:textId="30E1BA82" w:rsidR="00B25D1E" w:rsidRPr="009C2AF2" w:rsidRDefault="00B25D1E" w:rsidP="009C2AF2">
      <w:pPr>
        <w:pStyle w:val="NoSpacing"/>
        <w:jc w:val="both"/>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
        <w:gridCol w:w="286"/>
        <w:gridCol w:w="286"/>
        <w:gridCol w:w="1822"/>
      </w:tblGrid>
      <w:tr w:rsidR="00235E4D" w:rsidRPr="001D4FC4" w14:paraId="57D5A4FE" w14:textId="77777777" w:rsidTr="00B21D43">
        <w:trPr>
          <w:trHeight w:val="309"/>
        </w:trPr>
        <w:tc>
          <w:tcPr>
            <w:tcW w:w="0" w:type="auto"/>
            <w:gridSpan w:val="4"/>
            <w:tcBorders>
              <w:top w:val="single" w:sz="4" w:space="0" w:color="auto"/>
              <w:bottom w:val="single" w:sz="4" w:space="0" w:color="auto"/>
            </w:tcBorders>
            <w:vAlign w:val="center"/>
          </w:tcPr>
          <w:p w14:paraId="275A8CBB" w14:textId="1C4ECA21" w:rsidR="00235E4D" w:rsidRPr="009C2AF2" w:rsidRDefault="00235E4D" w:rsidP="00B25D1E">
            <w:pPr>
              <w:jc w:val="both"/>
              <w:rPr>
                <w:rFonts w:asciiTheme="majorBidi" w:hAnsiTheme="majorBidi" w:cstheme="majorBidi"/>
                <w:b/>
                <w:bCs/>
                <w:sz w:val="16"/>
                <w:szCs w:val="16"/>
              </w:rPr>
            </w:pPr>
            <w:r w:rsidRPr="001D4FC4">
              <w:rPr>
                <w:rFonts w:asciiTheme="majorBidi" w:hAnsiTheme="majorBidi" w:cstheme="majorBidi"/>
                <w:b/>
                <w:bCs/>
                <w:sz w:val="16"/>
                <w:szCs w:val="16"/>
              </w:rPr>
              <w:t xml:space="preserve">Algorithm </w:t>
            </w:r>
            <w:r w:rsidR="00B327BC">
              <w:rPr>
                <w:rFonts w:asciiTheme="majorBidi" w:hAnsiTheme="majorBidi" w:cstheme="majorBidi"/>
                <w:b/>
                <w:bCs/>
                <w:sz w:val="16"/>
                <w:szCs w:val="16"/>
              </w:rPr>
              <w:t>1</w:t>
            </w:r>
            <w:r w:rsidRPr="009C2AF2">
              <w:rPr>
                <w:rFonts w:asciiTheme="majorBidi" w:hAnsiTheme="majorBidi" w:cstheme="majorBidi"/>
                <w:b/>
                <w:bCs/>
                <w:sz w:val="16"/>
                <w:szCs w:val="16"/>
              </w:rPr>
              <w:t xml:space="preserve"> </w:t>
            </w:r>
            <w:r w:rsidR="00B25D1E">
              <w:rPr>
                <w:rFonts w:asciiTheme="majorBidi" w:hAnsiTheme="majorBidi" w:cstheme="majorBidi"/>
                <w:b/>
                <w:bCs/>
                <w:sz w:val="16"/>
                <w:szCs w:val="16"/>
              </w:rPr>
              <w:t xml:space="preserve">Balancing Process </w:t>
            </w:r>
            <w:r w:rsidRPr="001D4FC4">
              <w:rPr>
                <w:rFonts w:asciiTheme="majorBidi" w:hAnsiTheme="majorBidi" w:cstheme="majorBidi"/>
                <w:b/>
                <w:bCs/>
                <w:sz w:val="16"/>
                <w:szCs w:val="16"/>
              </w:rPr>
              <w:t xml:space="preserve"> </w:t>
            </w:r>
          </w:p>
        </w:tc>
      </w:tr>
      <w:tr w:rsidR="00235E4D" w:rsidRPr="001D4FC4" w14:paraId="299F58D4" w14:textId="77777777" w:rsidTr="00B21D43">
        <w:trPr>
          <w:trHeight w:val="129"/>
        </w:trPr>
        <w:tc>
          <w:tcPr>
            <w:tcW w:w="0" w:type="auto"/>
            <w:tcBorders>
              <w:top w:val="single" w:sz="4" w:space="0" w:color="auto"/>
            </w:tcBorders>
            <w:vAlign w:val="center"/>
          </w:tcPr>
          <w:p w14:paraId="3A2793EB"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1:</w:t>
            </w:r>
          </w:p>
        </w:tc>
        <w:tc>
          <w:tcPr>
            <w:tcW w:w="0" w:type="auto"/>
            <w:gridSpan w:val="3"/>
            <w:tcBorders>
              <w:top w:val="single" w:sz="4" w:space="0" w:color="auto"/>
            </w:tcBorders>
            <w:vAlign w:val="center"/>
          </w:tcPr>
          <w:p w14:paraId="1B626A93" w14:textId="3D20833E" w:rsidR="00235E4D" w:rsidRPr="009C2AF2" w:rsidRDefault="00B25D1E" w:rsidP="00EF41FE">
            <w:pPr>
              <w:jc w:val="both"/>
              <w:rPr>
                <w:rFonts w:asciiTheme="majorBidi" w:hAnsiTheme="majorBidi" w:cstheme="majorBidi"/>
                <w:b/>
                <w:bCs/>
                <w:sz w:val="16"/>
                <w:szCs w:val="16"/>
              </w:rPr>
            </w:pPr>
            <w:r>
              <w:rPr>
                <w:rFonts w:asciiTheme="majorBidi" w:hAnsiTheme="majorBidi" w:cstheme="majorBidi"/>
                <w:b/>
                <w:bCs/>
                <w:sz w:val="16"/>
                <w:szCs w:val="16"/>
              </w:rPr>
              <w:t>calculate</w:t>
            </w:r>
            <w:r w:rsidR="00235E4D" w:rsidRPr="009C2AF2">
              <w:rPr>
                <w:rFonts w:asciiTheme="majorBidi" w:hAnsiTheme="majorBidi" w:cstheme="majorBidi"/>
                <w:b/>
                <w:bCs/>
                <w:sz w:val="16"/>
                <w:szCs w:val="16"/>
              </w:rPr>
              <w:t xml:space="preserve"> </w:t>
            </w:r>
            <m:oMath>
              <m:r>
                <m:rPr>
                  <m:sty m:val="b"/>
                </m:rPr>
                <w:rPr>
                  <w:rFonts w:ascii="Cambria Math" w:hAnsi="Cambria Math" w:cstheme="majorBidi"/>
                  <w:sz w:val="16"/>
                  <w:szCs w:val="16"/>
                </w:rPr>
                <m:t xml:space="preserve"> </m:t>
              </m:r>
              <m:acc>
                <m:accPr>
                  <m:chr m:val="̅"/>
                  <m:ctrlPr>
                    <w:rPr>
                      <w:rFonts w:ascii="Cambria Math" w:hAnsi="Cambria Math" w:cstheme="majorBidi"/>
                      <w:b/>
                      <w:bCs/>
                      <w:sz w:val="16"/>
                      <w:szCs w:val="16"/>
                    </w:rPr>
                  </m:ctrlPr>
                </m:accPr>
                <m:e>
                  <m:sSub>
                    <m:sSubPr>
                      <m:ctrlPr>
                        <w:rPr>
                          <w:rFonts w:ascii="Cambria Math" w:hAnsi="Cambria Math" w:cstheme="majorBidi"/>
                          <w:b/>
                          <w:bCs/>
                          <w:sz w:val="16"/>
                          <w:szCs w:val="16"/>
                        </w:rPr>
                      </m:ctrlPr>
                    </m:sSubPr>
                    <m:e>
                      <m:r>
                        <m:rPr>
                          <m:sty m:val="bi"/>
                        </m:rPr>
                        <w:rPr>
                          <w:rFonts w:ascii="Cambria Math" w:hAnsi="Cambria Math" w:cstheme="majorBidi"/>
                          <w:sz w:val="16"/>
                          <w:szCs w:val="16"/>
                        </w:rPr>
                        <m:t>L</m:t>
                      </m:r>
                    </m:e>
                    <m:sub>
                      <m:r>
                        <m:rPr>
                          <m:sty m:val="bi"/>
                        </m:rPr>
                        <w:rPr>
                          <w:rFonts w:ascii="Cambria Math" w:hAnsi="Cambria Math" w:cstheme="majorBidi"/>
                          <w:sz w:val="16"/>
                          <w:szCs w:val="16"/>
                        </w:rPr>
                        <m:t>i</m:t>
                      </m:r>
                    </m:sub>
                  </m:sSub>
                </m:e>
              </m:acc>
            </m:oMath>
            <w:r w:rsidR="00235E4D" w:rsidRPr="009C2AF2">
              <w:rPr>
                <w:rFonts w:asciiTheme="majorBidi" w:hAnsiTheme="majorBidi" w:cstheme="majorBidi"/>
                <w:b/>
                <w:bCs/>
                <w:sz w:val="16"/>
                <w:szCs w:val="16"/>
              </w:rPr>
              <w:t xml:space="preserve">, </w:t>
            </w:r>
            <w:r w:rsidR="00EF41FE">
              <w:rPr>
                <w:rFonts w:asciiTheme="majorBidi" w:hAnsiTheme="majorBidi" w:cstheme="majorBidi"/>
                <w:b/>
                <w:bCs/>
                <w:sz w:val="16"/>
                <w:szCs w:val="16"/>
              </w:rPr>
              <w:t>for</w:t>
            </w:r>
            <w:r w:rsidR="00235E4D" w:rsidRPr="009C2AF2">
              <w:rPr>
                <w:rFonts w:asciiTheme="majorBidi" w:hAnsiTheme="majorBidi" w:cstheme="majorBidi"/>
                <w:b/>
                <w:bCs/>
                <w:sz w:val="16"/>
                <w:szCs w:val="16"/>
              </w:rPr>
              <w:t xml:space="preserve"> all small cells </w:t>
            </w:r>
            <w:r w:rsidR="00AC75C2" w:rsidRPr="00AC75C2">
              <w:rPr>
                <w:rFonts w:asciiTheme="majorBidi" w:hAnsiTheme="majorBidi" w:cstheme="majorBidi"/>
                <w:b/>
                <w:bCs/>
                <w:i/>
                <w:iCs/>
                <w:sz w:val="16"/>
                <w:szCs w:val="16"/>
              </w:rPr>
              <w:t>S</w:t>
            </w:r>
          </w:p>
        </w:tc>
      </w:tr>
      <w:tr w:rsidR="00235E4D" w:rsidRPr="001D4FC4" w14:paraId="157D0FA1" w14:textId="77777777" w:rsidTr="00B21D43">
        <w:trPr>
          <w:trHeight w:val="126"/>
        </w:trPr>
        <w:tc>
          <w:tcPr>
            <w:tcW w:w="0" w:type="auto"/>
            <w:vAlign w:val="center"/>
          </w:tcPr>
          <w:p w14:paraId="611F852B"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2:</w:t>
            </w:r>
          </w:p>
        </w:tc>
        <w:tc>
          <w:tcPr>
            <w:tcW w:w="0" w:type="auto"/>
            <w:gridSpan w:val="3"/>
            <w:vAlign w:val="center"/>
          </w:tcPr>
          <w:p w14:paraId="1144BFC1" w14:textId="45D6B767" w:rsidR="00235E4D" w:rsidRPr="009C2AF2" w:rsidRDefault="00235E4D" w:rsidP="00B25D1E">
            <w:pPr>
              <w:jc w:val="both"/>
              <w:rPr>
                <w:rFonts w:asciiTheme="majorBidi" w:hAnsiTheme="majorBidi" w:cstheme="majorBidi"/>
                <w:b/>
                <w:bCs/>
                <w:sz w:val="16"/>
                <w:szCs w:val="16"/>
              </w:rPr>
            </w:pPr>
            <w:r w:rsidRPr="009C2AF2">
              <w:rPr>
                <w:rFonts w:asciiTheme="majorBidi" w:hAnsiTheme="majorBidi" w:cstheme="majorBidi"/>
                <w:b/>
                <w:bCs/>
                <w:sz w:val="16"/>
                <w:szCs w:val="16"/>
              </w:rPr>
              <w:t xml:space="preserve">Sort </w:t>
            </w:r>
            <w:r w:rsidR="00B25D1E">
              <w:rPr>
                <w:rFonts w:asciiTheme="majorBidi" w:hAnsiTheme="majorBidi" w:cstheme="majorBidi"/>
                <w:b/>
                <w:bCs/>
                <w:i/>
                <w:iCs/>
                <w:sz w:val="16"/>
                <w:szCs w:val="16"/>
              </w:rPr>
              <w:t>S</w:t>
            </w:r>
            <w:r w:rsidRPr="009C2AF2">
              <w:rPr>
                <w:rFonts w:asciiTheme="majorBidi" w:hAnsiTheme="majorBidi" w:cstheme="majorBidi"/>
                <w:b/>
                <w:bCs/>
                <w:sz w:val="16"/>
                <w:szCs w:val="16"/>
              </w:rPr>
              <w:t xml:space="preserve"> in descending order of </w:t>
            </w:r>
            <m:oMath>
              <m:acc>
                <m:accPr>
                  <m:chr m:val="̅"/>
                  <m:ctrlPr>
                    <w:rPr>
                      <w:rFonts w:ascii="Cambria Math" w:hAnsi="Cambria Math" w:cstheme="majorBidi"/>
                      <w:b/>
                      <w:bCs/>
                      <w:sz w:val="16"/>
                      <w:szCs w:val="16"/>
                    </w:rPr>
                  </m:ctrlPr>
                </m:accPr>
                <m:e>
                  <m:sSub>
                    <m:sSubPr>
                      <m:ctrlPr>
                        <w:rPr>
                          <w:rFonts w:ascii="Cambria Math" w:hAnsi="Cambria Math" w:cstheme="majorBidi"/>
                          <w:b/>
                          <w:bCs/>
                          <w:sz w:val="16"/>
                          <w:szCs w:val="16"/>
                        </w:rPr>
                      </m:ctrlPr>
                    </m:sSubPr>
                    <m:e>
                      <m:r>
                        <m:rPr>
                          <m:sty m:val="bi"/>
                        </m:rPr>
                        <w:rPr>
                          <w:rFonts w:ascii="Cambria Math" w:hAnsi="Cambria Math" w:cstheme="majorBidi"/>
                          <w:sz w:val="16"/>
                          <w:szCs w:val="16"/>
                        </w:rPr>
                        <m:t>L</m:t>
                      </m:r>
                    </m:e>
                    <m:sub>
                      <m:r>
                        <m:rPr>
                          <m:sty m:val="bi"/>
                        </m:rPr>
                        <w:rPr>
                          <w:rFonts w:ascii="Cambria Math" w:hAnsi="Cambria Math" w:cstheme="majorBidi"/>
                          <w:sz w:val="16"/>
                          <w:szCs w:val="16"/>
                        </w:rPr>
                        <m:t>i</m:t>
                      </m:r>
                    </m:sub>
                  </m:sSub>
                </m:e>
              </m:acc>
            </m:oMath>
            <w:r w:rsidRPr="009C2AF2">
              <w:rPr>
                <w:rFonts w:asciiTheme="majorBidi" w:hAnsiTheme="majorBidi" w:cstheme="majorBidi"/>
                <w:b/>
                <w:bCs/>
                <w:sz w:val="16"/>
                <w:szCs w:val="16"/>
              </w:rPr>
              <w:t xml:space="preserve"> </w:t>
            </w:r>
          </w:p>
        </w:tc>
      </w:tr>
      <w:tr w:rsidR="00235E4D" w:rsidRPr="001D4FC4" w14:paraId="5FF7C3E7" w14:textId="77777777" w:rsidTr="00B21D43">
        <w:trPr>
          <w:trHeight w:val="132"/>
        </w:trPr>
        <w:tc>
          <w:tcPr>
            <w:tcW w:w="0" w:type="auto"/>
            <w:vAlign w:val="center"/>
          </w:tcPr>
          <w:p w14:paraId="79CD5605"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3:</w:t>
            </w:r>
          </w:p>
        </w:tc>
        <w:tc>
          <w:tcPr>
            <w:tcW w:w="0" w:type="auto"/>
            <w:gridSpan w:val="3"/>
            <w:vAlign w:val="center"/>
          </w:tcPr>
          <w:p w14:paraId="556A0968" w14:textId="500F7A4B" w:rsidR="00235E4D" w:rsidRPr="009C2AF2" w:rsidRDefault="00235E4D" w:rsidP="00AC75C2">
            <w:pPr>
              <w:jc w:val="both"/>
              <w:rPr>
                <w:rFonts w:asciiTheme="majorBidi" w:hAnsiTheme="majorBidi" w:cstheme="majorBidi"/>
                <w:b/>
                <w:bCs/>
                <w:sz w:val="16"/>
                <w:szCs w:val="16"/>
              </w:rPr>
            </w:pPr>
            <w:r w:rsidRPr="001D4FC4">
              <w:rPr>
                <w:rFonts w:asciiTheme="majorBidi" w:hAnsiTheme="majorBidi" w:cstheme="majorBidi"/>
                <w:b/>
                <w:bCs/>
                <w:sz w:val="16"/>
                <w:szCs w:val="16"/>
              </w:rPr>
              <w:t>for</w:t>
            </w:r>
            <w:r w:rsidRPr="009C2AF2">
              <w:rPr>
                <w:rFonts w:asciiTheme="majorBidi" w:hAnsiTheme="majorBidi" w:cstheme="majorBidi"/>
                <w:b/>
                <w:bCs/>
                <w:sz w:val="16"/>
                <w:szCs w:val="16"/>
              </w:rPr>
              <w:t xml:space="preserve"> </w:t>
            </w:r>
            <m:oMath>
              <m:r>
                <m:rPr>
                  <m:sty m:val="b"/>
                </m:rPr>
                <w:rPr>
                  <w:rFonts w:ascii="Cambria Math" w:hAnsi="Cambria Math" w:cstheme="majorBidi"/>
                  <w:sz w:val="16"/>
                  <w:szCs w:val="16"/>
                </w:rPr>
                <m:t>∀</m:t>
              </m:r>
              <m:r>
                <w:rPr>
                  <w:rFonts w:ascii="Cambria Math" w:hAnsi="Cambria Math" w:cstheme="majorBidi"/>
                  <w:sz w:val="16"/>
                  <w:szCs w:val="16"/>
                </w:rPr>
                <m:t>ⅈ</m:t>
              </m:r>
              <m:r>
                <m:rPr>
                  <m:sty m:val="b"/>
                </m:rPr>
                <w:rPr>
                  <w:rFonts w:ascii="Cambria Math" w:hAnsi="Cambria Math" w:cstheme="majorBidi"/>
                  <w:sz w:val="16"/>
                  <w:szCs w:val="16"/>
                </w:rPr>
                <m:t>∈</m:t>
              </m:r>
              <m:r>
                <m:rPr>
                  <m:sty m:val="bi"/>
                </m:rPr>
                <w:rPr>
                  <w:rFonts w:ascii="Cambria Math" w:hAnsi="Cambria Math" w:cstheme="majorBidi"/>
                  <w:sz w:val="16"/>
                  <w:szCs w:val="16"/>
                </w:rPr>
                <m:t>S</m:t>
              </m:r>
            </m:oMath>
          </w:p>
        </w:tc>
      </w:tr>
      <w:tr w:rsidR="000161D7" w:rsidRPr="001D4FC4" w14:paraId="36C65CC8" w14:textId="77777777" w:rsidTr="00B21D43">
        <w:trPr>
          <w:trHeight w:val="275"/>
        </w:trPr>
        <w:tc>
          <w:tcPr>
            <w:tcW w:w="0" w:type="auto"/>
            <w:vAlign w:val="center"/>
          </w:tcPr>
          <w:p w14:paraId="3F236F0D"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4:</w:t>
            </w:r>
          </w:p>
        </w:tc>
        <w:tc>
          <w:tcPr>
            <w:tcW w:w="0" w:type="auto"/>
            <w:vAlign w:val="center"/>
          </w:tcPr>
          <w:p w14:paraId="4D682269" w14:textId="77777777" w:rsidR="00235E4D" w:rsidRPr="009C2AF2" w:rsidRDefault="00235E4D" w:rsidP="009C2AF2">
            <w:pPr>
              <w:jc w:val="both"/>
              <w:rPr>
                <w:rFonts w:asciiTheme="majorBidi" w:hAnsiTheme="majorBidi" w:cstheme="majorBidi"/>
                <w:b/>
                <w:bCs/>
                <w:sz w:val="16"/>
                <w:szCs w:val="16"/>
              </w:rPr>
            </w:pPr>
          </w:p>
        </w:tc>
        <w:tc>
          <w:tcPr>
            <w:tcW w:w="0" w:type="auto"/>
            <w:gridSpan w:val="2"/>
            <w:vAlign w:val="center"/>
          </w:tcPr>
          <w:p w14:paraId="2EFCE412" w14:textId="541542D0" w:rsidR="00235E4D" w:rsidRPr="001D4FC4" w:rsidRDefault="00235E4D" w:rsidP="00AC75C2">
            <w:pPr>
              <w:pStyle w:val="ListParagraph"/>
              <w:ind w:left="0"/>
              <w:jc w:val="both"/>
              <w:rPr>
                <w:rFonts w:asciiTheme="majorBidi" w:hAnsiTheme="majorBidi" w:cstheme="majorBidi"/>
                <w:b/>
                <w:bCs/>
                <w:sz w:val="16"/>
                <w:szCs w:val="16"/>
              </w:rPr>
            </w:pPr>
            <w:r w:rsidRPr="001D4FC4">
              <w:rPr>
                <w:rFonts w:asciiTheme="majorBidi" w:hAnsiTheme="majorBidi" w:cstheme="majorBidi"/>
                <w:b/>
                <w:bCs/>
                <w:sz w:val="16"/>
                <w:szCs w:val="16"/>
              </w:rPr>
              <w:t>while</w:t>
            </w:r>
            <w:r w:rsidRPr="001D4FC4">
              <w:rPr>
                <w:rFonts w:asciiTheme="majorBidi" w:hAnsiTheme="majorBidi" w:cstheme="majorBidi"/>
                <w:sz w:val="16"/>
                <w:szCs w:val="16"/>
              </w:rPr>
              <w:t xml:space="preserve"> </w:t>
            </w:r>
            <m:oMath>
              <m:acc>
                <m:accPr>
                  <m:chr m:val="̅"/>
                  <m:ctrlPr>
                    <w:rPr>
                      <w:rFonts w:ascii="Cambria Math" w:hAnsi="Cambria Math" w:cstheme="majorBidi"/>
                      <w:iCs/>
                      <w:sz w:val="16"/>
                      <w:szCs w:val="16"/>
                    </w:rPr>
                  </m:ctrlPr>
                </m:accPr>
                <m:e>
                  <m:sSub>
                    <m:sSubPr>
                      <m:ctrlPr>
                        <w:rPr>
                          <w:rFonts w:ascii="Cambria Math" w:hAnsi="Cambria Math" w:cstheme="majorBidi"/>
                          <w:iCs/>
                          <w:sz w:val="16"/>
                          <w:szCs w:val="16"/>
                        </w:rPr>
                      </m:ctrlPr>
                    </m:sSubPr>
                    <m:e>
                      <m:r>
                        <m:rPr>
                          <m:sty m:val="p"/>
                        </m:rPr>
                        <w:rPr>
                          <w:rFonts w:ascii="Cambria Math" w:hAnsi="Cambria Math" w:cstheme="majorBidi"/>
                          <w:sz w:val="16"/>
                          <w:szCs w:val="16"/>
                        </w:rPr>
                        <m:t>L</m:t>
                      </m:r>
                    </m:e>
                    <m:sub>
                      <m:r>
                        <m:rPr>
                          <m:sty m:val="p"/>
                        </m:rPr>
                        <w:rPr>
                          <w:rFonts w:ascii="Cambria Math" w:hAnsi="Cambria Math" w:cstheme="majorBidi"/>
                          <w:sz w:val="16"/>
                          <w:szCs w:val="16"/>
                        </w:rPr>
                        <m:t>i</m:t>
                      </m:r>
                    </m:sub>
                  </m:sSub>
                </m:e>
              </m:acc>
            </m:oMath>
            <w:r w:rsidRPr="001D4FC4">
              <w:rPr>
                <w:rFonts w:asciiTheme="majorBidi" w:hAnsiTheme="majorBidi" w:cstheme="majorBidi"/>
                <w:iCs/>
                <w:sz w:val="16"/>
                <w:szCs w:val="16"/>
              </w:rPr>
              <w:t xml:space="preserve"> ≥</w:t>
            </w:r>
            <m:oMath>
              <m:r>
                <m:rPr>
                  <m:sty m:val="p"/>
                </m:rPr>
                <w:rPr>
                  <w:rFonts w:ascii="Cambria Math" w:hAnsi="Cambria Math" w:cstheme="majorBidi"/>
                  <w:sz w:val="16"/>
                  <w:szCs w:val="16"/>
                </w:rPr>
                <m:t xml:space="preserve">  Ɓ</m:t>
              </m:r>
            </m:oMath>
            <w:r w:rsidRPr="001D4FC4">
              <w:rPr>
                <w:rFonts w:asciiTheme="majorBidi" w:hAnsiTheme="majorBidi" w:cstheme="majorBidi"/>
                <w:b/>
                <w:bCs/>
                <w:sz w:val="16"/>
                <w:szCs w:val="16"/>
              </w:rPr>
              <w:t xml:space="preserve"> do </w:t>
            </w:r>
          </w:p>
        </w:tc>
      </w:tr>
      <w:tr w:rsidR="00114BAA" w:rsidRPr="00AC75C2" w14:paraId="3FD5290F" w14:textId="77777777" w:rsidTr="00B21D43">
        <w:trPr>
          <w:trHeight w:val="281"/>
        </w:trPr>
        <w:tc>
          <w:tcPr>
            <w:tcW w:w="0" w:type="auto"/>
            <w:vAlign w:val="center"/>
          </w:tcPr>
          <w:p w14:paraId="72E2411D"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5:</w:t>
            </w:r>
          </w:p>
        </w:tc>
        <w:tc>
          <w:tcPr>
            <w:tcW w:w="0" w:type="auto"/>
            <w:vAlign w:val="center"/>
          </w:tcPr>
          <w:p w14:paraId="6CE8FB48" w14:textId="77777777" w:rsidR="00235E4D" w:rsidRPr="009C2AF2" w:rsidRDefault="00235E4D" w:rsidP="009C2AF2">
            <w:pPr>
              <w:jc w:val="both"/>
              <w:rPr>
                <w:rFonts w:asciiTheme="majorBidi" w:hAnsiTheme="majorBidi" w:cstheme="majorBidi"/>
                <w:b/>
                <w:bCs/>
                <w:sz w:val="16"/>
                <w:szCs w:val="16"/>
              </w:rPr>
            </w:pPr>
          </w:p>
        </w:tc>
        <w:tc>
          <w:tcPr>
            <w:tcW w:w="0" w:type="auto"/>
            <w:vAlign w:val="center"/>
          </w:tcPr>
          <w:p w14:paraId="40FCDBD6" w14:textId="77777777" w:rsidR="00235E4D" w:rsidRPr="001D4FC4" w:rsidRDefault="00235E4D" w:rsidP="008C5DBA">
            <w:pPr>
              <w:pStyle w:val="ListParagraph"/>
              <w:ind w:left="0"/>
              <w:jc w:val="both"/>
              <w:rPr>
                <w:rFonts w:asciiTheme="majorBidi" w:hAnsiTheme="majorBidi" w:cstheme="majorBidi"/>
                <w:sz w:val="16"/>
                <w:szCs w:val="16"/>
              </w:rPr>
            </w:pPr>
          </w:p>
        </w:tc>
        <w:tc>
          <w:tcPr>
            <w:tcW w:w="0" w:type="auto"/>
            <w:vAlign w:val="center"/>
          </w:tcPr>
          <w:p w14:paraId="3F8A8320" w14:textId="5DE77992" w:rsidR="00235E4D" w:rsidRPr="001D4FC4" w:rsidRDefault="00235E4D" w:rsidP="00AC75C2">
            <w:pPr>
              <w:pStyle w:val="ListParagraph"/>
              <w:ind w:left="0"/>
              <w:jc w:val="both"/>
              <w:rPr>
                <w:rFonts w:asciiTheme="majorBidi" w:hAnsiTheme="majorBidi" w:cstheme="majorBidi"/>
                <w:sz w:val="16"/>
                <w:szCs w:val="16"/>
              </w:rPr>
            </w:pPr>
            <w:r w:rsidRPr="00B21D43">
              <w:rPr>
                <w:rFonts w:asciiTheme="majorBidi" w:hAnsiTheme="majorBidi" w:cstheme="majorBidi"/>
                <w:b/>
                <w:bCs/>
                <w:sz w:val="14"/>
                <w:szCs w:val="14"/>
              </w:rPr>
              <w:t>UNLOAD</w:t>
            </w:r>
            <w:r w:rsidRPr="001D4FC4">
              <w:rPr>
                <w:rFonts w:asciiTheme="majorBidi" w:hAnsiTheme="majorBidi" w:cstheme="majorBidi"/>
                <w:sz w:val="16"/>
                <w:szCs w:val="16"/>
              </w:rPr>
              <w:t xml:space="preserve"> (</w:t>
            </w:r>
            <w:proofErr w:type="spellStart"/>
            <w:r w:rsidRPr="001D4FC4">
              <w:rPr>
                <w:rFonts w:asciiTheme="majorBidi" w:hAnsiTheme="majorBidi" w:cstheme="majorBidi"/>
                <w:i/>
                <w:iCs/>
                <w:sz w:val="16"/>
                <w:szCs w:val="16"/>
              </w:rPr>
              <w:t>i</w:t>
            </w:r>
            <w:proofErr w:type="spellEnd"/>
            <w:r w:rsidRPr="001D4FC4">
              <w:rPr>
                <w:rFonts w:asciiTheme="majorBidi" w:hAnsiTheme="majorBidi" w:cstheme="majorBidi"/>
                <w:i/>
                <w:iCs/>
                <w:sz w:val="16"/>
                <w:szCs w:val="16"/>
              </w:rPr>
              <w:t xml:space="preserve">, </w:t>
            </w:r>
            <m:oMath>
              <m:acc>
                <m:accPr>
                  <m:chr m:val="̅"/>
                  <m:ctrlPr>
                    <w:rPr>
                      <w:rFonts w:ascii="Cambria Math" w:hAnsi="Cambria Math" w:cstheme="majorBidi"/>
                      <w:i/>
                      <w:iCs/>
                      <w:sz w:val="16"/>
                      <w:szCs w:val="16"/>
                    </w:rPr>
                  </m:ctrlPr>
                </m:accPr>
                <m:e>
                  <m:sSub>
                    <m:sSubPr>
                      <m:ctrlPr>
                        <w:rPr>
                          <w:rFonts w:ascii="Cambria Math" w:hAnsi="Cambria Math" w:cstheme="majorBidi"/>
                          <w:i/>
                          <w:iCs/>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oMath>
            <w:r w:rsidRPr="001D4FC4">
              <w:rPr>
                <w:rFonts w:asciiTheme="majorBidi" w:hAnsiTheme="majorBidi" w:cstheme="majorBidi"/>
                <w:i/>
                <w:iCs/>
                <w:sz w:val="16"/>
                <w:szCs w:val="16"/>
              </w:rPr>
              <w:t xml:space="preserve">, </w:t>
            </w:r>
            <m:oMath>
              <m:r>
                <w:rPr>
                  <w:rFonts w:ascii="Cambria Math" w:hAnsi="Cambria Math" w:cstheme="majorBidi"/>
                  <w:sz w:val="16"/>
                  <w:szCs w:val="16"/>
                </w:rPr>
                <m:t>Ɓ</m:t>
              </m:r>
            </m:oMath>
            <w:r w:rsidRPr="001D4FC4">
              <w:rPr>
                <w:rFonts w:asciiTheme="majorBidi" w:hAnsiTheme="majorBidi" w:cstheme="majorBidi"/>
                <w:sz w:val="16"/>
                <w:szCs w:val="16"/>
              </w:rPr>
              <w:t>)</w:t>
            </w:r>
          </w:p>
        </w:tc>
      </w:tr>
      <w:tr w:rsidR="000161D7" w:rsidRPr="001D4FC4" w14:paraId="466A6806" w14:textId="77777777" w:rsidTr="00B21D43">
        <w:trPr>
          <w:trHeight w:val="274"/>
        </w:trPr>
        <w:tc>
          <w:tcPr>
            <w:tcW w:w="0" w:type="auto"/>
            <w:vAlign w:val="center"/>
          </w:tcPr>
          <w:p w14:paraId="6F94F465"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6:</w:t>
            </w:r>
          </w:p>
        </w:tc>
        <w:tc>
          <w:tcPr>
            <w:tcW w:w="0" w:type="auto"/>
            <w:vAlign w:val="center"/>
          </w:tcPr>
          <w:p w14:paraId="4070BFA0" w14:textId="77777777" w:rsidR="00235E4D" w:rsidRPr="009C2AF2" w:rsidRDefault="00235E4D" w:rsidP="009C2AF2">
            <w:pPr>
              <w:jc w:val="both"/>
              <w:rPr>
                <w:rFonts w:asciiTheme="majorBidi" w:hAnsiTheme="majorBidi" w:cstheme="majorBidi"/>
                <w:b/>
                <w:bCs/>
                <w:sz w:val="16"/>
                <w:szCs w:val="16"/>
              </w:rPr>
            </w:pPr>
          </w:p>
        </w:tc>
        <w:tc>
          <w:tcPr>
            <w:tcW w:w="0" w:type="auto"/>
            <w:gridSpan w:val="2"/>
            <w:vAlign w:val="center"/>
          </w:tcPr>
          <w:p w14:paraId="40743D8F" w14:textId="6738784B" w:rsidR="00235E4D" w:rsidRPr="001D4FC4" w:rsidRDefault="00235E4D" w:rsidP="008C5DBA">
            <w:pPr>
              <w:pStyle w:val="ListParagraph"/>
              <w:ind w:left="0"/>
              <w:jc w:val="both"/>
              <w:rPr>
                <w:rFonts w:asciiTheme="majorBidi" w:hAnsiTheme="majorBidi" w:cstheme="majorBidi"/>
                <w:b/>
                <w:bCs/>
                <w:sz w:val="16"/>
                <w:szCs w:val="16"/>
              </w:rPr>
            </w:pPr>
            <w:r w:rsidRPr="001D4FC4">
              <w:rPr>
                <w:rFonts w:asciiTheme="majorBidi" w:hAnsiTheme="majorBidi" w:cstheme="majorBidi"/>
                <w:b/>
                <w:bCs/>
                <w:sz w:val="16"/>
                <w:szCs w:val="16"/>
              </w:rPr>
              <w:t>end while</w:t>
            </w:r>
          </w:p>
        </w:tc>
      </w:tr>
      <w:tr w:rsidR="00235E4D" w:rsidRPr="001D4FC4" w14:paraId="4AFC97D2" w14:textId="77777777" w:rsidTr="00B21D43">
        <w:trPr>
          <w:trHeight w:val="73"/>
        </w:trPr>
        <w:tc>
          <w:tcPr>
            <w:tcW w:w="0" w:type="auto"/>
            <w:tcBorders>
              <w:bottom w:val="single" w:sz="4" w:space="0" w:color="auto"/>
            </w:tcBorders>
            <w:vAlign w:val="center"/>
          </w:tcPr>
          <w:p w14:paraId="7B25762F" w14:textId="77777777" w:rsidR="00235E4D" w:rsidRPr="009C2AF2" w:rsidRDefault="00235E4D" w:rsidP="009C2AF2">
            <w:pPr>
              <w:jc w:val="both"/>
              <w:rPr>
                <w:rFonts w:asciiTheme="majorBidi" w:hAnsiTheme="majorBidi" w:cstheme="majorBidi"/>
                <w:b/>
                <w:bCs/>
                <w:sz w:val="16"/>
                <w:szCs w:val="16"/>
              </w:rPr>
            </w:pPr>
            <w:r w:rsidRPr="009C2AF2">
              <w:rPr>
                <w:rFonts w:asciiTheme="majorBidi" w:hAnsiTheme="majorBidi" w:cstheme="majorBidi"/>
                <w:b/>
                <w:bCs/>
                <w:sz w:val="16"/>
                <w:szCs w:val="16"/>
              </w:rPr>
              <w:t>7:</w:t>
            </w:r>
          </w:p>
        </w:tc>
        <w:tc>
          <w:tcPr>
            <w:tcW w:w="0" w:type="auto"/>
            <w:gridSpan w:val="3"/>
            <w:tcBorders>
              <w:bottom w:val="single" w:sz="4" w:space="0" w:color="auto"/>
            </w:tcBorders>
            <w:vAlign w:val="center"/>
          </w:tcPr>
          <w:p w14:paraId="6733D844" w14:textId="76483CC3" w:rsidR="00235E4D" w:rsidRPr="001D4FC4" w:rsidRDefault="00235E4D" w:rsidP="009C2AF2">
            <w:pPr>
              <w:jc w:val="both"/>
              <w:rPr>
                <w:rFonts w:asciiTheme="majorBidi" w:hAnsiTheme="majorBidi" w:cstheme="majorBidi"/>
                <w:b/>
                <w:bCs/>
                <w:sz w:val="16"/>
                <w:szCs w:val="16"/>
              </w:rPr>
            </w:pPr>
            <w:r w:rsidRPr="001D4FC4">
              <w:rPr>
                <w:rFonts w:asciiTheme="majorBidi" w:hAnsiTheme="majorBidi" w:cstheme="majorBidi"/>
                <w:b/>
                <w:bCs/>
                <w:sz w:val="16"/>
                <w:szCs w:val="16"/>
              </w:rPr>
              <w:t xml:space="preserve">end for </w:t>
            </w:r>
          </w:p>
        </w:tc>
      </w:tr>
    </w:tbl>
    <w:p w14:paraId="57593B70" w14:textId="62E29AFF" w:rsidR="00235E4D" w:rsidRPr="000D7761" w:rsidRDefault="00235E4D" w:rsidP="00235E4D">
      <w:pPr>
        <w:jc w:val="both"/>
        <w:rPr>
          <w:rFonts w:asciiTheme="majorBidi" w:hAnsiTheme="majorBidi" w:cstheme="majorBidi"/>
          <w:vertAlign w:val="subscript"/>
        </w:rPr>
      </w:pPr>
    </w:p>
    <w:tbl>
      <w:tblPr>
        <w:tblStyle w:val="TableGrid"/>
        <w:tblW w:w="5701" w:type="dxa"/>
        <w:tblLook w:val="04A0" w:firstRow="1" w:lastRow="0" w:firstColumn="1" w:lastColumn="0" w:noHBand="0" w:noVBand="1"/>
      </w:tblPr>
      <w:tblGrid>
        <w:gridCol w:w="423"/>
        <w:gridCol w:w="222"/>
        <w:gridCol w:w="222"/>
        <w:gridCol w:w="222"/>
        <w:gridCol w:w="2313"/>
        <w:gridCol w:w="2299"/>
      </w:tblGrid>
      <w:tr w:rsidR="00235E4D" w:rsidRPr="00C66BE5" w14:paraId="585259E6" w14:textId="77777777" w:rsidTr="00D749DE">
        <w:trPr>
          <w:gridAfter w:val="1"/>
          <w:wAfter w:w="2299" w:type="dxa"/>
          <w:trHeight w:val="215"/>
        </w:trPr>
        <w:tc>
          <w:tcPr>
            <w:tcW w:w="3402" w:type="dxa"/>
            <w:gridSpan w:val="5"/>
            <w:tcBorders>
              <w:top w:val="single" w:sz="4" w:space="0" w:color="auto"/>
              <w:left w:val="nil"/>
              <w:bottom w:val="single" w:sz="4" w:space="0" w:color="auto"/>
              <w:right w:val="nil"/>
            </w:tcBorders>
          </w:tcPr>
          <w:p w14:paraId="154A23F6" w14:textId="6DCDFDD9" w:rsidR="00235E4D" w:rsidRPr="00C66BE5" w:rsidRDefault="00235E4D" w:rsidP="00B327BC">
            <w:pPr>
              <w:jc w:val="both"/>
              <w:rPr>
                <w:rFonts w:asciiTheme="majorBidi" w:hAnsiTheme="majorBidi" w:cstheme="majorBidi"/>
                <w:b/>
                <w:bCs/>
                <w:sz w:val="16"/>
                <w:szCs w:val="16"/>
              </w:rPr>
            </w:pPr>
            <w:r w:rsidRPr="00C66BE5">
              <w:rPr>
                <w:rFonts w:asciiTheme="majorBidi" w:hAnsiTheme="majorBidi" w:cstheme="majorBidi"/>
                <w:b/>
                <w:bCs/>
                <w:sz w:val="16"/>
                <w:szCs w:val="16"/>
              </w:rPr>
              <w:t xml:space="preserve">algorithm </w:t>
            </w:r>
            <w:r w:rsidR="00B327BC">
              <w:rPr>
                <w:rFonts w:asciiTheme="majorBidi" w:hAnsiTheme="majorBidi" w:cstheme="majorBidi"/>
                <w:b/>
                <w:bCs/>
                <w:sz w:val="16"/>
                <w:szCs w:val="16"/>
              </w:rPr>
              <w:t>2</w:t>
            </w:r>
            <w:r w:rsidRPr="00C66BE5">
              <w:rPr>
                <w:rFonts w:asciiTheme="majorBidi" w:hAnsiTheme="majorBidi" w:cstheme="majorBidi"/>
                <w:b/>
                <w:bCs/>
                <w:sz w:val="16"/>
                <w:szCs w:val="16"/>
              </w:rPr>
              <w:t xml:space="preserve"> </w:t>
            </w:r>
            <w:r w:rsidRPr="00C66BE5">
              <w:rPr>
                <w:rFonts w:asciiTheme="majorBidi" w:hAnsiTheme="majorBidi" w:cstheme="majorBidi"/>
                <w:b/>
                <w:bCs/>
                <w:i/>
                <w:iCs/>
                <w:sz w:val="16"/>
                <w:szCs w:val="16"/>
              </w:rPr>
              <w:t>procedure of unload</w:t>
            </w:r>
            <w:r w:rsidRPr="00C66BE5">
              <w:rPr>
                <w:rFonts w:asciiTheme="majorBidi" w:hAnsiTheme="majorBidi" w:cstheme="majorBidi"/>
                <w:b/>
                <w:bCs/>
                <w:sz w:val="16"/>
                <w:szCs w:val="16"/>
              </w:rPr>
              <w:t xml:space="preserve"> </w:t>
            </w:r>
          </w:p>
        </w:tc>
      </w:tr>
      <w:tr w:rsidR="00235E4D" w:rsidRPr="00C66BE5" w14:paraId="49C8E3AF" w14:textId="77777777" w:rsidTr="00D749DE">
        <w:trPr>
          <w:gridAfter w:val="1"/>
          <w:wAfter w:w="2299" w:type="dxa"/>
          <w:trHeight w:val="208"/>
        </w:trPr>
        <w:tc>
          <w:tcPr>
            <w:tcW w:w="0" w:type="auto"/>
            <w:tcBorders>
              <w:top w:val="single" w:sz="4" w:space="0" w:color="auto"/>
              <w:left w:val="nil"/>
              <w:bottom w:val="nil"/>
              <w:right w:val="nil"/>
            </w:tcBorders>
          </w:tcPr>
          <w:p w14:paraId="6A4FBBF9"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w:t>
            </w:r>
          </w:p>
        </w:tc>
        <w:tc>
          <w:tcPr>
            <w:tcW w:w="2978" w:type="dxa"/>
            <w:gridSpan w:val="4"/>
            <w:tcBorders>
              <w:top w:val="single" w:sz="4" w:space="0" w:color="auto"/>
              <w:left w:val="nil"/>
              <w:bottom w:val="nil"/>
              <w:right w:val="nil"/>
            </w:tcBorders>
          </w:tcPr>
          <w:p w14:paraId="0FEB1D1F" w14:textId="54A976B5" w:rsidR="00235E4D" w:rsidRPr="00C66BE5" w:rsidRDefault="00235E4D" w:rsidP="00AC75C2">
            <w:pPr>
              <w:jc w:val="both"/>
              <w:rPr>
                <w:rFonts w:asciiTheme="majorBidi" w:hAnsiTheme="majorBidi" w:cstheme="majorBidi"/>
                <w:b/>
                <w:bCs/>
                <w:sz w:val="16"/>
                <w:szCs w:val="16"/>
              </w:rPr>
            </w:pPr>
            <w:r w:rsidRPr="00C66BE5">
              <w:rPr>
                <w:rFonts w:asciiTheme="majorBidi" w:hAnsiTheme="majorBidi" w:cstheme="majorBidi"/>
                <w:b/>
                <w:bCs/>
                <w:sz w:val="16"/>
                <w:szCs w:val="16"/>
              </w:rPr>
              <w:t>UNLOAD</w:t>
            </w:r>
            <w:r w:rsidRPr="00C66BE5">
              <w:rPr>
                <w:rFonts w:asciiTheme="majorBidi" w:hAnsiTheme="majorBidi" w:cstheme="majorBidi"/>
                <w:sz w:val="16"/>
                <w:szCs w:val="16"/>
              </w:rPr>
              <w:t xml:space="preserve"> (</w:t>
            </w:r>
            <w:proofErr w:type="spellStart"/>
            <w:r w:rsidRPr="00C66BE5">
              <w:rPr>
                <w:rFonts w:asciiTheme="majorBidi" w:hAnsiTheme="majorBidi" w:cstheme="majorBidi"/>
                <w:i/>
                <w:iCs/>
                <w:sz w:val="16"/>
                <w:szCs w:val="16"/>
              </w:rPr>
              <w:t>i</w:t>
            </w:r>
            <w:proofErr w:type="spellEnd"/>
            <w:r w:rsidRPr="00C66BE5">
              <w:rPr>
                <w:rFonts w:asciiTheme="majorBidi" w:hAnsiTheme="majorBidi" w:cstheme="majorBidi"/>
                <w:i/>
                <w:iCs/>
                <w:sz w:val="16"/>
                <w:szCs w:val="16"/>
              </w:rPr>
              <w:t xml:space="preserve">, </w:t>
            </w:r>
            <m:oMath>
              <m:acc>
                <m:accPr>
                  <m:chr m:val="̅"/>
                  <m:ctrlPr>
                    <w:rPr>
                      <w:rFonts w:ascii="Cambria Math" w:hAnsi="Cambria Math" w:cstheme="majorBidi"/>
                      <w:i/>
                      <w:iCs/>
                      <w:sz w:val="16"/>
                      <w:szCs w:val="16"/>
                    </w:rPr>
                  </m:ctrlPr>
                </m:accPr>
                <m:e>
                  <m:sSub>
                    <m:sSubPr>
                      <m:ctrlPr>
                        <w:rPr>
                          <w:rFonts w:ascii="Cambria Math" w:hAnsi="Cambria Math" w:cstheme="majorBidi"/>
                          <w:i/>
                          <w:iCs/>
                          <w:sz w:val="16"/>
                          <w:szCs w:val="16"/>
                        </w:rPr>
                      </m:ctrlPr>
                    </m:sSubPr>
                    <m:e>
                      <m:r>
                        <w:rPr>
                          <w:rFonts w:ascii="Cambria Math" w:hAnsi="Cambria Math" w:cstheme="majorBidi"/>
                          <w:sz w:val="16"/>
                          <w:szCs w:val="16"/>
                        </w:rPr>
                        <m:t>L</m:t>
                      </m:r>
                    </m:e>
                    <m:sub>
                      <m:r>
                        <w:rPr>
                          <w:rFonts w:ascii="Cambria Math" w:hAnsi="Cambria Math" w:cstheme="majorBidi"/>
                          <w:sz w:val="16"/>
                          <w:szCs w:val="16"/>
                        </w:rPr>
                        <m:t xml:space="preserve">i </m:t>
                      </m:r>
                    </m:sub>
                  </m:sSub>
                </m:e>
              </m:acc>
            </m:oMath>
            <w:r w:rsidRPr="00C66BE5">
              <w:rPr>
                <w:rFonts w:asciiTheme="majorBidi" w:hAnsiTheme="majorBidi" w:cstheme="majorBidi"/>
                <w:i/>
                <w:iCs/>
                <w:sz w:val="16"/>
                <w:szCs w:val="16"/>
              </w:rPr>
              <w:t>,Ɓ</w:t>
            </w:r>
            <w:r w:rsidRPr="00C66BE5">
              <w:rPr>
                <w:rFonts w:asciiTheme="majorBidi" w:hAnsiTheme="majorBidi" w:cstheme="majorBidi"/>
                <w:b/>
                <w:bCs/>
                <w:sz w:val="16"/>
                <w:szCs w:val="16"/>
              </w:rPr>
              <w:t>)</w:t>
            </w:r>
          </w:p>
        </w:tc>
      </w:tr>
      <w:tr w:rsidR="00235E4D" w:rsidRPr="00C66BE5" w14:paraId="2A9D8498" w14:textId="77777777" w:rsidTr="00D749DE">
        <w:trPr>
          <w:gridAfter w:val="1"/>
          <w:wAfter w:w="2299" w:type="dxa"/>
          <w:trHeight w:val="215"/>
        </w:trPr>
        <w:tc>
          <w:tcPr>
            <w:tcW w:w="0" w:type="auto"/>
            <w:tcBorders>
              <w:top w:val="nil"/>
              <w:left w:val="nil"/>
              <w:bottom w:val="nil"/>
              <w:right w:val="nil"/>
            </w:tcBorders>
          </w:tcPr>
          <w:p w14:paraId="3AD39DF8"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2:</w:t>
            </w:r>
          </w:p>
        </w:tc>
        <w:tc>
          <w:tcPr>
            <w:tcW w:w="2978" w:type="dxa"/>
            <w:gridSpan w:val="4"/>
            <w:tcBorders>
              <w:top w:val="nil"/>
              <w:left w:val="nil"/>
              <w:bottom w:val="nil"/>
              <w:right w:val="nil"/>
            </w:tcBorders>
          </w:tcPr>
          <w:p w14:paraId="6360146C" w14:textId="7F0172DA" w:rsidR="00235E4D" w:rsidRPr="00C66BE5" w:rsidRDefault="00235E4D" w:rsidP="00AC75C2">
            <w:pPr>
              <w:jc w:val="both"/>
              <w:rPr>
                <w:rFonts w:asciiTheme="majorBidi" w:hAnsiTheme="majorBidi" w:cstheme="majorBidi"/>
                <w:sz w:val="16"/>
                <w:szCs w:val="16"/>
              </w:rPr>
            </w:pPr>
            <w:r w:rsidRPr="00C66BE5">
              <w:rPr>
                <w:rFonts w:asciiTheme="majorBidi" w:hAnsiTheme="majorBidi" w:cstheme="majorBidi"/>
                <w:sz w:val="16"/>
                <w:szCs w:val="16"/>
              </w:rPr>
              <w:t>Get target cell,</w:t>
            </w:r>
            <m:oMath>
              <m:sSub>
                <m:sSubPr>
                  <m:ctrlPr>
                    <w:rPr>
                      <w:rFonts w:ascii="Cambria Math" w:hAnsi="Cambria Math" w:cstheme="majorBidi"/>
                      <w:i/>
                      <w:sz w:val="16"/>
                      <w:szCs w:val="16"/>
                    </w:rPr>
                  </m:ctrlPr>
                </m:sSubPr>
                <m:e>
                  <m:r>
                    <w:rPr>
                      <w:rFonts w:ascii="Cambria Math" w:hAnsi="Cambria Math" w:cstheme="majorBidi"/>
                      <w:sz w:val="16"/>
                      <w:szCs w:val="16"/>
                    </w:rPr>
                    <m:t>τ</m:t>
                  </m:r>
                </m:e>
                <m:sub>
                  <m:r>
                    <w:rPr>
                      <w:rFonts w:ascii="Cambria Math" w:hAnsi="Cambria Math" w:cstheme="majorBidi"/>
                      <w:sz w:val="16"/>
                      <w:szCs w:val="16"/>
                    </w:rPr>
                    <m:t>i</m:t>
                  </m:r>
                </m:sub>
              </m:sSub>
            </m:oMath>
            <w:r w:rsidRPr="00C66BE5">
              <w:rPr>
                <w:rFonts w:asciiTheme="majorBidi" w:hAnsiTheme="majorBidi" w:cstheme="majorBidi"/>
                <w:sz w:val="16"/>
                <w:szCs w:val="16"/>
              </w:rPr>
              <w:t xml:space="preserve"> of cell </w:t>
            </w:r>
            <w:proofErr w:type="spellStart"/>
            <w:r w:rsidR="00AC75C2">
              <w:rPr>
                <w:rFonts w:asciiTheme="majorBidi" w:hAnsiTheme="majorBidi" w:cstheme="majorBidi"/>
                <w:i/>
                <w:iCs/>
                <w:sz w:val="16"/>
                <w:szCs w:val="16"/>
              </w:rPr>
              <w:t>i</w:t>
            </w:r>
            <w:proofErr w:type="spellEnd"/>
          </w:p>
          <w:p w14:paraId="77FC718F" w14:textId="0D34DC6B" w:rsidR="00235E4D" w:rsidRPr="00C66BE5" w:rsidRDefault="00235E4D" w:rsidP="00B21D43">
            <w:pPr>
              <w:jc w:val="both"/>
              <w:rPr>
                <w:rFonts w:asciiTheme="majorBidi" w:hAnsiTheme="majorBidi" w:cstheme="majorBidi"/>
                <w:sz w:val="16"/>
                <w:szCs w:val="16"/>
              </w:rPr>
            </w:pPr>
            <w:r w:rsidRPr="00C66BE5">
              <w:rPr>
                <w:rFonts w:asciiTheme="majorBidi" w:hAnsiTheme="majorBidi" w:cstheme="majorBidi"/>
                <w:i/>
                <w:iCs/>
                <w:sz w:val="16"/>
                <w:szCs w:val="16"/>
              </w:rPr>
              <w:t>Ɓ</w:t>
            </w:r>
            <w:r w:rsidRPr="00C66BE5">
              <w:rPr>
                <w:rFonts w:asciiTheme="majorBidi" w:hAnsiTheme="majorBidi" w:cstheme="majorBidi"/>
                <w:sz w:val="16"/>
                <w:szCs w:val="16"/>
              </w:rPr>
              <w:t xml:space="preserve">→ </w:t>
            </w:r>
            <w:r w:rsidRPr="00C66BE5">
              <w:rPr>
                <w:rFonts w:asciiTheme="majorBidi" w:hAnsiTheme="majorBidi" w:cstheme="majorBidi"/>
                <w:i/>
                <w:iCs/>
                <w:sz w:val="16"/>
                <w:szCs w:val="16"/>
              </w:rPr>
              <w:t>max(</w:t>
            </w:r>
            <w:proofErr w:type="spellStart"/>
            <w:r w:rsidRPr="00C66BE5">
              <w:rPr>
                <w:rFonts w:asciiTheme="majorBidi" w:hAnsiTheme="majorBidi" w:cstheme="majorBidi"/>
                <w:i/>
                <w:iCs/>
                <w:sz w:val="16"/>
                <w:szCs w:val="16"/>
              </w:rPr>
              <w:t>P</w:t>
            </w:r>
            <w:r w:rsidRPr="00C66BE5">
              <w:rPr>
                <w:rFonts w:asciiTheme="majorBidi" w:hAnsiTheme="majorBidi" w:cstheme="majorBidi"/>
                <w:i/>
                <w:iCs/>
                <w:sz w:val="16"/>
                <w:szCs w:val="16"/>
                <w:vertAlign w:val="subscript"/>
              </w:rPr>
              <w:t>T</w:t>
            </w:r>
            <w:r w:rsidR="00B21D43">
              <w:rPr>
                <w:rFonts w:asciiTheme="majorBidi" w:hAnsiTheme="majorBidi" w:cstheme="majorBidi"/>
                <w:i/>
                <w:iCs/>
                <w:sz w:val="16"/>
                <w:szCs w:val="16"/>
                <w:vertAlign w:val="subscript"/>
              </w:rPr>
              <w:t>h</w:t>
            </w:r>
            <w:r w:rsidRPr="00C66BE5">
              <w:rPr>
                <w:rFonts w:asciiTheme="majorBidi" w:hAnsiTheme="majorBidi" w:cstheme="majorBidi"/>
                <w:i/>
                <w:iCs/>
                <w:sz w:val="16"/>
                <w:szCs w:val="16"/>
                <w:vertAlign w:val="subscript"/>
              </w:rPr>
              <w:t>r</w:t>
            </w:r>
            <w:proofErr w:type="spellEnd"/>
            <w:r w:rsidRPr="00C66BE5">
              <w:rPr>
                <w:rFonts w:asciiTheme="majorBidi" w:hAnsiTheme="majorBidi" w:cstheme="majorBidi"/>
                <w:i/>
                <w:iCs/>
                <w:sz w:val="16"/>
                <w:szCs w:val="16"/>
              </w:rPr>
              <w:t xml:space="preserve"> , P</w:t>
            </w:r>
            <w:r w:rsidRPr="00C66BE5">
              <w:rPr>
                <w:rFonts w:asciiTheme="majorBidi" w:hAnsiTheme="majorBidi" w:cstheme="majorBidi"/>
                <w:i/>
                <w:iCs/>
                <w:sz w:val="16"/>
                <w:szCs w:val="16"/>
                <w:vertAlign w:val="subscript"/>
              </w:rPr>
              <w:t>pre</w:t>
            </w:r>
            <w:r w:rsidRPr="00C66BE5">
              <w:rPr>
                <w:rFonts w:asciiTheme="majorBidi" w:hAnsiTheme="majorBidi" w:cstheme="majorBidi"/>
                <w:i/>
                <w:iCs/>
                <w:sz w:val="16"/>
                <w:szCs w:val="16"/>
              </w:rPr>
              <w:t>)</w:t>
            </w:r>
          </w:p>
        </w:tc>
      </w:tr>
      <w:tr w:rsidR="00235E4D" w:rsidRPr="00C66BE5" w14:paraId="1671FECE" w14:textId="77777777" w:rsidTr="00D749DE">
        <w:trPr>
          <w:gridAfter w:val="1"/>
          <w:wAfter w:w="2299" w:type="dxa"/>
          <w:trHeight w:val="208"/>
        </w:trPr>
        <w:tc>
          <w:tcPr>
            <w:tcW w:w="0" w:type="auto"/>
            <w:tcBorders>
              <w:top w:val="nil"/>
              <w:left w:val="nil"/>
              <w:bottom w:val="nil"/>
              <w:right w:val="nil"/>
            </w:tcBorders>
          </w:tcPr>
          <w:p w14:paraId="77F4889E"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3:</w:t>
            </w:r>
          </w:p>
        </w:tc>
        <w:tc>
          <w:tcPr>
            <w:tcW w:w="2978" w:type="dxa"/>
            <w:gridSpan w:val="4"/>
            <w:tcBorders>
              <w:top w:val="nil"/>
              <w:left w:val="nil"/>
              <w:bottom w:val="nil"/>
              <w:right w:val="nil"/>
            </w:tcBorders>
          </w:tcPr>
          <w:p w14:paraId="7B2A0796" w14:textId="77777777" w:rsidR="00235E4D" w:rsidRPr="00C66BE5" w:rsidRDefault="00235E4D" w:rsidP="008C5DBA">
            <w:pPr>
              <w:jc w:val="both"/>
              <w:rPr>
                <w:rFonts w:asciiTheme="majorBidi" w:hAnsiTheme="majorBidi" w:cstheme="majorBidi"/>
                <w:b/>
                <w:bCs/>
                <w:sz w:val="16"/>
                <w:szCs w:val="16"/>
              </w:rPr>
            </w:pPr>
            <w:r w:rsidRPr="00C66BE5">
              <w:rPr>
                <w:rFonts w:asciiTheme="majorBidi" w:hAnsiTheme="majorBidi" w:cstheme="majorBidi"/>
                <w:sz w:val="16"/>
                <w:szCs w:val="16"/>
              </w:rPr>
              <w:t xml:space="preserve">Threshold ← </w:t>
            </w:r>
            <w:r w:rsidRPr="00C66BE5">
              <w:rPr>
                <w:rFonts w:asciiTheme="majorBidi" w:hAnsiTheme="majorBidi" w:cstheme="majorBidi"/>
                <w:i/>
                <w:iCs/>
                <w:sz w:val="16"/>
                <w:szCs w:val="16"/>
              </w:rPr>
              <w:t>Ɓ</w:t>
            </w:r>
          </w:p>
        </w:tc>
      </w:tr>
      <w:tr w:rsidR="00235E4D" w:rsidRPr="00C66BE5" w14:paraId="34747D46" w14:textId="77777777" w:rsidTr="00D749DE">
        <w:trPr>
          <w:gridAfter w:val="1"/>
          <w:wAfter w:w="2299" w:type="dxa"/>
          <w:trHeight w:val="215"/>
        </w:trPr>
        <w:tc>
          <w:tcPr>
            <w:tcW w:w="0" w:type="auto"/>
            <w:tcBorders>
              <w:top w:val="nil"/>
              <w:left w:val="nil"/>
              <w:bottom w:val="nil"/>
              <w:right w:val="nil"/>
            </w:tcBorders>
          </w:tcPr>
          <w:p w14:paraId="2E48DB4F"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4:</w:t>
            </w:r>
          </w:p>
        </w:tc>
        <w:tc>
          <w:tcPr>
            <w:tcW w:w="2978" w:type="dxa"/>
            <w:gridSpan w:val="4"/>
            <w:tcBorders>
              <w:top w:val="nil"/>
              <w:left w:val="nil"/>
              <w:bottom w:val="nil"/>
              <w:right w:val="nil"/>
            </w:tcBorders>
          </w:tcPr>
          <w:p w14:paraId="3C124190" w14:textId="2BED4E75" w:rsidR="00235E4D" w:rsidRPr="00C66BE5" w:rsidRDefault="00235E4D" w:rsidP="00EF41FE">
            <w:pPr>
              <w:jc w:val="both"/>
              <w:rPr>
                <w:rFonts w:asciiTheme="majorBidi" w:hAnsiTheme="majorBidi" w:cstheme="majorBidi"/>
                <w:sz w:val="16"/>
                <w:szCs w:val="16"/>
              </w:rPr>
            </w:pPr>
            <w:r w:rsidRPr="00C66BE5">
              <w:rPr>
                <w:rFonts w:asciiTheme="majorBidi" w:hAnsiTheme="majorBidi" w:cstheme="majorBidi"/>
                <w:sz w:val="16"/>
                <w:szCs w:val="16"/>
              </w:rPr>
              <w:t xml:space="preserve">Sort </w:t>
            </w:r>
            <m:oMath>
              <m:sSub>
                <m:sSubPr>
                  <m:ctrlPr>
                    <w:rPr>
                      <w:rFonts w:ascii="Cambria Math" w:hAnsi="Cambria Math" w:cstheme="majorBidi"/>
                      <w:i/>
                      <w:sz w:val="16"/>
                      <w:szCs w:val="16"/>
                    </w:rPr>
                  </m:ctrlPr>
                </m:sSubPr>
                <m:e>
                  <m:r>
                    <w:rPr>
                      <w:rFonts w:ascii="Cambria Math" w:hAnsi="Cambria Math" w:cstheme="majorBidi"/>
                      <w:sz w:val="16"/>
                      <w:szCs w:val="16"/>
                    </w:rPr>
                    <m:t>τ</m:t>
                  </m:r>
                </m:e>
                <m:sub>
                  <m:r>
                    <w:rPr>
                      <w:rFonts w:ascii="Cambria Math" w:hAnsi="Cambria Math" w:cstheme="majorBidi"/>
                      <w:sz w:val="16"/>
                      <w:szCs w:val="16"/>
                    </w:rPr>
                    <m:t>i</m:t>
                  </m:r>
                </m:sub>
              </m:sSub>
              <m:r>
                <w:rPr>
                  <w:rFonts w:ascii="Cambria Math" w:hAnsi="Cambria Math" w:cstheme="majorBidi"/>
                  <w:sz w:val="16"/>
                  <w:szCs w:val="16"/>
                </w:rPr>
                <m:t xml:space="preserve"> </m:t>
              </m:r>
            </m:oMath>
            <w:r w:rsidR="00EF41FE">
              <w:rPr>
                <w:rFonts w:asciiTheme="majorBidi" w:eastAsiaTheme="minorEastAsia" w:hAnsiTheme="majorBidi" w:cstheme="majorBidi"/>
                <w:sz w:val="16"/>
                <w:szCs w:val="16"/>
              </w:rPr>
              <w:t>based on</w:t>
            </w:r>
            <w:r w:rsidRPr="00C66BE5">
              <w:rPr>
                <w:rFonts w:asciiTheme="majorBidi" w:eastAsiaTheme="minorEastAsia" w:hAnsiTheme="majorBidi" w:cstheme="majorBidi"/>
                <w:sz w:val="16"/>
                <w:szCs w:val="16"/>
              </w:rPr>
              <w:t xml:space="preserve"> RSRP by candidate UEs</w:t>
            </w:r>
          </w:p>
          <w:p w14:paraId="2369FF51"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 xml:space="preserve">Calculate </w:t>
            </w:r>
          </w:p>
        </w:tc>
      </w:tr>
      <w:tr w:rsidR="00235E4D" w:rsidRPr="00C66BE5" w14:paraId="3D7F2E63" w14:textId="77777777" w:rsidTr="00D749DE">
        <w:trPr>
          <w:gridAfter w:val="1"/>
          <w:wAfter w:w="2299" w:type="dxa"/>
          <w:trHeight w:val="215"/>
        </w:trPr>
        <w:tc>
          <w:tcPr>
            <w:tcW w:w="0" w:type="auto"/>
            <w:tcBorders>
              <w:top w:val="nil"/>
              <w:left w:val="nil"/>
              <w:bottom w:val="nil"/>
              <w:right w:val="nil"/>
            </w:tcBorders>
          </w:tcPr>
          <w:p w14:paraId="73F6BEC4"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5:</w:t>
            </w:r>
          </w:p>
        </w:tc>
        <w:tc>
          <w:tcPr>
            <w:tcW w:w="2978" w:type="dxa"/>
            <w:gridSpan w:val="4"/>
            <w:tcBorders>
              <w:top w:val="nil"/>
              <w:left w:val="nil"/>
              <w:bottom w:val="nil"/>
              <w:right w:val="nil"/>
            </w:tcBorders>
          </w:tcPr>
          <w:p w14:paraId="5C016B53"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for</w:t>
            </w:r>
            <w:r w:rsidRPr="00C66BE5">
              <w:rPr>
                <w:rFonts w:asciiTheme="majorBidi" w:hAnsiTheme="majorBidi" w:cstheme="majorBidi"/>
                <w:sz w:val="16"/>
                <w:szCs w:val="16"/>
              </w:rPr>
              <w:t xml:space="preserve"> all j </w:t>
            </w:r>
            <m:oMath>
              <m:r>
                <w:rPr>
                  <w:rFonts w:ascii="Cambria Math" w:hAnsi="Cambria Math" w:cstheme="majorBidi"/>
                  <w:sz w:val="16"/>
                  <w:szCs w:val="16"/>
                </w:rPr>
                <m:t xml:space="preserve">∈ </m:t>
              </m:r>
              <m:sSub>
                <m:sSubPr>
                  <m:ctrlPr>
                    <w:rPr>
                      <w:rFonts w:ascii="Cambria Math" w:hAnsi="Cambria Math" w:cstheme="majorBidi"/>
                      <w:i/>
                      <w:sz w:val="16"/>
                      <w:szCs w:val="16"/>
                    </w:rPr>
                  </m:ctrlPr>
                </m:sSubPr>
                <m:e>
                  <m:r>
                    <w:rPr>
                      <w:rFonts w:ascii="Cambria Math" w:hAnsi="Cambria Math" w:cstheme="majorBidi"/>
                      <w:sz w:val="16"/>
                      <w:szCs w:val="16"/>
                    </w:rPr>
                    <m:t>τ</m:t>
                  </m:r>
                </m:e>
                <m:sub>
                  <m:r>
                    <w:rPr>
                      <w:rFonts w:ascii="Cambria Math" w:hAnsi="Cambria Math" w:cstheme="majorBidi"/>
                      <w:sz w:val="16"/>
                      <w:szCs w:val="16"/>
                    </w:rPr>
                    <m:t>i</m:t>
                  </m:r>
                </m:sub>
              </m:sSub>
            </m:oMath>
            <w:r w:rsidRPr="00C66BE5">
              <w:rPr>
                <w:rFonts w:asciiTheme="majorBidi" w:hAnsiTheme="majorBidi" w:cstheme="majorBidi"/>
                <w:sz w:val="16"/>
                <w:szCs w:val="16"/>
              </w:rPr>
              <w:t xml:space="preserve"> </w:t>
            </w:r>
            <w:r w:rsidRPr="00C66BE5">
              <w:rPr>
                <w:rFonts w:asciiTheme="majorBidi" w:hAnsiTheme="majorBidi" w:cstheme="majorBidi"/>
                <w:b/>
                <w:bCs/>
                <w:sz w:val="16"/>
                <w:szCs w:val="16"/>
              </w:rPr>
              <w:t>do</w:t>
            </w:r>
          </w:p>
        </w:tc>
      </w:tr>
      <w:tr w:rsidR="00235E4D" w:rsidRPr="00C66BE5" w14:paraId="4A9F8AA2" w14:textId="77777777" w:rsidTr="00D749DE">
        <w:trPr>
          <w:trHeight w:val="215"/>
        </w:trPr>
        <w:tc>
          <w:tcPr>
            <w:tcW w:w="0" w:type="auto"/>
            <w:tcBorders>
              <w:top w:val="nil"/>
              <w:left w:val="nil"/>
              <w:bottom w:val="nil"/>
              <w:right w:val="nil"/>
            </w:tcBorders>
          </w:tcPr>
          <w:p w14:paraId="532360A2"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6:</w:t>
            </w:r>
          </w:p>
        </w:tc>
        <w:tc>
          <w:tcPr>
            <w:tcW w:w="0" w:type="auto"/>
            <w:tcBorders>
              <w:top w:val="nil"/>
              <w:left w:val="nil"/>
              <w:bottom w:val="nil"/>
              <w:right w:val="nil"/>
            </w:tcBorders>
          </w:tcPr>
          <w:p w14:paraId="0F3F0A6F" w14:textId="77777777" w:rsidR="00235E4D" w:rsidRPr="00C66BE5" w:rsidRDefault="00235E4D" w:rsidP="008C5DBA">
            <w:pPr>
              <w:jc w:val="both"/>
              <w:rPr>
                <w:rFonts w:asciiTheme="majorBidi" w:hAnsiTheme="majorBidi" w:cstheme="majorBidi"/>
                <w:sz w:val="16"/>
                <w:szCs w:val="16"/>
              </w:rPr>
            </w:pPr>
          </w:p>
        </w:tc>
        <w:tc>
          <w:tcPr>
            <w:tcW w:w="5054" w:type="dxa"/>
            <w:gridSpan w:val="4"/>
            <w:tcBorders>
              <w:top w:val="nil"/>
              <w:left w:val="nil"/>
              <w:bottom w:val="nil"/>
              <w:right w:val="nil"/>
            </w:tcBorders>
          </w:tcPr>
          <w:p w14:paraId="0080072A" w14:textId="0929A227" w:rsidR="00235E4D" w:rsidRPr="00C66BE5" w:rsidRDefault="00235E4D" w:rsidP="008C5DBA">
            <w:pPr>
              <w:jc w:val="both"/>
              <w:rPr>
                <w:rFonts w:asciiTheme="majorBidi" w:hAnsiTheme="majorBidi" w:cstheme="majorBidi"/>
                <w:b/>
                <w:bCs/>
                <w:sz w:val="16"/>
                <w:szCs w:val="16"/>
              </w:rPr>
            </w:pPr>
            <w:r w:rsidRPr="00C66BE5">
              <w:rPr>
                <w:rFonts w:asciiTheme="majorBidi" w:hAnsiTheme="majorBidi" w:cstheme="majorBidi"/>
                <w:b/>
                <w:bCs/>
                <w:sz w:val="16"/>
                <w:szCs w:val="16"/>
              </w:rPr>
              <w:t>if</w:t>
            </w:r>
            <w:r w:rsidRPr="00C66BE5">
              <w:rPr>
                <w:rFonts w:asciiTheme="majorBidi" w:hAnsiTheme="majorBidi" w:cstheme="majorBidi"/>
                <w:sz w:val="16"/>
                <w:szCs w:val="16"/>
              </w:rPr>
              <w:t xml:space="preserve">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oMath>
            <w:r w:rsidRPr="00C66BE5">
              <w:rPr>
                <w:rFonts w:asciiTheme="majorBidi" w:hAnsiTheme="majorBidi" w:cstheme="majorBidi"/>
                <w:sz w:val="16"/>
                <w:szCs w:val="16"/>
              </w:rPr>
              <w:t xml:space="preserve"> ≥ </w:t>
            </w:r>
            <w:r w:rsidRPr="00C66BE5">
              <w:rPr>
                <w:rFonts w:asciiTheme="majorBidi" w:hAnsiTheme="majorBidi" w:cstheme="majorBidi"/>
                <w:i/>
                <w:iCs/>
                <w:sz w:val="16"/>
                <w:szCs w:val="16"/>
              </w:rPr>
              <w:t>Ɓ</w:t>
            </w:r>
            <w:r w:rsidRPr="00C66BE5">
              <w:rPr>
                <w:rFonts w:asciiTheme="majorBidi" w:hAnsiTheme="majorBidi" w:cstheme="majorBidi"/>
                <w:b/>
                <w:bCs/>
                <w:sz w:val="16"/>
                <w:szCs w:val="16"/>
              </w:rPr>
              <w:t xml:space="preserve"> then</w:t>
            </w:r>
          </w:p>
        </w:tc>
      </w:tr>
      <w:tr w:rsidR="00235E4D" w:rsidRPr="00C66BE5" w14:paraId="536399F4" w14:textId="77777777" w:rsidTr="00D749DE">
        <w:trPr>
          <w:trHeight w:val="208"/>
        </w:trPr>
        <w:tc>
          <w:tcPr>
            <w:tcW w:w="0" w:type="auto"/>
            <w:tcBorders>
              <w:top w:val="nil"/>
              <w:left w:val="nil"/>
              <w:bottom w:val="nil"/>
              <w:right w:val="nil"/>
            </w:tcBorders>
          </w:tcPr>
          <w:p w14:paraId="6596416A"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7:</w:t>
            </w:r>
          </w:p>
        </w:tc>
        <w:tc>
          <w:tcPr>
            <w:tcW w:w="0" w:type="auto"/>
            <w:tcBorders>
              <w:top w:val="nil"/>
              <w:left w:val="nil"/>
              <w:bottom w:val="nil"/>
              <w:right w:val="nil"/>
            </w:tcBorders>
          </w:tcPr>
          <w:p w14:paraId="50587FA2"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6E255AEA" w14:textId="77777777" w:rsidR="00235E4D" w:rsidRPr="00C66BE5" w:rsidRDefault="00235E4D" w:rsidP="008C5DBA">
            <w:pPr>
              <w:jc w:val="both"/>
              <w:rPr>
                <w:rFonts w:asciiTheme="majorBidi" w:hAnsiTheme="majorBidi" w:cstheme="majorBidi"/>
                <w:sz w:val="16"/>
                <w:szCs w:val="16"/>
              </w:rPr>
            </w:pPr>
          </w:p>
        </w:tc>
        <w:tc>
          <w:tcPr>
            <w:tcW w:w="4831" w:type="dxa"/>
            <w:gridSpan w:val="3"/>
            <w:tcBorders>
              <w:top w:val="nil"/>
              <w:left w:val="nil"/>
              <w:bottom w:val="nil"/>
              <w:right w:val="nil"/>
            </w:tcBorders>
          </w:tcPr>
          <w:p w14:paraId="2A1DC6E2" w14:textId="2EE6467F" w:rsidR="00235E4D" w:rsidRPr="00C66BE5" w:rsidRDefault="00235E4D" w:rsidP="004B74BB">
            <w:pPr>
              <w:jc w:val="both"/>
              <w:rPr>
                <w:rFonts w:asciiTheme="majorBidi" w:hAnsiTheme="majorBidi" w:cstheme="majorBidi"/>
                <w:sz w:val="16"/>
                <w:szCs w:val="16"/>
              </w:rPr>
            </w:pPr>
            <w:r w:rsidRPr="00C66BE5">
              <w:rPr>
                <w:rFonts w:asciiTheme="majorBidi" w:hAnsiTheme="majorBidi" w:cstheme="majorBidi"/>
                <w:sz w:val="16"/>
                <w:szCs w:val="16"/>
              </w:rPr>
              <w:t xml:space="preserve">Estimate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i.u</m:t>
                      </m:r>
                    </m:sub>
                  </m:sSub>
                </m:e>
              </m:acc>
            </m:oMath>
            <w:r w:rsidRPr="00C66BE5">
              <w:rPr>
                <w:rFonts w:asciiTheme="majorBidi" w:hAnsiTheme="majorBidi" w:cstheme="majorBidi"/>
                <w:sz w:val="16"/>
                <w:szCs w:val="16"/>
              </w:rPr>
              <w:t xml:space="preserve"> as (12) and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j,u</m:t>
                      </m:r>
                    </m:sub>
                  </m:sSub>
                </m:e>
              </m:acc>
            </m:oMath>
            <w:r w:rsidRPr="00C66BE5">
              <w:rPr>
                <w:rFonts w:asciiTheme="majorBidi" w:hAnsiTheme="majorBidi" w:cstheme="majorBidi"/>
                <w:sz w:val="16"/>
                <w:szCs w:val="16"/>
              </w:rPr>
              <w:t xml:space="preserve"> as in (1</w:t>
            </w:r>
            <w:r w:rsidR="004B74BB">
              <w:rPr>
                <w:rFonts w:asciiTheme="majorBidi" w:hAnsiTheme="majorBidi" w:cstheme="majorBidi"/>
                <w:sz w:val="16"/>
                <w:szCs w:val="16"/>
              </w:rPr>
              <w:t>5</w:t>
            </w:r>
            <w:r w:rsidRPr="00C66BE5">
              <w:rPr>
                <w:rFonts w:asciiTheme="majorBidi" w:hAnsiTheme="majorBidi" w:cstheme="majorBidi"/>
                <w:sz w:val="16"/>
                <w:szCs w:val="16"/>
              </w:rPr>
              <w:t xml:space="preserve">) and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j0,</m:t>
                      </m:r>
                    </m:sub>
                  </m:sSub>
                </m:e>
              </m:acc>
            </m:oMath>
            <w:r w:rsidRPr="00C66BE5">
              <w:rPr>
                <w:rFonts w:asciiTheme="majorBidi" w:hAnsiTheme="majorBidi" w:cstheme="majorBidi"/>
                <w:sz w:val="16"/>
                <w:szCs w:val="16"/>
              </w:rPr>
              <w:t xml:space="preserve"> as in (1</w:t>
            </w:r>
            <w:r w:rsidR="004B74BB">
              <w:rPr>
                <w:rFonts w:asciiTheme="majorBidi" w:hAnsiTheme="majorBidi" w:cstheme="majorBidi"/>
                <w:sz w:val="16"/>
                <w:szCs w:val="16"/>
              </w:rPr>
              <w:t>9</w:t>
            </w:r>
            <w:r w:rsidRPr="00C66BE5">
              <w:rPr>
                <w:rFonts w:asciiTheme="majorBidi" w:hAnsiTheme="majorBidi" w:cstheme="majorBidi"/>
                <w:sz w:val="16"/>
                <w:szCs w:val="16"/>
              </w:rPr>
              <w:t xml:space="preserve"> )</w:t>
            </w:r>
          </w:p>
        </w:tc>
      </w:tr>
      <w:tr w:rsidR="00235E4D" w:rsidRPr="00C66BE5" w14:paraId="795DC016" w14:textId="77777777" w:rsidTr="00D749DE">
        <w:trPr>
          <w:trHeight w:val="215"/>
        </w:trPr>
        <w:tc>
          <w:tcPr>
            <w:tcW w:w="0" w:type="auto"/>
            <w:tcBorders>
              <w:top w:val="nil"/>
              <w:left w:val="nil"/>
              <w:bottom w:val="nil"/>
              <w:right w:val="nil"/>
            </w:tcBorders>
          </w:tcPr>
          <w:p w14:paraId="2F15F4EB"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8:</w:t>
            </w:r>
          </w:p>
        </w:tc>
        <w:tc>
          <w:tcPr>
            <w:tcW w:w="0" w:type="auto"/>
            <w:tcBorders>
              <w:top w:val="nil"/>
              <w:left w:val="nil"/>
              <w:bottom w:val="nil"/>
              <w:right w:val="nil"/>
            </w:tcBorders>
          </w:tcPr>
          <w:p w14:paraId="78619596"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52B4A0DD" w14:textId="77777777" w:rsidR="00235E4D" w:rsidRPr="00C66BE5" w:rsidRDefault="00235E4D" w:rsidP="008C5DBA">
            <w:pPr>
              <w:jc w:val="both"/>
              <w:rPr>
                <w:rFonts w:asciiTheme="majorBidi" w:hAnsiTheme="majorBidi" w:cstheme="majorBidi"/>
                <w:sz w:val="16"/>
                <w:szCs w:val="16"/>
              </w:rPr>
            </w:pPr>
          </w:p>
        </w:tc>
        <w:tc>
          <w:tcPr>
            <w:tcW w:w="4831" w:type="dxa"/>
            <w:gridSpan w:val="3"/>
            <w:tcBorders>
              <w:top w:val="nil"/>
              <w:left w:val="nil"/>
              <w:bottom w:val="nil"/>
              <w:right w:val="nil"/>
            </w:tcBorders>
          </w:tcPr>
          <w:p w14:paraId="768C2469"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if</w:t>
            </w:r>
            <w:r w:rsidRPr="00C66BE5">
              <w:rPr>
                <w:rFonts w:asciiTheme="majorBidi" w:hAnsiTheme="majorBidi" w:cstheme="majorBidi"/>
                <w:sz w:val="16"/>
                <w:szCs w:val="16"/>
              </w:rPr>
              <w:t xml:space="preserve">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m:t>
                      </m:r>
                    </m:sub>
                  </m:sSub>
                </m:e>
              </m:acc>
            </m:oMath>
            <w:r w:rsidRPr="00C66BE5">
              <w:rPr>
                <w:rFonts w:asciiTheme="majorBidi" w:hAnsiTheme="majorBidi" w:cstheme="majorBidi"/>
                <w:sz w:val="16"/>
                <w:szCs w:val="16"/>
              </w:rPr>
              <w:t xml:space="preserve">≤ </w:t>
            </w:r>
            <w:r w:rsidRPr="00C66BE5">
              <w:rPr>
                <w:rFonts w:asciiTheme="majorBidi" w:hAnsiTheme="majorBidi" w:cstheme="majorBidi"/>
                <w:i/>
                <w:iCs/>
                <w:sz w:val="16"/>
                <w:szCs w:val="16"/>
              </w:rPr>
              <w:t>Ɓ</w:t>
            </w:r>
          </w:p>
        </w:tc>
      </w:tr>
      <w:tr w:rsidR="000161D7" w:rsidRPr="00C66BE5" w14:paraId="2C5B0C79" w14:textId="77777777" w:rsidTr="00D749DE">
        <w:trPr>
          <w:trHeight w:val="208"/>
        </w:trPr>
        <w:tc>
          <w:tcPr>
            <w:tcW w:w="0" w:type="auto"/>
            <w:tcBorders>
              <w:top w:val="nil"/>
              <w:left w:val="nil"/>
              <w:bottom w:val="nil"/>
              <w:right w:val="nil"/>
            </w:tcBorders>
          </w:tcPr>
          <w:p w14:paraId="1C9EF438"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9:</w:t>
            </w:r>
          </w:p>
        </w:tc>
        <w:tc>
          <w:tcPr>
            <w:tcW w:w="0" w:type="auto"/>
            <w:tcBorders>
              <w:top w:val="nil"/>
              <w:left w:val="nil"/>
              <w:bottom w:val="nil"/>
              <w:right w:val="nil"/>
            </w:tcBorders>
          </w:tcPr>
          <w:p w14:paraId="190BD54C"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76028CFD"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5AE7B195"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05947BB9" w14:textId="2EF22555" w:rsidR="00235E4D" w:rsidRPr="00C66BE5" w:rsidRDefault="00235E4D" w:rsidP="008C5DBA">
            <w:pPr>
              <w:jc w:val="both"/>
              <w:rPr>
                <w:rFonts w:asciiTheme="majorBidi" w:hAnsiTheme="majorBidi" w:cstheme="majorBidi"/>
                <w:sz w:val="16"/>
                <w:szCs w:val="16"/>
                <w:vertAlign w:val="subscript"/>
              </w:rPr>
            </w:pPr>
            <w:r w:rsidRPr="00C66BE5">
              <w:rPr>
                <w:rFonts w:asciiTheme="majorBidi" w:hAnsiTheme="majorBidi" w:cstheme="majorBidi"/>
                <w:sz w:val="16"/>
                <w:szCs w:val="16"/>
              </w:rPr>
              <w:t>Set CIO</w:t>
            </w:r>
            <w:r w:rsidRPr="00C66BE5">
              <w:rPr>
                <w:rFonts w:asciiTheme="majorBidi" w:hAnsiTheme="majorBidi" w:cstheme="majorBidi"/>
                <w:i/>
                <w:iCs/>
                <w:sz w:val="16"/>
                <w:szCs w:val="16"/>
                <w:vertAlign w:val="subscript"/>
              </w:rPr>
              <w:t>(</w:t>
            </w:r>
            <w:proofErr w:type="spellStart"/>
            <w:r w:rsidRPr="00C66BE5">
              <w:rPr>
                <w:rFonts w:asciiTheme="majorBidi" w:hAnsiTheme="majorBidi" w:cstheme="majorBidi"/>
                <w:i/>
                <w:iCs/>
                <w:sz w:val="16"/>
                <w:szCs w:val="16"/>
                <w:vertAlign w:val="subscript"/>
              </w:rPr>
              <w:t>i→j</w:t>
            </w:r>
            <w:proofErr w:type="spellEnd"/>
            <w:r w:rsidRPr="00C66BE5">
              <w:rPr>
                <w:rFonts w:asciiTheme="majorBidi" w:hAnsiTheme="majorBidi" w:cstheme="majorBidi"/>
                <w:i/>
                <w:iCs/>
                <w:sz w:val="16"/>
                <w:szCs w:val="16"/>
                <w:vertAlign w:val="subscript"/>
              </w:rPr>
              <w:t>)</w:t>
            </w:r>
            <w:r w:rsidRPr="00C66BE5">
              <w:rPr>
                <w:rFonts w:asciiTheme="majorBidi" w:hAnsiTheme="majorBidi" w:cstheme="majorBidi"/>
                <w:sz w:val="16"/>
                <w:szCs w:val="16"/>
                <w:vertAlign w:val="subscript"/>
              </w:rPr>
              <w:t xml:space="preserve"> </w:t>
            </w:r>
            <w:r w:rsidRPr="00C66BE5">
              <w:rPr>
                <w:rFonts w:asciiTheme="majorBidi" w:hAnsiTheme="majorBidi" w:cstheme="majorBidi"/>
                <w:sz w:val="16"/>
                <w:szCs w:val="16"/>
              </w:rPr>
              <w:t>as (16 ) and CIO</w:t>
            </w:r>
            <w:r w:rsidRPr="00C66BE5">
              <w:rPr>
                <w:rFonts w:asciiTheme="majorBidi" w:hAnsiTheme="majorBidi" w:cstheme="majorBidi"/>
                <w:i/>
                <w:iCs/>
                <w:sz w:val="16"/>
                <w:szCs w:val="16"/>
                <w:vertAlign w:val="subscript"/>
              </w:rPr>
              <w:t>(</w:t>
            </w:r>
            <w:proofErr w:type="spellStart"/>
            <w:r w:rsidRPr="00C66BE5">
              <w:rPr>
                <w:rFonts w:asciiTheme="majorBidi" w:hAnsiTheme="majorBidi" w:cstheme="majorBidi"/>
                <w:i/>
                <w:iCs/>
                <w:sz w:val="16"/>
                <w:szCs w:val="16"/>
                <w:vertAlign w:val="subscript"/>
              </w:rPr>
              <w:t>j→i</w:t>
            </w:r>
            <w:proofErr w:type="spellEnd"/>
            <w:r w:rsidRPr="00C66BE5">
              <w:rPr>
                <w:rFonts w:asciiTheme="majorBidi" w:hAnsiTheme="majorBidi" w:cstheme="majorBidi"/>
                <w:i/>
                <w:iCs/>
                <w:sz w:val="16"/>
                <w:szCs w:val="16"/>
                <w:vertAlign w:val="subscript"/>
              </w:rPr>
              <w:t>)</w:t>
            </w:r>
            <w:r w:rsidRPr="00C66BE5">
              <w:rPr>
                <w:rFonts w:asciiTheme="majorBidi" w:hAnsiTheme="majorBidi" w:cstheme="majorBidi"/>
                <w:sz w:val="16"/>
                <w:szCs w:val="16"/>
                <w:vertAlign w:val="subscript"/>
              </w:rPr>
              <w:t xml:space="preserve"> </w:t>
            </w:r>
            <w:r w:rsidRPr="00C66BE5">
              <w:rPr>
                <w:rFonts w:asciiTheme="majorBidi" w:hAnsiTheme="majorBidi" w:cstheme="majorBidi"/>
                <w:sz w:val="16"/>
                <w:szCs w:val="16"/>
              </w:rPr>
              <w:t>as (17 )</w:t>
            </w:r>
            <w:r w:rsidRPr="00C66BE5">
              <w:rPr>
                <w:rFonts w:asciiTheme="majorBidi" w:hAnsiTheme="majorBidi" w:cstheme="majorBidi"/>
                <w:sz w:val="16"/>
                <w:szCs w:val="16"/>
                <w:vertAlign w:val="subscript"/>
              </w:rPr>
              <w:t xml:space="preserve"> </w:t>
            </w:r>
          </w:p>
        </w:tc>
      </w:tr>
      <w:tr w:rsidR="000161D7" w:rsidRPr="00C66BE5" w14:paraId="43AD8D0E" w14:textId="77777777" w:rsidTr="00D749DE">
        <w:trPr>
          <w:trHeight w:val="215"/>
        </w:trPr>
        <w:tc>
          <w:tcPr>
            <w:tcW w:w="0" w:type="auto"/>
            <w:tcBorders>
              <w:top w:val="nil"/>
              <w:left w:val="nil"/>
              <w:bottom w:val="nil"/>
              <w:right w:val="nil"/>
            </w:tcBorders>
          </w:tcPr>
          <w:p w14:paraId="3BFA5480"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10:</w:t>
            </w:r>
          </w:p>
        </w:tc>
        <w:tc>
          <w:tcPr>
            <w:tcW w:w="0" w:type="auto"/>
            <w:tcBorders>
              <w:top w:val="nil"/>
              <w:left w:val="nil"/>
              <w:bottom w:val="nil"/>
              <w:right w:val="nil"/>
            </w:tcBorders>
          </w:tcPr>
          <w:p w14:paraId="0D88847A"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494EE4DB"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72AE89A9"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2CE40C03" w14:textId="2F98B02E" w:rsidR="00235E4D" w:rsidRPr="00C66BE5" w:rsidRDefault="00235E4D" w:rsidP="00AC75C2">
            <w:pPr>
              <w:jc w:val="both"/>
              <w:rPr>
                <w:rFonts w:asciiTheme="majorBidi" w:hAnsiTheme="majorBidi" w:cstheme="majorBidi"/>
                <w:sz w:val="16"/>
                <w:szCs w:val="16"/>
              </w:rPr>
            </w:pPr>
            <w:r w:rsidRPr="00C66BE5">
              <w:rPr>
                <w:rFonts w:asciiTheme="majorBidi" w:hAnsiTheme="majorBidi" w:cstheme="majorBidi"/>
                <w:sz w:val="16"/>
                <w:szCs w:val="16"/>
              </w:rPr>
              <w:t xml:space="preserve">Update </w:t>
            </w: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i.u</m:t>
                      </m:r>
                    </m:sub>
                  </m:sSub>
                </m:e>
              </m:acc>
            </m:oMath>
            <w:r w:rsidR="00AC75C2" w:rsidRPr="00C66BE5">
              <w:rPr>
                <w:rFonts w:asciiTheme="majorBidi" w:hAnsiTheme="majorBidi" w:cstheme="majorBidi"/>
                <w:sz w:val="16"/>
                <w:szCs w:val="16"/>
              </w:rPr>
              <w:t xml:space="preserve"> </w:t>
            </w:r>
            <w:r w:rsidRPr="00C66BE5">
              <w:rPr>
                <w:rFonts w:asciiTheme="majorBidi" w:hAnsiTheme="majorBidi" w:cstheme="majorBidi"/>
                <w:sz w:val="16"/>
                <w:szCs w:val="16"/>
              </w:rPr>
              <w:t xml:space="preserve"> </w:t>
            </w:r>
            <m:oMath>
              <m:r>
                <w:rPr>
                  <w:rFonts w:ascii="Cambria Math" w:hAnsi="Cambria Math" w:cstheme="majorBidi"/>
                  <w:sz w:val="16"/>
                  <w:szCs w:val="16"/>
                </w:rPr>
                <m:t>=</m:t>
              </m:r>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r>
                <w:rPr>
                  <w:rFonts w:ascii="Cambria Math" w:hAnsi="Cambria Math" w:cstheme="majorBidi"/>
                  <w:sz w:val="16"/>
                  <w:szCs w:val="16"/>
                </w:rPr>
                <m:t xml:space="preserve"> </m:t>
              </m:r>
              <m:r>
                <m:rPr>
                  <m:sty m:val="p"/>
                </m:rPr>
                <w:rPr>
                  <w:rFonts w:ascii="Cambria Math" w:hAnsi="Cambria Math" w:cstheme="majorBidi"/>
                  <w:sz w:val="16"/>
                  <w:szCs w:val="16"/>
                </w:rPr>
                <m:t>and</m:t>
              </m:r>
              <m:r>
                <w:rPr>
                  <w:rFonts w:ascii="Cambria Math" w:hAnsi="Cambria Math" w:cstheme="majorBidi"/>
                  <w:sz w:val="16"/>
                  <w:szCs w:val="16"/>
                </w:rPr>
                <m:t xml:space="preserve"> </m:t>
              </m:r>
            </m:oMath>
            <w:r w:rsidRPr="00C66BE5">
              <w:rPr>
                <w:rFonts w:asciiTheme="majorBidi" w:hAnsiTheme="majorBidi" w:cstheme="majorBidi"/>
                <w:sz w:val="16"/>
                <w:szCs w:val="16"/>
              </w:rPr>
              <w:t xml:space="preserve"> </w:t>
            </w:r>
            <m:oMath>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j,u</m:t>
                  </m:r>
                </m:sub>
              </m:sSub>
              <m:r>
                <w:rPr>
                  <w:rFonts w:ascii="Cambria Math" w:hAnsi="Cambria Math" w:cstheme="majorBidi"/>
                  <w:sz w:val="16"/>
                  <w:szCs w:val="16"/>
                </w:rPr>
                <m:t>=</m:t>
              </m:r>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m:t>
                      </m:r>
                    </m:sub>
                  </m:sSub>
                </m:e>
              </m:acc>
            </m:oMath>
          </w:p>
        </w:tc>
      </w:tr>
      <w:tr w:rsidR="00235E4D" w:rsidRPr="00C66BE5" w14:paraId="06A1520A" w14:textId="77777777" w:rsidTr="00D749DE">
        <w:trPr>
          <w:trHeight w:val="215"/>
        </w:trPr>
        <w:tc>
          <w:tcPr>
            <w:tcW w:w="0" w:type="auto"/>
            <w:tcBorders>
              <w:top w:val="nil"/>
              <w:left w:val="nil"/>
              <w:bottom w:val="nil"/>
              <w:right w:val="nil"/>
            </w:tcBorders>
          </w:tcPr>
          <w:p w14:paraId="7409343D"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11:</w:t>
            </w:r>
          </w:p>
        </w:tc>
        <w:tc>
          <w:tcPr>
            <w:tcW w:w="0" w:type="auto"/>
            <w:tcBorders>
              <w:top w:val="nil"/>
              <w:left w:val="nil"/>
              <w:bottom w:val="nil"/>
              <w:right w:val="nil"/>
            </w:tcBorders>
          </w:tcPr>
          <w:p w14:paraId="2026066B"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6DD0ECE4" w14:textId="77777777" w:rsidR="00235E4D" w:rsidRPr="00C66BE5" w:rsidRDefault="00235E4D" w:rsidP="008C5DBA">
            <w:pPr>
              <w:jc w:val="both"/>
              <w:rPr>
                <w:rFonts w:asciiTheme="majorBidi" w:hAnsiTheme="majorBidi" w:cstheme="majorBidi"/>
                <w:sz w:val="16"/>
                <w:szCs w:val="16"/>
              </w:rPr>
            </w:pPr>
          </w:p>
        </w:tc>
        <w:tc>
          <w:tcPr>
            <w:tcW w:w="4831" w:type="dxa"/>
            <w:gridSpan w:val="3"/>
            <w:tcBorders>
              <w:top w:val="nil"/>
              <w:left w:val="nil"/>
              <w:bottom w:val="nil"/>
              <w:right w:val="nil"/>
            </w:tcBorders>
          </w:tcPr>
          <w:p w14:paraId="031CE59C"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Else</w:t>
            </w:r>
          </w:p>
        </w:tc>
      </w:tr>
      <w:tr w:rsidR="000161D7" w:rsidRPr="00C66BE5" w14:paraId="67DAF136" w14:textId="77777777" w:rsidTr="00D749DE">
        <w:trPr>
          <w:trHeight w:val="208"/>
        </w:trPr>
        <w:tc>
          <w:tcPr>
            <w:tcW w:w="0" w:type="auto"/>
            <w:tcBorders>
              <w:top w:val="nil"/>
              <w:left w:val="nil"/>
              <w:bottom w:val="nil"/>
              <w:right w:val="nil"/>
            </w:tcBorders>
          </w:tcPr>
          <w:p w14:paraId="75D4FE3B"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12:</w:t>
            </w:r>
          </w:p>
        </w:tc>
        <w:tc>
          <w:tcPr>
            <w:tcW w:w="0" w:type="auto"/>
            <w:tcBorders>
              <w:top w:val="nil"/>
              <w:left w:val="nil"/>
              <w:bottom w:val="nil"/>
              <w:right w:val="nil"/>
            </w:tcBorders>
          </w:tcPr>
          <w:p w14:paraId="072A21E7"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766344A6"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594D9B2D"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1146E564" w14:textId="77777777" w:rsidR="00235E4D" w:rsidRPr="00C66BE5" w:rsidRDefault="00F96FD4" w:rsidP="008C5DBA">
            <w:pPr>
              <w:jc w:val="both"/>
              <w:rPr>
                <w:rFonts w:asciiTheme="majorBidi" w:hAnsiTheme="majorBidi" w:cstheme="majorBidi"/>
                <w:sz w:val="16"/>
                <w:szCs w:val="16"/>
              </w:rPr>
            </w:pPr>
            <m:oMathPara>
              <m:oMathParaPr>
                <m:jc m:val="left"/>
              </m:oMathParaPr>
              <m:oMath>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m:t>
                        </m:r>
                      </m:sub>
                    </m:sSub>
                  </m:e>
                </m:acc>
                <m:r>
                  <w:rPr>
                    <w:rFonts w:ascii="Cambria Math" w:hAnsi="Cambria Math"/>
                    <w:sz w:val="16"/>
                    <w:szCs w:val="16"/>
                  </w:rPr>
                  <m:t>←</m:t>
                </m:r>
                <m:r>
                  <w:rPr>
                    <w:rFonts w:ascii="Cambria Math" w:hAnsi="Cambria Math" w:cstheme="majorBidi"/>
                    <w:sz w:val="16"/>
                    <w:szCs w:val="16"/>
                  </w:rPr>
                  <m:t xml:space="preserve"> </m:t>
                </m:r>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j0</m:t>
                        </m:r>
                      </m:sub>
                    </m:sSub>
                  </m:e>
                </m:acc>
              </m:oMath>
            </m:oMathPara>
          </w:p>
        </w:tc>
      </w:tr>
      <w:tr w:rsidR="000161D7" w:rsidRPr="00C66BE5" w14:paraId="64A0BE43" w14:textId="77777777" w:rsidTr="00D749DE">
        <w:trPr>
          <w:trHeight w:val="215"/>
        </w:trPr>
        <w:tc>
          <w:tcPr>
            <w:tcW w:w="0" w:type="auto"/>
            <w:tcBorders>
              <w:top w:val="nil"/>
              <w:left w:val="nil"/>
              <w:bottom w:val="nil"/>
              <w:right w:val="nil"/>
            </w:tcBorders>
          </w:tcPr>
          <w:p w14:paraId="5564942F"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13:</w:t>
            </w:r>
          </w:p>
        </w:tc>
        <w:tc>
          <w:tcPr>
            <w:tcW w:w="0" w:type="auto"/>
            <w:tcBorders>
              <w:top w:val="nil"/>
              <w:left w:val="nil"/>
              <w:bottom w:val="nil"/>
              <w:right w:val="nil"/>
            </w:tcBorders>
          </w:tcPr>
          <w:p w14:paraId="0E95BAAD"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21272C08"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76D0F6AF"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4994983A" w14:textId="14DC80C8" w:rsidR="00235E4D" w:rsidRPr="00C66BE5" w:rsidRDefault="00235E4D" w:rsidP="008C5DBA">
            <w:pPr>
              <w:jc w:val="both"/>
              <w:rPr>
                <w:rFonts w:asciiTheme="majorBidi" w:hAnsiTheme="majorBidi" w:cstheme="majorBidi"/>
                <w:b/>
                <w:bCs/>
                <w:sz w:val="16"/>
                <w:szCs w:val="16"/>
              </w:rPr>
            </w:pPr>
            <w:r w:rsidRPr="00C66BE5">
              <w:rPr>
                <w:rFonts w:asciiTheme="majorBidi" w:hAnsiTheme="majorBidi" w:cstheme="majorBidi"/>
                <w:b/>
                <w:bCs/>
                <w:sz w:val="16"/>
                <w:szCs w:val="16"/>
              </w:rPr>
              <w:t>UNLOAD (</w:t>
            </w:r>
            <w:proofErr w:type="spellStart"/>
            <w:r w:rsidRPr="00C66BE5">
              <w:rPr>
                <w:rFonts w:asciiTheme="majorBidi" w:hAnsiTheme="majorBidi" w:cstheme="majorBidi"/>
                <w:b/>
                <w:bCs/>
                <w:i/>
                <w:iCs/>
                <w:sz w:val="16"/>
                <w:szCs w:val="16"/>
              </w:rPr>
              <w:t>i</w:t>
            </w:r>
            <w:proofErr w:type="spellEnd"/>
            <w:r w:rsidRPr="00C66BE5">
              <w:rPr>
                <w:rFonts w:asciiTheme="majorBidi" w:hAnsiTheme="majorBidi" w:cstheme="majorBidi"/>
                <w:b/>
                <w:bCs/>
                <w:i/>
                <w:iCs/>
                <w:sz w:val="16"/>
                <w:szCs w:val="16"/>
              </w:rPr>
              <w:t xml:space="preserve">, </w:t>
            </w:r>
            <m:oMath>
              <m:acc>
                <m:accPr>
                  <m:chr m:val="̅"/>
                  <m:ctrlPr>
                    <w:rPr>
                      <w:rFonts w:ascii="Cambria Math" w:hAnsi="Cambria Math" w:cstheme="majorBidi"/>
                      <w:b/>
                      <w:bCs/>
                      <w:i/>
                      <w:iCs/>
                      <w:sz w:val="16"/>
                      <w:szCs w:val="16"/>
                    </w:rPr>
                  </m:ctrlPr>
                </m:accPr>
                <m:e>
                  <m:sSub>
                    <m:sSubPr>
                      <m:ctrlPr>
                        <w:rPr>
                          <w:rFonts w:ascii="Cambria Math" w:hAnsi="Cambria Math" w:cstheme="majorBidi"/>
                          <w:b/>
                          <w:bCs/>
                          <w:i/>
                          <w:iCs/>
                          <w:sz w:val="16"/>
                          <w:szCs w:val="16"/>
                        </w:rPr>
                      </m:ctrlPr>
                    </m:sSubPr>
                    <m:e>
                      <m:r>
                        <m:rPr>
                          <m:sty m:val="bi"/>
                        </m:rPr>
                        <w:rPr>
                          <w:rFonts w:ascii="Cambria Math" w:hAnsi="Cambria Math" w:cstheme="majorBidi"/>
                          <w:sz w:val="16"/>
                          <w:szCs w:val="16"/>
                        </w:rPr>
                        <m:t>L</m:t>
                      </m:r>
                    </m:e>
                    <m:sub>
                      <m:r>
                        <m:rPr>
                          <m:sty m:val="bi"/>
                        </m:rPr>
                        <w:rPr>
                          <w:rFonts w:ascii="Cambria Math" w:hAnsi="Cambria Math" w:cstheme="majorBidi"/>
                          <w:sz w:val="16"/>
                          <w:szCs w:val="16"/>
                        </w:rPr>
                        <m:t xml:space="preserve">i </m:t>
                      </m:r>
                    </m:sub>
                  </m:sSub>
                </m:e>
              </m:acc>
            </m:oMath>
            <w:r w:rsidRPr="00C66BE5">
              <w:rPr>
                <w:rFonts w:asciiTheme="majorBidi" w:hAnsiTheme="majorBidi" w:cstheme="majorBidi"/>
                <w:b/>
                <w:bCs/>
                <w:i/>
                <w:iCs/>
                <w:sz w:val="16"/>
                <w:szCs w:val="16"/>
              </w:rPr>
              <w:t>,Ɓ</w:t>
            </w:r>
            <w:r w:rsidRPr="00C66BE5">
              <w:rPr>
                <w:rFonts w:asciiTheme="majorBidi" w:hAnsiTheme="majorBidi" w:cstheme="majorBidi"/>
                <w:b/>
                <w:bCs/>
                <w:sz w:val="16"/>
                <w:szCs w:val="16"/>
              </w:rPr>
              <w:t>)</w:t>
            </w:r>
          </w:p>
        </w:tc>
      </w:tr>
      <w:tr w:rsidR="000161D7" w:rsidRPr="00C66BE5" w14:paraId="3DE9D76C" w14:textId="77777777" w:rsidTr="00D749DE">
        <w:trPr>
          <w:trHeight w:val="208"/>
        </w:trPr>
        <w:tc>
          <w:tcPr>
            <w:tcW w:w="0" w:type="auto"/>
            <w:tcBorders>
              <w:top w:val="nil"/>
              <w:left w:val="nil"/>
              <w:bottom w:val="nil"/>
              <w:right w:val="nil"/>
            </w:tcBorders>
          </w:tcPr>
          <w:p w14:paraId="05AFFE57"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14:</w:t>
            </w:r>
          </w:p>
        </w:tc>
        <w:tc>
          <w:tcPr>
            <w:tcW w:w="0" w:type="auto"/>
            <w:tcBorders>
              <w:top w:val="nil"/>
              <w:left w:val="nil"/>
              <w:bottom w:val="nil"/>
              <w:right w:val="nil"/>
            </w:tcBorders>
          </w:tcPr>
          <w:p w14:paraId="4BBCF598"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2B26A595"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04AB050C"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2FED4E83"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if UNLOAD</w:t>
            </w:r>
            <w:r w:rsidRPr="00C66BE5">
              <w:rPr>
                <w:rFonts w:asciiTheme="majorBidi" w:hAnsiTheme="majorBidi" w:cstheme="majorBidi"/>
                <w:sz w:val="16"/>
                <w:szCs w:val="16"/>
              </w:rPr>
              <w:t xml:space="preserve"> succeed </w:t>
            </w:r>
            <w:r w:rsidRPr="00C66BE5">
              <w:rPr>
                <w:rFonts w:asciiTheme="majorBidi" w:hAnsiTheme="majorBidi" w:cstheme="majorBidi"/>
                <w:b/>
                <w:bCs/>
                <w:sz w:val="16"/>
                <w:szCs w:val="16"/>
              </w:rPr>
              <w:t>then</w:t>
            </w:r>
          </w:p>
        </w:tc>
      </w:tr>
      <w:tr w:rsidR="00C66BE5" w:rsidRPr="00C66BE5" w14:paraId="5FA55747" w14:textId="77777777" w:rsidTr="00D749DE">
        <w:trPr>
          <w:trHeight w:val="263"/>
        </w:trPr>
        <w:tc>
          <w:tcPr>
            <w:tcW w:w="0" w:type="auto"/>
            <w:tcBorders>
              <w:top w:val="nil"/>
              <w:left w:val="nil"/>
              <w:bottom w:val="nil"/>
              <w:right w:val="nil"/>
            </w:tcBorders>
          </w:tcPr>
          <w:p w14:paraId="4EFA3049" w14:textId="77777777" w:rsidR="00C66BE5" w:rsidRPr="00C66BE5" w:rsidRDefault="00C66BE5" w:rsidP="008C5DBA">
            <w:pPr>
              <w:jc w:val="both"/>
              <w:rPr>
                <w:rFonts w:asciiTheme="majorBidi" w:hAnsiTheme="majorBidi" w:cstheme="majorBidi"/>
                <w:sz w:val="16"/>
                <w:szCs w:val="16"/>
              </w:rPr>
            </w:pPr>
            <w:r w:rsidRPr="00C66BE5">
              <w:rPr>
                <w:rFonts w:asciiTheme="majorBidi" w:hAnsiTheme="majorBidi" w:cstheme="majorBidi"/>
                <w:sz w:val="16"/>
                <w:szCs w:val="16"/>
              </w:rPr>
              <w:t>15:</w:t>
            </w:r>
          </w:p>
        </w:tc>
        <w:tc>
          <w:tcPr>
            <w:tcW w:w="0" w:type="auto"/>
            <w:tcBorders>
              <w:top w:val="nil"/>
              <w:left w:val="nil"/>
              <w:bottom w:val="nil"/>
              <w:right w:val="nil"/>
            </w:tcBorders>
          </w:tcPr>
          <w:p w14:paraId="6F1B497E" w14:textId="77777777" w:rsidR="00C66BE5" w:rsidRPr="00C66BE5" w:rsidRDefault="00C66BE5" w:rsidP="008C5DBA">
            <w:pPr>
              <w:jc w:val="both"/>
              <w:rPr>
                <w:rFonts w:asciiTheme="majorBidi" w:hAnsiTheme="majorBidi" w:cstheme="majorBidi"/>
                <w:sz w:val="16"/>
                <w:szCs w:val="16"/>
              </w:rPr>
            </w:pPr>
          </w:p>
        </w:tc>
        <w:tc>
          <w:tcPr>
            <w:tcW w:w="0" w:type="auto"/>
            <w:tcBorders>
              <w:top w:val="nil"/>
              <w:left w:val="nil"/>
              <w:bottom w:val="nil"/>
              <w:right w:val="nil"/>
            </w:tcBorders>
          </w:tcPr>
          <w:p w14:paraId="04DF52F9" w14:textId="77777777" w:rsidR="00C66BE5" w:rsidRPr="00C66BE5" w:rsidRDefault="00C66BE5" w:rsidP="008C5DBA">
            <w:pPr>
              <w:jc w:val="both"/>
              <w:rPr>
                <w:rFonts w:asciiTheme="majorBidi" w:hAnsiTheme="majorBidi" w:cstheme="majorBidi"/>
                <w:sz w:val="16"/>
                <w:szCs w:val="16"/>
              </w:rPr>
            </w:pPr>
          </w:p>
        </w:tc>
        <w:tc>
          <w:tcPr>
            <w:tcW w:w="0" w:type="auto"/>
            <w:tcBorders>
              <w:top w:val="nil"/>
              <w:left w:val="nil"/>
              <w:bottom w:val="nil"/>
              <w:right w:val="nil"/>
            </w:tcBorders>
          </w:tcPr>
          <w:p w14:paraId="067ED907" w14:textId="77777777" w:rsidR="00C66BE5" w:rsidRPr="00C66BE5" w:rsidRDefault="00C66BE5"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1E73E859" w14:textId="2F2F28B6" w:rsidR="00C66BE5" w:rsidRPr="00C66BE5" w:rsidRDefault="00C66BE5" w:rsidP="004B74BB">
            <w:pPr>
              <w:jc w:val="both"/>
              <w:rPr>
                <w:rFonts w:asciiTheme="majorBidi" w:hAnsiTheme="majorBidi" w:cstheme="majorBidi"/>
                <w:sz w:val="16"/>
                <w:szCs w:val="16"/>
              </w:rPr>
            </w:pPr>
            <w:r w:rsidRPr="00C66BE5">
              <w:rPr>
                <w:rFonts w:asciiTheme="majorBidi" w:hAnsiTheme="majorBidi" w:cstheme="majorBidi"/>
                <w:sz w:val="16"/>
                <w:szCs w:val="16"/>
              </w:rPr>
              <w:t>Set CIO</w:t>
            </w:r>
            <w:r w:rsidRPr="00C66BE5">
              <w:rPr>
                <w:rFonts w:asciiTheme="majorBidi" w:hAnsiTheme="majorBidi" w:cstheme="majorBidi"/>
                <w:i/>
                <w:iCs/>
                <w:sz w:val="16"/>
                <w:szCs w:val="16"/>
                <w:vertAlign w:val="subscript"/>
              </w:rPr>
              <w:t>(</w:t>
            </w:r>
            <w:proofErr w:type="spellStart"/>
            <w:r w:rsidRPr="00C66BE5">
              <w:rPr>
                <w:rFonts w:asciiTheme="majorBidi" w:hAnsiTheme="majorBidi" w:cstheme="majorBidi"/>
                <w:i/>
                <w:iCs/>
                <w:sz w:val="16"/>
                <w:szCs w:val="16"/>
                <w:vertAlign w:val="subscript"/>
              </w:rPr>
              <w:t>i→j</w:t>
            </w:r>
            <w:proofErr w:type="spellEnd"/>
            <w:r w:rsidRPr="00C66BE5">
              <w:rPr>
                <w:rFonts w:asciiTheme="majorBidi" w:hAnsiTheme="majorBidi" w:cstheme="majorBidi"/>
                <w:i/>
                <w:iCs/>
                <w:sz w:val="16"/>
                <w:szCs w:val="16"/>
                <w:vertAlign w:val="subscript"/>
              </w:rPr>
              <w:t>)</w:t>
            </w:r>
            <w:r w:rsidRPr="00C66BE5">
              <w:rPr>
                <w:rFonts w:asciiTheme="majorBidi" w:hAnsiTheme="majorBidi" w:cstheme="majorBidi"/>
                <w:sz w:val="16"/>
                <w:szCs w:val="16"/>
                <w:vertAlign w:val="subscript"/>
              </w:rPr>
              <w:t xml:space="preserve"> </w:t>
            </w:r>
            <w:r w:rsidRPr="00C66BE5">
              <w:rPr>
                <w:rFonts w:asciiTheme="majorBidi" w:hAnsiTheme="majorBidi" w:cstheme="majorBidi"/>
                <w:sz w:val="16"/>
                <w:szCs w:val="16"/>
              </w:rPr>
              <w:t>as (16 ) and CIO</w:t>
            </w:r>
            <w:r w:rsidRPr="00C66BE5">
              <w:rPr>
                <w:rFonts w:asciiTheme="majorBidi" w:hAnsiTheme="majorBidi" w:cstheme="majorBidi"/>
                <w:i/>
                <w:iCs/>
                <w:sz w:val="16"/>
                <w:szCs w:val="16"/>
                <w:vertAlign w:val="subscript"/>
              </w:rPr>
              <w:t>(</w:t>
            </w:r>
            <w:proofErr w:type="spellStart"/>
            <w:r w:rsidRPr="00C66BE5">
              <w:rPr>
                <w:rFonts w:asciiTheme="majorBidi" w:hAnsiTheme="majorBidi" w:cstheme="majorBidi"/>
                <w:i/>
                <w:iCs/>
                <w:sz w:val="16"/>
                <w:szCs w:val="16"/>
                <w:vertAlign w:val="subscript"/>
              </w:rPr>
              <w:t>j→i</w:t>
            </w:r>
            <w:proofErr w:type="spellEnd"/>
            <w:r w:rsidRPr="00C66BE5">
              <w:rPr>
                <w:rFonts w:asciiTheme="majorBidi" w:hAnsiTheme="majorBidi" w:cstheme="majorBidi"/>
                <w:i/>
                <w:iCs/>
                <w:sz w:val="16"/>
                <w:szCs w:val="16"/>
                <w:vertAlign w:val="subscript"/>
              </w:rPr>
              <w:t>)</w:t>
            </w:r>
            <w:r w:rsidRPr="00C66BE5">
              <w:rPr>
                <w:rFonts w:asciiTheme="majorBidi" w:hAnsiTheme="majorBidi" w:cstheme="majorBidi"/>
                <w:sz w:val="16"/>
                <w:szCs w:val="16"/>
                <w:vertAlign w:val="subscript"/>
              </w:rPr>
              <w:t xml:space="preserve"> </w:t>
            </w:r>
            <w:r w:rsidR="004B74BB">
              <w:rPr>
                <w:rFonts w:asciiTheme="majorBidi" w:hAnsiTheme="majorBidi" w:cstheme="majorBidi"/>
                <w:sz w:val="16"/>
                <w:szCs w:val="16"/>
              </w:rPr>
              <w:t>as (17</w:t>
            </w:r>
            <w:r w:rsidRPr="00C66BE5">
              <w:rPr>
                <w:rFonts w:asciiTheme="majorBidi" w:hAnsiTheme="majorBidi" w:cstheme="majorBidi"/>
                <w:sz w:val="16"/>
                <w:szCs w:val="16"/>
              </w:rPr>
              <w:t>)</w:t>
            </w:r>
          </w:p>
        </w:tc>
      </w:tr>
      <w:tr w:rsidR="000161D7" w:rsidRPr="00C66BE5" w14:paraId="596E7A19" w14:textId="77777777" w:rsidTr="00D749DE">
        <w:trPr>
          <w:trHeight w:val="255"/>
        </w:trPr>
        <w:tc>
          <w:tcPr>
            <w:tcW w:w="0" w:type="auto"/>
            <w:tcBorders>
              <w:top w:val="nil"/>
              <w:left w:val="nil"/>
              <w:bottom w:val="nil"/>
              <w:right w:val="nil"/>
            </w:tcBorders>
          </w:tcPr>
          <w:p w14:paraId="65121A6E"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16:</w:t>
            </w:r>
          </w:p>
        </w:tc>
        <w:tc>
          <w:tcPr>
            <w:tcW w:w="0" w:type="auto"/>
            <w:tcBorders>
              <w:top w:val="nil"/>
              <w:left w:val="nil"/>
              <w:bottom w:val="nil"/>
              <w:right w:val="nil"/>
            </w:tcBorders>
          </w:tcPr>
          <w:p w14:paraId="028CCD6C"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6EB16B71"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2773CBA3" w14:textId="77777777" w:rsidR="00235E4D" w:rsidRPr="00C66BE5" w:rsidRDefault="00235E4D" w:rsidP="008C5DBA">
            <w:pPr>
              <w:jc w:val="both"/>
              <w:rPr>
                <w:rFonts w:asciiTheme="majorBidi" w:hAnsiTheme="majorBidi" w:cstheme="majorBidi"/>
                <w:sz w:val="16"/>
                <w:szCs w:val="16"/>
              </w:rPr>
            </w:pPr>
          </w:p>
        </w:tc>
        <w:tc>
          <w:tcPr>
            <w:tcW w:w="2309" w:type="dxa"/>
            <w:tcBorders>
              <w:top w:val="nil"/>
              <w:left w:val="nil"/>
              <w:bottom w:val="nil"/>
              <w:right w:val="nil"/>
            </w:tcBorders>
          </w:tcPr>
          <w:p w14:paraId="2057E0E4" w14:textId="0E278992" w:rsidR="00235E4D" w:rsidRPr="00C66BE5" w:rsidRDefault="00C66BE5" w:rsidP="00D749DE">
            <w:pPr>
              <w:jc w:val="both"/>
              <w:rPr>
                <w:rFonts w:asciiTheme="majorBidi" w:hAnsiTheme="majorBidi" w:cstheme="majorBidi"/>
                <w:sz w:val="16"/>
                <w:szCs w:val="16"/>
              </w:rPr>
            </w:pPr>
            <w:r w:rsidRPr="00C66BE5">
              <w:rPr>
                <w:rFonts w:asciiTheme="majorBidi" w:hAnsiTheme="majorBidi" w:cstheme="majorBidi"/>
                <w:sz w:val="16"/>
                <w:szCs w:val="16"/>
              </w:rPr>
              <w:t xml:space="preserve">Update </w:t>
            </w:r>
            <m:oMath>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i.u</m:t>
                  </m:r>
                </m:sub>
              </m:sSub>
            </m:oMath>
            <w:r w:rsidRPr="00C66BE5">
              <w:rPr>
                <w:rFonts w:asciiTheme="majorBidi" w:hAnsiTheme="majorBidi" w:cstheme="majorBidi"/>
                <w:sz w:val="16"/>
                <w:szCs w:val="16"/>
              </w:rPr>
              <w:t xml:space="preserve"> </w:t>
            </w:r>
            <m:oMath>
              <m:r>
                <w:rPr>
                  <w:rFonts w:ascii="Cambria Math" w:hAnsi="Cambria Math" w:cstheme="majorBidi"/>
                  <w:sz w:val="16"/>
                  <w:szCs w:val="16"/>
                </w:rPr>
                <m:t>=</m:t>
              </m:r>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i</m:t>
                      </m:r>
                    </m:sub>
                  </m:sSub>
                </m:e>
              </m:acc>
              <m:r>
                <w:rPr>
                  <w:rFonts w:ascii="Cambria Math" w:hAnsi="Cambria Math" w:cstheme="majorBidi"/>
                  <w:sz w:val="16"/>
                  <w:szCs w:val="16"/>
                </w:rPr>
                <m:t xml:space="preserve"> </m:t>
              </m:r>
              <m:r>
                <m:rPr>
                  <m:sty m:val="p"/>
                </m:rPr>
                <w:rPr>
                  <w:rFonts w:ascii="Cambria Math" w:hAnsi="Cambria Math" w:cstheme="majorBidi"/>
                  <w:sz w:val="16"/>
                  <w:szCs w:val="16"/>
                </w:rPr>
                <m:t>and</m:t>
              </m:r>
              <m:r>
                <w:rPr>
                  <w:rFonts w:ascii="Cambria Math" w:hAnsi="Cambria Math" w:cstheme="majorBidi"/>
                  <w:sz w:val="16"/>
                  <w:szCs w:val="16"/>
                </w:rPr>
                <m:t xml:space="preserve"> </m:t>
              </m:r>
            </m:oMath>
            <w:r w:rsidRPr="00C66BE5">
              <w:rPr>
                <w:rFonts w:asciiTheme="majorBidi" w:hAnsiTheme="majorBidi" w:cstheme="majorBidi"/>
                <w:sz w:val="16"/>
                <w:szCs w:val="16"/>
              </w:rPr>
              <w:t xml:space="preserve"> </w:t>
            </w:r>
            <m:oMath>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j,u</m:t>
                  </m:r>
                </m:sub>
              </m:sSub>
              <m:r>
                <w:rPr>
                  <w:rFonts w:ascii="Cambria Math" w:hAnsi="Cambria Math" w:cstheme="majorBidi"/>
                  <w:sz w:val="16"/>
                  <w:szCs w:val="16"/>
                </w:rPr>
                <m:t>=</m:t>
              </m:r>
              <m:acc>
                <m:accPr>
                  <m:chr m:val="̃"/>
                  <m:ctrlPr>
                    <w:rPr>
                      <w:rFonts w:ascii="Cambria Math" w:hAnsi="Cambria Math" w:cstheme="majorBidi"/>
                      <w:i/>
                      <w:sz w:val="16"/>
                      <w:szCs w:val="16"/>
                    </w:rPr>
                  </m:ctrlPr>
                </m:accPr>
                <m:e>
                  <m:sSub>
                    <m:sSubPr>
                      <m:ctrlPr>
                        <w:rPr>
                          <w:rFonts w:ascii="Cambria Math" w:hAnsi="Cambria Math" w:cstheme="majorBidi"/>
                          <w:i/>
                          <w:sz w:val="16"/>
                          <w:szCs w:val="16"/>
                        </w:rPr>
                      </m:ctrlPr>
                    </m:sSubPr>
                    <m:e>
                      <m:r>
                        <w:rPr>
                          <w:rFonts w:ascii="Cambria Math" w:hAnsi="Cambria Math" w:cstheme="majorBidi"/>
                          <w:sz w:val="16"/>
                          <w:szCs w:val="16"/>
                        </w:rPr>
                        <m:t>L</m:t>
                      </m:r>
                    </m:e>
                    <m:sub>
                      <m:r>
                        <w:rPr>
                          <w:rFonts w:ascii="Cambria Math" w:hAnsi="Cambria Math" w:cstheme="majorBidi"/>
                          <w:sz w:val="16"/>
                          <w:szCs w:val="16"/>
                        </w:rPr>
                        <m:t>j0</m:t>
                      </m:r>
                    </m:sub>
                  </m:sSub>
                </m:e>
              </m:acc>
            </m:oMath>
          </w:p>
        </w:tc>
        <w:tc>
          <w:tcPr>
            <w:tcW w:w="2299" w:type="dxa"/>
            <w:tcBorders>
              <w:top w:val="nil"/>
              <w:left w:val="nil"/>
              <w:bottom w:val="nil"/>
              <w:right w:val="nil"/>
            </w:tcBorders>
          </w:tcPr>
          <w:p w14:paraId="665B58E7" w14:textId="35024360" w:rsidR="00235E4D" w:rsidRPr="00C66BE5" w:rsidRDefault="00235E4D" w:rsidP="008C5DBA">
            <w:pPr>
              <w:jc w:val="both"/>
              <w:rPr>
                <w:rFonts w:asciiTheme="majorBidi" w:hAnsiTheme="majorBidi" w:cstheme="majorBidi"/>
                <w:sz w:val="16"/>
                <w:szCs w:val="16"/>
              </w:rPr>
            </w:pPr>
          </w:p>
        </w:tc>
      </w:tr>
      <w:tr w:rsidR="000161D7" w:rsidRPr="00C66BE5" w14:paraId="26AF77B6" w14:textId="77777777" w:rsidTr="00D749DE">
        <w:trPr>
          <w:trHeight w:val="215"/>
        </w:trPr>
        <w:tc>
          <w:tcPr>
            <w:tcW w:w="0" w:type="auto"/>
            <w:tcBorders>
              <w:top w:val="nil"/>
              <w:left w:val="nil"/>
              <w:bottom w:val="nil"/>
              <w:right w:val="nil"/>
            </w:tcBorders>
          </w:tcPr>
          <w:p w14:paraId="7E4EE54C"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17:</w:t>
            </w:r>
          </w:p>
        </w:tc>
        <w:tc>
          <w:tcPr>
            <w:tcW w:w="0" w:type="auto"/>
            <w:tcBorders>
              <w:top w:val="nil"/>
              <w:left w:val="nil"/>
              <w:bottom w:val="nil"/>
              <w:right w:val="nil"/>
            </w:tcBorders>
          </w:tcPr>
          <w:p w14:paraId="33BF9B1B"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58AE3672"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2E6B92E0" w14:textId="77777777" w:rsidR="00235E4D" w:rsidRPr="00C66BE5" w:rsidRDefault="00235E4D" w:rsidP="008C5DBA">
            <w:pPr>
              <w:jc w:val="both"/>
              <w:rPr>
                <w:rFonts w:asciiTheme="majorBidi" w:hAnsiTheme="majorBidi" w:cstheme="majorBidi"/>
                <w:sz w:val="16"/>
                <w:szCs w:val="16"/>
              </w:rPr>
            </w:pPr>
          </w:p>
        </w:tc>
        <w:tc>
          <w:tcPr>
            <w:tcW w:w="4608" w:type="dxa"/>
            <w:gridSpan w:val="2"/>
            <w:tcBorders>
              <w:top w:val="nil"/>
              <w:left w:val="nil"/>
              <w:bottom w:val="nil"/>
              <w:right w:val="nil"/>
            </w:tcBorders>
          </w:tcPr>
          <w:p w14:paraId="6FEE5E95" w14:textId="77777777" w:rsidR="00235E4D" w:rsidRPr="00C66BE5" w:rsidRDefault="00235E4D" w:rsidP="008C5DBA">
            <w:pPr>
              <w:jc w:val="both"/>
              <w:rPr>
                <w:rFonts w:asciiTheme="majorBidi" w:hAnsiTheme="majorBidi" w:cstheme="majorBidi"/>
                <w:b/>
                <w:bCs/>
                <w:sz w:val="16"/>
                <w:szCs w:val="16"/>
              </w:rPr>
            </w:pPr>
            <w:r w:rsidRPr="00C66BE5">
              <w:rPr>
                <w:rFonts w:asciiTheme="majorBidi" w:hAnsiTheme="majorBidi" w:cstheme="majorBidi"/>
                <w:b/>
                <w:bCs/>
                <w:sz w:val="16"/>
                <w:szCs w:val="16"/>
              </w:rPr>
              <w:t>end if</w:t>
            </w:r>
          </w:p>
        </w:tc>
      </w:tr>
      <w:tr w:rsidR="00235E4D" w:rsidRPr="00C66BE5" w14:paraId="60717BF8" w14:textId="77777777" w:rsidTr="00C66BE5">
        <w:trPr>
          <w:trHeight w:val="208"/>
        </w:trPr>
        <w:tc>
          <w:tcPr>
            <w:tcW w:w="0" w:type="auto"/>
            <w:tcBorders>
              <w:top w:val="nil"/>
              <w:left w:val="nil"/>
              <w:bottom w:val="nil"/>
              <w:right w:val="nil"/>
            </w:tcBorders>
          </w:tcPr>
          <w:p w14:paraId="34904514"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18:</w:t>
            </w:r>
          </w:p>
        </w:tc>
        <w:tc>
          <w:tcPr>
            <w:tcW w:w="0" w:type="auto"/>
            <w:tcBorders>
              <w:top w:val="nil"/>
              <w:left w:val="nil"/>
              <w:bottom w:val="nil"/>
              <w:right w:val="nil"/>
            </w:tcBorders>
          </w:tcPr>
          <w:p w14:paraId="1DB6E071" w14:textId="77777777" w:rsidR="00235E4D" w:rsidRPr="00C66BE5" w:rsidRDefault="00235E4D" w:rsidP="008C5DBA">
            <w:pPr>
              <w:jc w:val="both"/>
              <w:rPr>
                <w:rFonts w:asciiTheme="majorBidi" w:hAnsiTheme="majorBidi" w:cstheme="majorBidi"/>
                <w:sz w:val="16"/>
                <w:szCs w:val="16"/>
              </w:rPr>
            </w:pPr>
          </w:p>
        </w:tc>
        <w:tc>
          <w:tcPr>
            <w:tcW w:w="0" w:type="auto"/>
            <w:tcBorders>
              <w:top w:val="nil"/>
              <w:left w:val="nil"/>
              <w:bottom w:val="nil"/>
              <w:right w:val="nil"/>
            </w:tcBorders>
          </w:tcPr>
          <w:p w14:paraId="0BCD102B" w14:textId="77777777" w:rsidR="00235E4D" w:rsidRPr="00C66BE5" w:rsidRDefault="00235E4D" w:rsidP="008C5DBA">
            <w:pPr>
              <w:jc w:val="both"/>
              <w:rPr>
                <w:rFonts w:asciiTheme="majorBidi" w:hAnsiTheme="majorBidi" w:cstheme="majorBidi"/>
                <w:sz w:val="16"/>
                <w:szCs w:val="16"/>
              </w:rPr>
            </w:pPr>
          </w:p>
        </w:tc>
        <w:tc>
          <w:tcPr>
            <w:tcW w:w="0" w:type="auto"/>
            <w:gridSpan w:val="3"/>
            <w:tcBorders>
              <w:top w:val="nil"/>
              <w:left w:val="nil"/>
              <w:bottom w:val="nil"/>
              <w:right w:val="nil"/>
            </w:tcBorders>
          </w:tcPr>
          <w:p w14:paraId="54F1EF2D"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end if</w:t>
            </w:r>
          </w:p>
        </w:tc>
      </w:tr>
      <w:tr w:rsidR="00235E4D" w:rsidRPr="00C66BE5" w14:paraId="49CC7369" w14:textId="77777777" w:rsidTr="00C66BE5">
        <w:trPr>
          <w:trHeight w:val="215"/>
        </w:trPr>
        <w:tc>
          <w:tcPr>
            <w:tcW w:w="0" w:type="auto"/>
            <w:tcBorders>
              <w:top w:val="nil"/>
              <w:left w:val="nil"/>
              <w:bottom w:val="nil"/>
              <w:right w:val="nil"/>
            </w:tcBorders>
          </w:tcPr>
          <w:p w14:paraId="7CADC523"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19:</w:t>
            </w:r>
          </w:p>
        </w:tc>
        <w:tc>
          <w:tcPr>
            <w:tcW w:w="0" w:type="auto"/>
            <w:tcBorders>
              <w:top w:val="nil"/>
              <w:left w:val="nil"/>
              <w:bottom w:val="nil"/>
              <w:right w:val="nil"/>
            </w:tcBorders>
          </w:tcPr>
          <w:p w14:paraId="3170CD12" w14:textId="77777777" w:rsidR="00235E4D" w:rsidRPr="00C66BE5" w:rsidRDefault="00235E4D" w:rsidP="008C5DBA">
            <w:pPr>
              <w:jc w:val="both"/>
              <w:rPr>
                <w:rFonts w:asciiTheme="majorBidi" w:hAnsiTheme="majorBidi" w:cstheme="majorBidi"/>
                <w:sz w:val="16"/>
                <w:szCs w:val="16"/>
              </w:rPr>
            </w:pPr>
          </w:p>
        </w:tc>
        <w:tc>
          <w:tcPr>
            <w:tcW w:w="0" w:type="auto"/>
            <w:gridSpan w:val="4"/>
            <w:tcBorders>
              <w:top w:val="nil"/>
              <w:left w:val="nil"/>
              <w:bottom w:val="nil"/>
              <w:right w:val="nil"/>
            </w:tcBorders>
          </w:tcPr>
          <w:p w14:paraId="4F780108"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end if</w:t>
            </w:r>
          </w:p>
        </w:tc>
      </w:tr>
      <w:tr w:rsidR="00235E4D" w:rsidRPr="00C66BE5" w14:paraId="3FA9EE7D" w14:textId="77777777" w:rsidTr="00D749DE">
        <w:trPr>
          <w:gridAfter w:val="1"/>
          <w:wAfter w:w="2299" w:type="dxa"/>
          <w:trHeight w:val="57"/>
        </w:trPr>
        <w:tc>
          <w:tcPr>
            <w:tcW w:w="0" w:type="auto"/>
            <w:tcBorders>
              <w:top w:val="nil"/>
              <w:left w:val="nil"/>
              <w:bottom w:val="single" w:sz="4" w:space="0" w:color="auto"/>
              <w:right w:val="nil"/>
            </w:tcBorders>
          </w:tcPr>
          <w:p w14:paraId="43746560"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sz w:val="16"/>
                <w:szCs w:val="16"/>
              </w:rPr>
              <w:t>20:</w:t>
            </w:r>
          </w:p>
        </w:tc>
        <w:tc>
          <w:tcPr>
            <w:tcW w:w="2978" w:type="dxa"/>
            <w:gridSpan w:val="4"/>
            <w:tcBorders>
              <w:top w:val="nil"/>
              <w:left w:val="nil"/>
              <w:bottom w:val="single" w:sz="4" w:space="0" w:color="auto"/>
              <w:right w:val="nil"/>
            </w:tcBorders>
          </w:tcPr>
          <w:p w14:paraId="6361F2BB" w14:textId="77777777" w:rsidR="00235E4D" w:rsidRPr="00C66BE5" w:rsidRDefault="00235E4D" w:rsidP="008C5DBA">
            <w:pPr>
              <w:jc w:val="both"/>
              <w:rPr>
                <w:rFonts w:asciiTheme="majorBidi" w:hAnsiTheme="majorBidi" w:cstheme="majorBidi"/>
                <w:sz w:val="16"/>
                <w:szCs w:val="16"/>
              </w:rPr>
            </w:pPr>
            <w:r w:rsidRPr="00C66BE5">
              <w:rPr>
                <w:rFonts w:asciiTheme="majorBidi" w:hAnsiTheme="majorBidi" w:cstheme="majorBidi"/>
                <w:b/>
                <w:bCs/>
                <w:sz w:val="16"/>
                <w:szCs w:val="16"/>
              </w:rPr>
              <w:t>end for</w:t>
            </w:r>
          </w:p>
        </w:tc>
      </w:tr>
    </w:tbl>
    <w:p w14:paraId="752F033B" w14:textId="71F65C25" w:rsidR="00235E4D" w:rsidRPr="000D7761" w:rsidRDefault="00235E4D" w:rsidP="00235E4D">
      <w:pPr>
        <w:jc w:val="both"/>
        <w:rPr>
          <w:rFonts w:asciiTheme="majorBidi" w:hAnsiTheme="majorBidi" w:cstheme="majorBidi"/>
          <w:vertAlign w:val="subscript"/>
        </w:rPr>
      </w:pPr>
    </w:p>
    <w:p w14:paraId="20645FE6" w14:textId="7CAD4226" w:rsidR="00235E4D" w:rsidRPr="00114BAA" w:rsidRDefault="00235E4D" w:rsidP="00EB7218">
      <w:pPr>
        <w:pStyle w:val="Heading7"/>
        <w:keepNext/>
        <w:keepLines/>
        <w:numPr>
          <w:ilvl w:val="0"/>
          <w:numId w:val="7"/>
        </w:numPr>
        <w:spacing w:before="40" w:after="0" w:line="259" w:lineRule="auto"/>
        <w:rPr>
          <w:b/>
          <w:bCs/>
          <w:sz w:val="20"/>
          <w:szCs w:val="20"/>
        </w:rPr>
      </w:pPr>
      <w:r w:rsidRPr="00114BAA">
        <w:rPr>
          <w:b/>
          <w:bCs/>
          <w:sz w:val="20"/>
          <w:szCs w:val="20"/>
        </w:rPr>
        <w:t>Performance Evaluation:</w:t>
      </w:r>
    </w:p>
    <w:p w14:paraId="45BFCE06" w14:textId="1EDF7328" w:rsidR="00235E4D" w:rsidRPr="00114BAA" w:rsidRDefault="00235E4D" w:rsidP="00EB7218">
      <w:pPr>
        <w:pStyle w:val="Heading2"/>
        <w:keepLines/>
        <w:numPr>
          <w:ilvl w:val="1"/>
          <w:numId w:val="7"/>
        </w:numPr>
        <w:spacing w:before="40" w:after="0" w:line="259" w:lineRule="auto"/>
        <w:rPr>
          <w:rFonts w:asciiTheme="majorBidi" w:hAnsiTheme="majorBidi" w:cstheme="majorBidi"/>
          <w:bCs w:val="0"/>
          <w:i w:val="0"/>
          <w:iCs w:val="0"/>
          <w:sz w:val="20"/>
          <w:szCs w:val="20"/>
        </w:rPr>
      </w:pPr>
      <w:r w:rsidRPr="00114BAA">
        <w:rPr>
          <w:rFonts w:asciiTheme="majorBidi" w:hAnsiTheme="majorBidi" w:cstheme="majorBidi"/>
          <w:bCs w:val="0"/>
          <w:i w:val="0"/>
          <w:iCs w:val="0"/>
          <w:sz w:val="20"/>
          <w:szCs w:val="20"/>
        </w:rPr>
        <w:t>Environment of Simulation:</w:t>
      </w:r>
    </w:p>
    <w:p w14:paraId="4F7C3E40" w14:textId="6233EB6D" w:rsidR="000F5D6D" w:rsidRPr="000D7761" w:rsidRDefault="00235E4D" w:rsidP="003844D6">
      <w:pPr>
        <w:jc w:val="both"/>
        <w:rPr>
          <w:rFonts w:asciiTheme="majorBidi" w:hAnsiTheme="majorBidi" w:cstheme="majorBidi"/>
          <w:color w:val="252525"/>
          <w:shd w:val="clear" w:color="auto" w:fill="FFFFFF"/>
        </w:rPr>
      </w:pPr>
      <w:r w:rsidRPr="000D7761">
        <w:rPr>
          <w:rFonts w:asciiTheme="majorBidi" w:hAnsiTheme="majorBidi" w:cstheme="majorBidi"/>
          <w:color w:val="252525"/>
          <w:shd w:val="clear" w:color="auto" w:fill="FFFFFF"/>
        </w:rPr>
        <w:t xml:space="preserve">To investigate the proposed algorithm, we introduce the network of ten small cells and 100 UEs as in figure (2), the network has been performed with small cells of a bandwidth of 20 MHz which enables 100 PRBs. The network transmission power was modelled to 24dBm and propagation loss as non-line of sight. Channel and </w:t>
      </w:r>
      <w:proofErr w:type="spellStart"/>
      <w:r w:rsidRPr="000D7761">
        <w:rPr>
          <w:rFonts w:asciiTheme="majorBidi" w:hAnsiTheme="majorBidi" w:cstheme="majorBidi"/>
          <w:color w:val="252525"/>
          <w:shd w:val="clear" w:color="auto" w:fill="FFFFFF"/>
        </w:rPr>
        <w:t>QoS</w:t>
      </w:r>
      <w:proofErr w:type="spellEnd"/>
      <w:r w:rsidRPr="000D7761">
        <w:rPr>
          <w:rFonts w:asciiTheme="majorBidi" w:hAnsiTheme="majorBidi" w:cstheme="majorBidi"/>
          <w:color w:val="252525"/>
          <w:shd w:val="clear" w:color="auto" w:fill="FFFFFF"/>
        </w:rPr>
        <w:t xml:space="preserve"> aware (CQA) scheduler was used to allocate resources to UEs. The pre-thre</w:t>
      </w:r>
      <w:r w:rsidR="003844D6">
        <w:rPr>
          <w:rFonts w:asciiTheme="majorBidi" w:hAnsiTheme="majorBidi" w:cstheme="majorBidi"/>
          <w:color w:val="252525"/>
          <w:shd w:val="clear" w:color="auto" w:fill="FFFFFF"/>
        </w:rPr>
        <w:t xml:space="preserve">shold was set to 0.35 </w:t>
      </w:r>
      <w:r w:rsidRPr="000D7761">
        <w:rPr>
          <w:rFonts w:asciiTheme="majorBidi" w:hAnsiTheme="majorBidi" w:cstheme="majorBidi"/>
          <w:color w:val="252525"/>
          <w:shd w:val="clear" w:color="auto" w:fill="FFFFFF"/>
        </w:rPr>
        <w:t>the remaining parameters are illustrated in table (</w:t>
      </w:r>
      <w:r w:rsidR="003844D6">
        <w:rPr>
          <w:rFonts w:asciiTheme="majorBidi" w:hAnsiTheme="majorBidi" w:cstheme="majorBidi"/>
          <w:color w:val="252525"/>
          <w:shd w:val="clear" w:color="auto" w:fill="FFFFFF"/>
        </w:rPr>
        <w:t>2</w:t>
      </w:r>
      <w:r w:rsidRPr="000D7761">
        <w:rPr>
          <w:rFonts w:asciiTheme="majorBidi" w:hAnsiTheme="majorBidi" w:cstheme="majorBidi"/>
          <w:color w:val="252525"/>
          <w:shd w:val="clear" w:color="auto" w:fill="FFFFFF"/>
        </w:rPr>
        <w:t>).</w:t>
      </w:r>
    </w:p>
    <w:p w14:paraId="479F8B76" w14:textId="1B274BA5" w:rsidR="00235E4D" w:rsidRPr="00B70C15" w:rsidRDefault="00235E4D" w:rsidP="005A407A">
      <w:pPr>
        <w:jc w:val="both"/>
        <w:rPr>
          <w:rFonts w:asciiTheme="majorBidi" w:hAnsiTheme="majorBidi" w:cstheme="majorBidi"/>
        </w:rPr>
      </w:pPr>
      <w:r w:rsidRPr="000D7761">
        <w:rPr>
          <w:rFonts w:asciiTheme="majorBidi" w:hAnsiTheme="majorBidi" w:cstheme="majorBidi"/>
        </w:rPr>
        <w:t>50%</w:t>
      </w:r>
      <w:r w:rsidR="00B70C15">
        <w:rPr>
          <w:rFonts w:asciiTheme="majorBidi" w:hAnsiTheme="majorBidi" w:cstheme="majorBidi"/>
        </w:rPr>
        <w:t>,</w:t>
      </w:r>
      <w:r w:rsidRPr="000D7761">
        <w:rPr>
          <w:rFonts w:asciiTheme="majorBidi" w:hAnsiTheme="majorBidi" w:cstheme="majorBidi"/>
        </w:rPr>
        <w:t xml:space="preserve"> static and non-uniform UEs were </w:t>
      </w:r>
      <w:r w:rsidR="005A407A" w:rsidRPr="000D7761">
        <w:rPr>
          <w:rFonts w:asciiTheme="majorBidi" w:hAnsiTheme="majorBidi" w:cstheme="majorBidi"/>
        </w:rPr>
        <w:t>spread</w:t>
      </w:r>
      <w:r w:rsidRPr="000D7761">
        <w:rPr>
          <w:rFonts w:asciiTheme="majorBidi" w:hAnsiTheme="majorBidi" w:cstheme="majorBidi"/>
        </w:rPr>
        <w:t xml:space="preserve"> over the network and </w:t>
      </w:r>
      <w:r w:rsidR="005A407A">
        <w:rPr>
          <w:rFonts w:asciiTheme="majorBidi" w:hAnsiTheme="majorBidi" w:cstheme="majorBidi"/>
        </w:rPr>
        <w:t>50%</w:t>
      </w:r>
      <w:r w:rsidRPr="000D7761">
        <w:rPr>
          <w:rFonts w:asciiTheme="majorBidi" w:hAnsiTheme="majorBidi" w:cstheme="majorBidi"/>
        </w:rPr>
        <w:t xml:space="preserve"> in a random circular mechanism (RCM).</w:t>
      </w:r>
      <w:r w:rsidR="00B70C15" w:rsidRPr="00B70C15">
        <w:rPr>
          <w:snapToGrid w:val="0"/>
          <w:color w:val="000000"/>
          <w:w w:val="0"/>
          <w:sz w:val="0"/>
          <w:szCs w:val="0"/>
          <w:u w:color="000000"/>
          <w:bdr w:val="none" w:sz="0" w:space="0" w:color="000000"/>
          <w:shd w:val="clear" w:color="000000" w:fill="000000"/>
          <w:lang w:val="x-none" w:eastAsia="x-none" w:bidi="x-none"/>
        </w:rPr>
        <w:t xml:space="preserve"> </w:t>
      </w:r>
    </w:p>
    <w:p w14:paraId="4EB608FB" w14:textId="69DFE7C6" w:rsidR="00235E4D" w:rsidRPr="00114BAA" w:rsidRDefault="00235E4D" w:rsidP="005A407A">
      <w:pPr>
        <w:pStyle w:val="Heading2"/>
        <w:keepLines/>
        <w:numPr>
          <w:ilvl w:val="1"/>
          <w:numId w:val="8"/>
        </w:numPr>
        <w:spacing w:before="40" w:after="0" w:line="259" w:lineRule="auto"/>
        <w:rPr>
          <w:rFonts w:asciiTheme="majorBidi" w:hAnsiTheme="majorBidi" w:cstheme="majorBidi"/>
          <w:bCs w:val="0"/>
          <w:i w:val="0"/>
          <w:iCs w:val="0"/>
          <w:sz w:val="20"/>
          <w:szCs w:val="20"/>
        </w:rPr>
      </w:pPr>
      <w:r w:rsidRPr="00114BAA">
        <w:rPr>
          <w:rFonts w:asciiTheme="majorBidi" w:hAnsiTheme="majorBidi" w:cstheme="majorBidi"/>
          <w:bCs w:val="0"/>
          <w:i w:val="0"/>
          <w:iCs w:val="0"/>
          <w:sz w:val="20"/>
          <w:szCs w:val="20"/>
        </w:rPr>
        <w:t>Evaluation of the Network performance</w:t>
      </w:r>
    </w:p>
    <w:p w14:paraId="38835A3A" w14:textId="6F85A627" w:rsidR="00235E4D" w:rsidRPr="000D7761" w:rsidRDefault="00235E4D" w:rsidP="005A407A">
      <w:pPr>
        <w:jc w:val="both"/>
        <w:rPr>
          <w:rFonts w:asciiTheme="majorBidi" w:hAnsiTheme="majorBidi" w:cstheme="majorBidi"/>
        </w:rPr>
      </w:pPr>
      <w:r w:rsidRPr="000D7761">
        <w:rPr>
          <w:rFonts w:asciiTheme="majorBidi" w:hAnsiTheme="majorBidi" w:cstheme="majorBidi"/>
        </w:rPr>
        <w:t xml:space="preserve"> We study the performance of two (adaptive and enhan</w:t>
      </w:r>
      <w:r w:rsidR="00A31F57">
        <w:rPr>
          <w:rFonts w:asciiTheme="majorBidi" w:hAnsiTheme="majorBidi" w:cstheme="majorBidi"/>
        </w:rPr>
        <w:t xml:space="preserve">ced) MLB algorithms, and No-MLB, the three </w:t>
      </w:r>
      <w:proofErr w:type="spellStart"/>
      <w:r w:rsidR="00A31F57">
        <w:rPr>
          <w:rFonts w:asciiTheme="majorBidi" w:hAnsiTheme="majorBidi" w:cstheme="majorBidi"/>
        </w:rPr>
        <w:t>approachs</w:t>
      </w:r>
      <w:proofErr w:type="spellEnd"/>
      <w:r w:rsidRPr="000D7761">
        <w:rPr>
          <w:rFonts w:asciiTheme="majorBidi" w:hAnsiTheme="majorBidi" w:cstheme="majorBidi"/>
        </w:rPr>
        <w:t xml:space="preserve"> </w:t>
      </w:r>
      <w:r w:rsidR="00A31F57">
        <w:rPr>
          <w:rFonts w:asciiTheme="majorBidi" w:hAnsiTheme="majorBidi" w:cstheme="majorBidi"/>
        </w:rPr>
        <w:t xml:space="preserve">were </w:t>
      </w:r>
      <w:r w:rsidRPr="000D7761">
        <w:rPr>
          <w:rFonts w:asciiTheme="majorBidi" w:hAnsiTheme="majorBidi" w:cstheme="majorBidi"/>
        </w:rPr>
        <w:t xml:space="preserve">compared to our proposed algorithm in terms of </w:t>
      </w:r>
      <w:r w:rsidR="005A407A">
        <w:rPr>
          <w:rFonts w:asciiTheme="majorBidi" w:hAnsiTheme="majorBidi" w:cstheme="majorBidi"/>
        </w:rPr>
        <w:t xml:space="preserve">network </w:t>
      </w:r>
      <w:r w:rsidRPr="000D7761">
        <w:rPr>
          <w:rFonts w:asciiTheme="majorBidi" w:hAnsiTheme="majorBidi" w:cstheme="majorBidi"/>
        </w:rPr>
        <w:t>average throughput, PRB utilization</w:t>
      </w:r>
      <w:r w:rsidR="005A407A">
        <w:rPr>
          <w:rFonts w:asciiTheme="majorBidi" w:hAnsiTheme="majorBidi" w:cstheme="majorBidi"/>
        </w:rPr>
        <w:t xml:space="preserve"> and </w:t>
      </w:r>
      <w:r w:rsidR="005A407A" w:rsidRPr="000D7761">
        <w:rPr>
          <w:rFonts w:asciiTheme="majorBidi" w:hAnsiTheme="majorBidi" w:cstheme="majorBidi"/>
        </w:rPr>
        <w:t>standard deviation</w:t>
      </w:r>
      <w:r w:rsidRPr="000D7761">
        <w:rPr>
          <w:rFonts w:asciiTheme="majorBidi" w:hAnsiTheme="majorBidi" w:cstheme="majorBidi"/>
        </w:rPr>
        <w:t xml:space="preserve"> to identify and measure load distribution through the network. For each UE, the data traffic was set to 1Mps as a guaranteed data rate (GDR).</w:t>
      </w:r>
    </w:p>
    <w:p w14:paraId="22ABDFFA" w14:textId="5AFB4699" w:rsidR="00235E4D" w:rsidRDefault="00235E4D" w:rsidP="000161D7">
      <w:pPr>
        <w:jc w:val="both"/>
        <w:rPr>
          <w:rFonts w:asciiTheme="majorBidi" w:hAnsiTheme="majorBidi" w:cstheme="majorBidi"/>
        </w:rPr>
      </w:pPr>
      <w:r w:rsidRPr="000D7761">
        <w:rPr>
          <w:rFonts w:asciiTheme="majorBidi" w:hAnsiTheme="majorBidi" w:cstheme="majorBidi"/>
        </w:rPr>
        <w:t>Figure (3) illustrates the load standard deviation for the different algorithms and No-MLB, it showed that the proposed algorithm introduced a lower standard deviation than other approaches, the average standard deviation of the proposed algorithm, enhanced and adaptive MLB algorithms, and No-MLB algorithm are 0.358, 0.04279, 0.0458 0.0966 respectively. Accordingly, small cell load variation became lower which makes the network much balanced. The network PRBs utilization varies based on the load balance. Figure (4) shows those variations for the proposed algorithm and the other approaches. However, the algorithms of MLB improved PRB utilization. On one hand, the overloaded cells are unable to assign the UEs required PRBs when No-MLB is used, while unloaded cells have much available PRBS.</w:t>
      </w:r>
    </w:p>
    <w:p w14:paraId="1DA2AF7C" w14:textId="4FEF0B67" w:rsidR="006754A8" w:rsidRPr="00F91199" w:rsidRDefault="006754A8" w:rsidP="00F91199">
      <w:pPr>
        <w:jc w:val="both"/>
        <w:rPr>
          <w:rFonts w:asciiTheme="majorBidi" w:hAnsiTheme="majorBidi" w:cstheme="majorBidi"/>
        </w:rPr>
      </w:pPr>
      <w:r w:rsidRPr="000D7761">
        <w:rPr>
          <w:rFonts w:asciiTheme="majorBidi" w:hAnsiTheme="majorBidi" w:cstheme="majorBidi"/>
        </w:rPr>
        <w:lastRenderedPageBreak/>
        <w:t>On the other hand, MLB algorithms distribute most of UEs on the edges of overloaded small cells to the neighbor under loaded small cells. The proposed algorithm introduced a higher and better PRB utilization ratio than enhanced and adaptive MLB algorithms with 2.065% and 12% respectively due to after handover estimated load UEs for both overloaded cells and neighbor light loaded small cells.</w:t>
      </w:r>
    </w:p>
    <w:p w14:paraId="0532EA36" w14:textId="463E951D" w:rsidR="006754A8" w:rsidRDefault="00183DEC" w:rsidP="006754A8">
      <w:pPr>
        <w:jc w:val="both"/>
        <w:rPr>
          <w:rFonts w:asciiTheme="majorBidi" w:hAnsiTheme="majorBidi" w:cstheme="majorBidi"/>
        </w:rPr>
      </w:pPr>
      <w:r w:rsidRPr="000D7761">
        <w:rPr>
          <w:noProof/>
        </w:rPr>
        <w:drawing>
          <wp:anchor distT="0" distB="0" distL="114300" distR="114300" simplePos="0" relativeHeight="251656192" behindDoc="0" locked="0" layoutInCell="1" allowOverlap="1" wp14:anchorId="34F7B126" wp14:editId="32AD2FB4">
            <wp:simplePos x="0" y="0"/>
            <wp:positionH relativeFrom="column">
              <wp:posOffset>2745105</wp:posOffset>
            </wp:positionH>
            <wp:positionV relativeFrom="paragraph">
              <wp:posOffset>1094740</wp:posOffset>
            </wp:positionV>
            <wp:extent cx="2879090" cy="1394460"/>
            <wp:effectExtent l="0" t="0" r="0" b="0"/>
            <wp:wrapThrough wrapText="bothSides">
              <wp:wrapPolygon edited="0">
                <wp:start x="0" y="0"/>
                <wp:lineTo x="0" y="21246"/>
                <wp:lineTo x="21438" y="21246"/>
                <wp:lineTo x="21438" y="0"/>
                <wp:lineTo x="0" y="0"/>
              </wp:wrapPolygon>
            </wp:wrapThrough>
            <wp:docPr id="13" name="Picture 13" descr="D:\2.last updates phd\mobility papers\standared divet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2.last updates phd\mobility papers\standared dive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090" cy="1394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7761">
        <w:rPr>
          <w:rFonts w:asciiTheme="majorBidi" w:hAnsiTheme="majorBidi" w:cstheme="majorBidi"/>
          <w:noProof/>
          <w:color w:val="252525"/>
          <w:shd w:val="clear" w:color="auto" w:fill="FFFFFF"/>
        </w:rPr>
        <w:drawing>
          <wp:anchor distT="0" distB="0" distL="114300" distR="114300" simplePos="0" relativeHeight="251659264" behindDoc="0" locked="0" layoutInCell="1" allowOverlap="1" wp14:anchorId="0B946815" wp14:editId="4AE314EB">
            <wp:simplePos x="0" y="0"/>
            <wp:positionH relativeFrom="column">
              <wp:posOffset>-81915</wp:posOffset>
            </wp:positionH>
            <wp:positionV relativeFrom="paragraph">
              <wp:posOffset>1132840</wp:posOffset>
            </wp:positionV>
            <wp:extent cx="2705100" cy="1356360"/>
            <wp:effectExtent l="19050" t="19050" r="19050" b="15240"/>
            <wp:wrapThrough wrapText="bothSides">
              <wp:wrapPolygon edited="0">
                <wp:start x="-152" y="-303"/>
                <wp:lineTo x="-152" y="21539"/>
                <wp:lineTo x="21600" y="21539"/>
                <wp:lineTo x="21600" y="-303"/>
                <wp:lineTo x="-152" y="-303"/>
              </wp:wrapPolygon>
            </wp:wrapThrough>
            <wp:docPr id="6" name="Picture 6" descr="D:\2.last updates phd\4rth paper\environ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last updates phd\4rth paper\environm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5100" cy="13563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754A8" w:rsidRPr="000D7761">
        <w:rPr>
          <w:rFonts w:asciiTheme="majorBidi" w:hAnsiTheme="majorBidi" w:cstheme="majorBidi"/>
        </w:rPr>
        <w:t xml:space="preserve">Finally, the performance of throughput was evaluated. Figure (5) illustrates the average throughput with three MLB </w:t>
      </w:r>
      <w:r w:rsidR="00A31F57" w:rsidRPr="000D7761">
        <w:rPr>
          <w:rFonts w:asciiTheme="majorBidi" w:hAnsiTheme="majorBidi" w:cstheme="majorBidi"/>
        </w:rPr>
        <w:t>methods</w:t>
      </w:r>
      <w:r w:rsidR="006754A8" w:rsidRPr="000D7761">
        <w:rPr>
          <w:rFonts w:asciiTheme="majorBidi" w:hAnsiTheme="majorBidi" w:cstheme="majorBidi"/>
        </w:rPr>
        <w:t xml:space="preserve">, the average throughput was </w:t>
      </w:r>
      <w:r w:rsidR="00A31F57" w:rsidRPr="000D7761">
        <w:rPr>
          <w:rFonts w:asciiTheme="majorBidi" w:hAnsiTheme="majorBidi" w:cstheme="majorBidi"/>
        </w:rPr>
        <w:t>improved</w:t>
      </w:r>
      <w:r w:rsidR="006754A8" w:rsidRPr="000D7761">
        <w:rPr>
          <w:rFonts w:asciiTheme="majorBidi" w:hAnsiTheme="majorBidi" w:cstheme="majorBidi"/>
        </w:rPr>
        <w:t xml:space="preserve"> using our proposed algorithm by 7%,   compared to the enhanced and adaptive algorithms which accomplished 4.48%, and 3% respectively. The overloaded small cells affect the data rate of UEs due to the leak of PRBs to accomplish required data rates. Therefore, in the No-MLB network, UEs of overloaded small cells experience restricted throughput. However, networks with MLB algorithms experience balanced load distribution and the small cells assign the UEs all required resources to increase the throughput of the network.</w:t>
      </w:r>
    </w:p>
    <w:p w14:paraId="06712DFF" w14:textId="672474BE" w:rsidR="00F91199" w:rsidRDefault="00F91199" w:rsidP="006754A8">
      <w:pPr>
        <w:jc w:val="both"/>
        <w:rPr>
          <w:rFonts w:asciiTheme="majorBidi" w:hAnsiTheme="majorBidi" w:cstheme="majorBidi"/>
        </w:rPr>
      </w:pPr>
    </w:p>
    <w:p w14:paraId="717F955A" w14:textId="073B4D47" w:rsidR="00F91199" w:rsidRPr="005C481F" w:rsidRDefault="00F91199" w:rsidP="00F91199">
      <w:pPr>
        <w:rPr>
          <w:rFonts w:asciiTheme="majorBidi" w:hAnsiTheme="majorBidi" w:cstheme="majorBidi"/>
          <w:color w:val="252525"/>
          <w:shd w:val="clear" w:color="auto" w:fill="FFFFFF"/>
        </w:rPr>
      </w:pPr>
    </w:p>
    <w:p w14:paraId="46918FD8" w14:textId="382605C1" w:rsidR="00F91199" w:rsidRPr="00B21D43" w:rsidRDefault="00183DEC" w:rsidP="00F91199">
      <w:pPr>
        <w:pStyle w:val="Caption"/>
        <w:jc w:val="left"/>
        <w:rPr>
          <w:i w:val="0"/>
          <w:iCs w:val="0"/>
        </w:rPr>
      </w:pPr>
      <w:r>
        <w:rPr>
          <w:noProof/>
        </w:rPr>
        <w:drawing>
          <wp:anchor distT="0" distB="0" distL="114300" distR="114300" simplePos="0" relativeHeight="251658240" behindDoc="1" locked="0" layoutInCell="1" allowOverlap="1" wp14:anchorId="6BC82227" wp14:editId="7144E000">
            <wp:simplePos x="0" y="0"/>
            <wp:positionH relativeFrom="column">
              <wp:posOffset>-36195</wp:posOffset>
            </wp:positionH>
            <wp:positionV relativeFrom="paragraph">
              <wp:posOffset>293370</wp:posOffset>
            </wp:positionV>
            <wp:extent cx="2659380" cy="1379220"/>
            <wp:effectExtent l="19050" t="19050" r="26670" b="11430"/>
            <wp:wrapThrough wrapText="bothSides">
              <wp:wrapPolygon edited="0">
                <wp:start x="-155" y="-298"/>
                <wp:lineTo x="-155" y="21481"/>
                <wp:lineTo x="21662" y="21481"/>
                <wp:lineTo x="21662" y="-298"/>
                <wp:lineTo x="-155" y="-298"/>
              </wp:wrapPolygon>
            </wp:wrapThrough>
            <wp:docPr id="21" name="Picture 2" descr="utiliz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tilization"/>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9380" cy="137922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D7761">
        <w:rPr>
          <w:noProof/>
        </w:rPr>
        <w:drawing>
          <wp:anchor distT="0" distB="0" distL="114300" distR="114300" simplePos="0" relativeHeight="251660288" behindDoc="0" locked="0" layoutInCell="1" allowOverlap="1" wp14:anchorId="4C756E24" wp14:editId="4B5B2EF0">
            <wp:simplePos x="0" y="0"/>
            <wp:positionH relativeFrom="margin">
              <wp:posOffset>2760345</wp:posOffset>
            </wp:positionH>
            <wp:positionV relativeFrom="paragraph">
              <wp:posOffset>247650</wp:posOffset>
            </wp:positionV>
            <wp:extent cx="2764155" cy="1485900"/>
            <wp:effectExtent l="0" t="0" r="0" b="0"/>
            <wp:wrapThrough wrapText="bothSides">
              <wp:wrapPolygon edited="0">
                <wp:start x="0" y="0"/>
                <wp:lineTo x="0" y="21323"/>
                <wp:lineTo x="21436" y="21323"/>
                <wp:lineTo x="21436" y="0"/>
                <wp:lineTo x="0" y="0"/>
              </wp:wrapPolygon>
            </wp:wrapThrough>
            <wp:docPr id="4" name="Picture 4" descr="D:\2.last updates phd\mobility papers\throupu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2.last updates phd\mobility papers\throupu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415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1199">
        <w:rPr>
          <w:i w:val="0"/>
          <w:iCs w:val="0"/>
        </w:rPr>
        <w:t xml:space="preserve">                  </w:t>
      </w:r>
      <w:r w:rsidR="00F91199" w:rsidRPr="00B21D43">
        <w:rPr>
          <w:i w:val="0"/>
          <w:iCs w:val="0"/>
        </w:rPr>
        <w:t xml:space="preserve">Figure </w:t>
      </w:r>
      <w:r w:rsidR="00F91199" w:rsidRPr="00B21D43">
        <w:rPr>
          <w:i w:val="0"/>
          <w:iCs w:val="0"/>
        </w:rPr>
        <w:fldChar w:fldCharType="begin"/>
      </w:r>
      <w:r w:rsidR="00F91199" w:rsidRPr="00B21D43">
        <w:rPr>
          <w:i w:val="0"/>
          <w:iCs w:val="0"/>
        </w:rPr>
        <w:instrText xml:space="preserve"> SEQ Fig. \* ARABIC </w:instrText>
      </w:r>
      <w:r w:rsidR="00F91199" w:rsidRPr="00B21D43">
        <w:rPr>
          <w:i w:val="0"/>
          <w:iCs w:val="0"/>
        </w:rPr>
        <w:fldChar w:fldCharType="separate"/>
      </w:r>
      <w:r w:rsidR="001A6D25">
        <w:rPr>
          <w:i w:val="0"/>
          <w:iCs w:val="0"/>
          <w:noProof/>
        </w:rPr>
        <w:t>2</w:t>
      </w:r>
      <w:r w:rsidR="00F91199" w:rsidRPr="00B21D43">
        <w:rPr>
          <w:i w:val="0"/>
          <w:iCs w:val="0"/>
          <w:noProof/>
        </w:rPr>
        <w:fldChar w:fldCharType="end"/>
      </w:r>
      <w:r w:rsidR="00F91199" w:rsidRPr="00B21D43">
        <w:rPr>
          <w:i w:val="0"/>
          <w:iCs w:val="0"/>
        </w:rPr>
        <w:t>: Simulation environment</w:t>
      </w:r>
      <w:r w:rsidR="00F91199">
        <w:rPr>
          <w:i w:val="0"/>
          <w:iCs w:val="0"/>
        </w:rPr>
        <w:t xml:space="preserve">                                  </w:t>
      </w:r>
      <w:r w:rsidR="00F91199" w:rsidRPr="006754A8">
        <w:rPr>
          <w:i w:val="0"/>
          <w:iCs w:val="0"/>
        </w:rPr>
        <w:t>Fig</w:t>
      </w:r>
      <w:r w:rsidR="00F91199">
        <w:rPr>
          <w:i w:val="0"/>
          <w:iCs w:val="0"/>
        </w:rPr>
        <w:t>ure</w:t>
      </w:r>
      <w:r w:rsidR="00F91199" w:rsidRPr="006754A8">
        <w:rPr>
          <w:i w:val="0"/>
          <w:iCs w:val="0"/>
        </w:rPr>
        <w:t xml:space="preserve"> </w:t>
      </w:r>
      <w:r w:rsidR="00F91199" w:rsidRPr="006754A8">
        <w:rPr>
          <w:i w:val="0"/>
          <w:iCs w:val="0"/>
        </w:rPr>
        <w:fldChar w:fldCharType="begin"/>
      </w:r>
      <w:r w:rsidR="00F91199" w:rsidRPr="006754A8">
        <w:rPr>
          <w:i w:val="0"/>
          <w:iCs w:val="0"/>
        </w:rPr>
        <w:instrText xml:space="preserve"> SEQ Fig. \* ARABIC </w:instrText>
      </w:r>
      <w:r w:rsidR="00F91199" w:rsidRPr="006754A8">
        <w:rPr>
          <w:i w:val="0"/>
          <w:iCs w:val="0"/>
        </w:rPr>
        <w:fldChar w:fldCharType="separate"/>
      </w:r>
      <w:r w:rsidR="001A6D25">
        <w:rPr>
          <w:i w:val="0"/>
          <w:iCs w:val="0"/>
          <w:noProof/>
        </w:rPr>
        <w:t>3</w:t>
      </w:r>
      <w:r w:rsidR="00F91199" w:rsidRPr="006754A8">
        <w:rPr>
          <w:i w:val="0"/>
          <w:iCs w:val="0"/>
        </w:rPr>
        <w:fldChar w:fldCharType="end"/>
      </w:r>
      <w:r w:rsidR="00F91199" w:rsidRPr="006754A8">
        <w:rPr>
          <w:i w:val="0"/>
          <w:iCs w:val="0"/>
        </w:rPr>
        <w:t>: Load standard deviation</w:t>
      </w:r>
    </w:p>
    <w:p w14:paraId="2F9BECEF" w14:textId="665FCCFD" w:rsidR="000161D7" w:rsidRPr="000D7761" w:rsidRDefault="000161D7" w:rsidP="00F91199"/>
    <w:p w14:paraId="7DE46E7D" w14:textId="21481D3E" w:rsidR="000161D7" w:rsidRPr="006754A8" w:rsidRDefault="00F91199" w:rsidP="00183DEC">
      <w:pPr>
        <w:pStyle w:val="Caption"/>
        <w:jc w:val="left"/>
        <w:rPr>
          <w:i w:val="0"/>
          <w:iCs w:val="0"/>
        </w:rPr>
      </w:pPr>
      <w:r>
        <w:rPr>
          <w:i w:val="0"/>
          <w:iCs w:val="0"/>
        </w:rPr>
        <w:t xml:space="preserve">    </w:t>
      </w:r>
      <w:r w:rsidR="00183DEC">
        <w:rPr>
          <w:i w:val="0"/>
          <w:iCs w:val="0"/>
        </w:rPr>
        <w:t xml:space="preserve">          </w:t>
      </w:r>
      <w:r>
        <w:rPr>
          <w:i w:val="0"/>
          <w:iCs w:val="0"/>
        </w:rPr>
        <w:t>Figure</w:t>
      </w:r>
      <w:r w:rsidRPr="006754A8">
        <w:rPr>
          <w:i w:val="0"/>
          <w:iCs w:val="0"/>
        </w:rPr>
        <w:t xml:space="preserve"> </w:t>
      </w:r>
      <w:r w:rsidRPr="006754A8">
        <w:rPr>
          <w:i w:val="0"/>
          <w:iCs w:val="0"/>
        </w:rPr>
        <w:fldChar w:fldCharType="begin"/>
      </w:r>
      <w:r w:rsidRPr="006754A8">
        <w:rPr>
          <w:i w:val="0"/>
          <w:iCs w:val="0"/>
        </w:rPr>
        <w:instrText xml:space="preserve"> SEQ Fig. \* ARABIC </w:instrText>
      </w:r>
      <w:r w:rsidRPr="006754A8">
        <w:rPr>
          <w:i w:val="0"/>
          <w:iCs w:val="0"/>
        </w:rPr>
        <w:fldChar w:fldCharType="separate"/>
      </w:r>
      <w:r w:rsidR="001A6D25">
        <w:rPr>
          <w:i w:val="0"/>
          <w:iCs w:val="0"/>
          <w:noProof/>
        </w:rPr>
        <w:t>4</w:t>
      </w:r>
      <w:r w:rsidRPr="006754A8">
        <w:rPr>
          <w:i w:val="0"/>
          <w:iCs w:val="0"/>
        </w:rPr>
        <w:fldChar w:fldCharType="end"/>
      </w:r>
      <w:r w:rsidRPr="006754A8">
        <w:rPr>
          <w:i w:val="0"/>
          <w:iCs w:val="0"/>
        </w:rPr>
        <w:t>: Resource Block utilization</w:t>
      </w:r>
      <w:r>
        <w:rPr>
          <w:i w:val="0"/>
          <w:iCs w:val="0"/>
        </w:rPr>
        <w:t xml:space="preserve">                          </w:t>
      </w:r>
      <w:r w:rsidR="006754A8" w:rsidRPr="006754A8">
        <w:rPr>
          <w:i w:val="0"/>
          <w:iCs w:val="0"/>
        </w:rPr>
        <w:t>Figure</w:t>
      </w:r>
      <w:r w:rsidR="000161D7" w:rsidRPr="006754A8">
        <w:rPr>
          <w:i w:val="0"/>
          <w:iCs w:val="0"/>
        </w:rPr>
        <w:t xml:space="preserve"> </w:t>
      </w:r>
      <w:r w:rsidR="000161D7" w:rsidRPr="006754A8">
        <w:rPr>
          <w:i w:val="0"/>
          <w:iCs w:val="0"/>
        </w:rPr>
        <w:fldChar w:fldCharType="begin"/>
      </w:r>
      <w:r w:rsidR="000161D7" w:rsidRPr="006754A8">
        <w:rPr>
          <w:i w:val="0"/>
          <w:iCs w:val="0"/>
        </w:rPr>
        <w:instrText xml:space="preserve"> SEQ Fig. \* ARABIC </w:instrText>
      </w:r>
      <w:r w:rsidR="000161D7" w:rsidRPr="006754A8">
        <w:rPr>
          <w:i w:val="0"/>
          <w:iCs w:val="0"/>
        </w:rPr>
        <w:fldChar w:fldCharType="separate"/>
      </w:r>
      <w:r w:rsidR="001A6D25">
        <w:rPr>
          <w:i w:val="0"/>
          <w:iCs w:val="0"/>
          <w:noProof/>
        </w:rPr>
        <w:t>5</w:t>
      </w:r>
      <w:r w:rsidR="000161D7" w:rsidRPr="006754A8">
        <w:rPr>
          <w:i w:val="0"/>
          <w:iCs w:val="0"/>
        </w:rPr>
        <w:fldChar w:fldCharType="end"/>
      </w:r>
      <w:r w:rsidR="000161D7" w:rsidRPr="006754A8">
        <w:rPr>
          <w:i w:val="0"/>
          <w:iCs w:val="0"/>
        </w:rPr>
        <w:t>:   Average cell throughput.</w:t>
      </w:r>
    </w:p>
    <w:p w14:paraId="39425525" w14:textId="56C765AC" w:rsidR="00235E4D" w:rsidRPr="000161D7" w:rsidRDefault="00235E4D" w:rsidP="00EB7218">
      <w:pPr>
        <w:pStyle w:val="Heading7"/>
        <w:keepNext/>
        <w:keepLines/>
        <w:numPr>
          <w:ilvl w:val="0"/>
          <w:numId w:val="7"/>
        </w:numPr>
        <w:spacing w:before="40" w:after="0" w:line="259" w:lineRule="auto"/>
        <w:rPr>
          <w:b/>
          <w:bCs/>
          <w:sz w:val="20"/>
          <w:szCs w:val="20"/>
        </w:rPr>
      </w:pPr>
      <w:r w:rsidRPr="000161D7">
        <w:rPr>
          <w:b/>
          <w:bCs/>
          <w:sz w:val="20"/>
          <w:szCs w:val="20"/>
        </w:rPr>
        <w:t>Conclusion</w:t>
      </w:r>
    </w:p>
    <w:p w14:paraId="19BF85F5" w14:textId="65DC3505" w:rsidR="00325AA5" w:rsidRPr="00325AA5" w:rsidRDefault="00235E4D" w:rsidP="00325AA5">
      <w:pPr>
        <w:ind w:firstLine="360"/>
        <w:jc w:val="both"/>
        <w:rPr>
          <w:rFonts w:asciiTheme="majorBidi" w:hAnsiTheme="majorBidi" w:cstheme="majorBidi"/>
        </w:rPr>
      </w:pPr>
      <w:r w:rsidRPr="000D7761">
        <w:rPr>
          <w:rFonts w:asciiTheme="majorBidi" w:hAnsiTheme="majorBidi" w:cstheme="majorBidi"/>
        </w:rPr>
        <w:t xml:space="preserve">In this work, we presented an MLB algorithm that first categorizes the load status of a small cell as under-loaded, light-loaded (medium), or overloaded using the proposed efficiency parameter which considers the maximum value between the pre-threshold and adaptive threshold. In the case of shifting loads from overloaded / light-loaded cell to light-loaded/Under-loaded cells, the proposed Rescue factor compares between load statuses of the serving cell and after hand over the neighbor cell to assure its load is less than the adaptive threshold. The System simulation of the proposed algorithm showed a reduction of standard deviation and increased the throughput and PRB utilization compared to surveyed algorithms. </w:t>
      </w:r>
    </w:p>
    <w:p w14:paraId="49095A96" w14:textId="561ED366" w:rsidR="00DA7D44" w:rsidRPr="00DA7D44" w:rsidRDefault="00235E4D" w:rsidP="00DA7D44">
      <w:pPr>
        <w:pStyle w:val="Heading7"/>
        <w:keepNext/>
        <w:keepLines/>
        <w:numPr>
          <w:ilvl w:val="0"/>
          <w:numId w:val="7"/>
        </w:numPr>
        <w:spacing w:before="40" w:after="0" w:line="259" w:lineRule="auto"/>
        <w:rPr>
          <w:b/>
          <w:bCs/>
          <w:sz w:val="20"/>
          <w:szCs w:val="20"/>
        </w:rPr>
      </w:pPr>
      <w:r w:rsidRPr="000161D7">
        <w:rPr>
          <w:b/>
          <w:bCs/>
          <w:sz w:val="20"/>
          <w:szCs w:val="20"/>
        </w:rPr>
        <w:t xml:space="preserve">References </w:t>
      </w:r>
    </w:p>
    <w:p w14:paraId="1D9731D5" w14:textId="77777777" w:rsidR="00D4551A" w:rsidRPr="00D4551A" w:rsidRDefault="00DA7D44" w:rsidP="00D4551A">
      <w:pPr>
        <w:pStyle w:val="EndNoteBibliography"/>
        <w:ind w:left="720" w:hanging="720"/>
      </w:pPr>
      <w:r>
        <w:rPr>
          <w:iCs/>
        </w:rPr>
        <w:fldChar w:fldCharType="begin"/>
      </w:r>
      <w:r>
        <w:rPr>
          <w:iCs/>
        </w:rPr>
        <w:instrText xml:space="preserve"> ADDIN EN.REFLIST </w:instrText>
      </w:r>
      <w:r>
        <w:rPr>
          <w:iCs/>
        </w:rPr>
        <w:fldChar w:fldCharType="separate"/>
      </w:r>
      <w:r w:rsidR="00D4551A" w:rsidRPr="00D4551A">
        <w:t>[1]</w:t>
      </w:r>
      <w:r w:rsidR="00D4551A" w:rsidRPr="00D4551A">
        <w:tab/>
        <w:t xml:space="preserve">"Cisco visual networking index: Global mobile data traffic forecast update 2017–2022," </w:t>
      </w:r>
      <w:r w:rsidR="00D4551A" w:rsidRPr="00D4551A">
        <w:rPr>
          <w:i/>
        </w:rPr>
        <w:t xml:space="preserve">Cisco, San Jose, CA, USA, </w:t>
      </w:r>
      <w:r w:rsidR="00D4551A" w:rsidRPr="00D4551A">
        <w:t>vol. 1486680503328360, 2019.</w:t>
      </w:r>
    </w:p>
    <w:p w14:paraId="008DB1C9" w14:textId="77777777" w:rsidR="00D4551A" w:rsidRPr="00D4551A" w:rsidRDefault="00D4551A" w:rsidP="00D4551A">
      <w:pPr>
        <w:pStyle w:val="EndNoteBibliography"/>
        <w:ind w:left="720" w:hanging="720"/>
      </w:pPr>
      <w:r w:rsidRPr="00D4551A">
        <w:t>[2]</w:t>
      </w:r>
      <w:r w:rsidRPr="00D4551A">
        <w:tab/>
        <w:t xml:space="preserve">A. Al Amodi and A. Datta, "The Impact of Heterogenous Ultra-dense Network Technologies on the Performance of 4G and 5GNetworks," </w:t>
      </w:r>
      <w:r w:rsidRPr="00D4551A">
        <w:rPr>
          <w:i/>
        </w:rPr>
        <w:t xml:space="preserve">International Journal of Innovative Technology and Exploring Engineering, </w:t>
      </w:r>
      <w:r w:rsidRPr="00D4551A">
        <w:t>vol. Volume-10, pp. 35-44, 11/01 2020.</w:t>
      </w:r>
    </w:p>
    <w:p w14:paraId="1F1A13C5" w14:textId="77777777" w:rsidR="00D4551A" w:rsidRPr="00D4551A" w:rsidRDefault="00D4551A" w:rsidP="00D4551A">
      <w:pPr>
        <w:pStyle w:val="EndNoteBibliography"/>
        <w:ind w:left="720" w:hanging="720"/>
      </w:pPr>
      <w:r w:rsidRPr="00D4551A">
        <w:t>[3]</w:t>
      </w:r>
      <w:r w:rsidRPr="00D4551A">
        <w:tab/>
        <w:t xml:space="preserve">J. G. Andrews, H. Claussen, M. Dohler, S. Rangan, and M. C. Reed, "Femtocells: Past, present, and future," </w:t>
      </w:r>
      <w:r w:rsidRPr="00D4551A">
        <w:rPr>
          <w:i/>
        </w:rPr>
        <w:t xml:space="preserve">IEEE Journal on Selected Areas in communications, </w:t>
      </w:r>
      <w:r w:rsidRPr="00D4551A">
        <w:t>vol. 30, pp. 497-508, 2012.</w:t>
      </w:r>
    </w:p>
    <w:p w14:paraId="1273F9C3" w14:textId="77777777" w:rsidR="00D4551A" w:rsidRPr="00D4551A" w:rsidRDefault="00D4551A" w:rsidP="00D4551A">
      <w:pPr>
        <w:pStyle w:val="EndNoteBibliography"/>
        <w:ind w:left="720" w:hanging="720"/>
      </w:pPr>
      <w:r w:rsidRPr="00D4551A">
        <w:t>[4]</w:t>
      </w:r>
      <w:r w:rsidRPr="00D4551A">
        <w:tab/>
        <w:t xml:space="preserve">K. M. Addali, S. Y. B. Melhem, Y. Khamayseh, Z. Zhang, and M. Kadoch, "Dynamic mobility load balancing for 5G small-cell networks based on utility functions," </w:t>
      </w:r>
      <w:r w:rsidRPr="00D4551A">
        <w:rPr>
          <w:i/>
        </w:rPr>
        <w:t xml:space="preserve">IEEE Access, </w:t>
      </w:r>
      <w:r w:rsidRPr="00D4551A">
        <w:t>vol. 7, pp. 126998-127011, 2019.</w:t>
      </w:r>
    </w:p>
    <w:p w14:paraId="168F82F8" w14:textId="77777777" w:rsidR="00D4551A" w:rsidRPr="00D4551A" w:rsidRDefault="00D4551A" w:rsidP="00D4551A">
      <w:pPr>
        <w:pStyle w:val="EndNoteBibliography"/>
        <w:ind w:left="720" w:hanging="720"/>
      </w:pPr>
      <w:r w:rsidRPr="00D4551A">
        <w:t>[5]</w:t>
      </w:r>
      <w:r w:rsidRPr="00D4551A">
        <w:tab/>
        <w:t xml:space="preserve">X. Ge, S. Tu, G. Mao, C.-X. Wang, and T. Han, "5G ultra-dense cellular networks," </w:t>
      </w:r>
      <w:r w:rsidRPr="00D4551A">
        <w:rPr>
          <w:i/>
        </w:rPr>
        <w:t xml:space="preserve">IEEE Wireless Communications, </w:t>
      </w:r>
      <w:r w:rsidRPr="00D4551A">
        <w:t>vol. 23, pp. 72-79, 2016.</w:t>
      </w:r>
    </w:p>
    <w:p w14:paraId="7BFEC6FF" w14:textId="77777777" w:rsidR="00D4551A" w:rsidRPr="00D4551A" w:rsidRDefault="00D4551A" w:rsidP="00D4551A">
      <w:pPr>
        <w:pStyle w:val="EndNoteBibliography"/>
        <w:ind w:left="720" w:hanging="720"/>
      </w:pPr>
      <w:r w:rsidRPr="00D4551A">
        <w:lastRenderedPageBreak/>
        <w:t>[6]</w:t>
      </w:r>
      <w:r w:rsidRPr="00D4551A">
        <w:tab/>
        <w:t xml:space="preserve">S. Feng and E. Seidel, "Self-organizing networks (SON) in 3GPP long term evolution," </w:t>
      </w:r>
      <w:r w:rsidRPr="00D4551A">
        <w:rPr>
          <w:i/>
        </w:rPr>
        <w:t xml:space="preserve">Nomor Research GmbH, Munich, Germany, </w:t>
      </w:r>
      <w:r w:rsidRPr="00D4551A">
        <w:t>vol. 20, 2008.</w:t>
      </w:r>
    </w:p>
    <w:p w14:paraId="42D82B4D" w14:textId="77777777" w:rsidR="00D4551A" w:rsidRPr="00D4551A" w:rsidRDefault="00D4551A" w:rsidP="00D4551A">
      <w:pPr>
        <w:pStyle w:val="EndNoteBibliography"/>
        <w:ind w:left="720" w:hanging="720"/>
      </w:pPr>
      <w:r w:rsidRPr="00D4551A">
        <w:t>[7]</w:t>
      </w:r>
      <w:r w:rsidRPr="00D4551A">
        <w:tab/>
        <w:t xml:space="preserve">R. Kwan, R. Arnott, R. Paterson, R. Trivisonno, and M. Kubota, "On mobility load balancing for LTE systems," in </w:t>
      </w:r>
      <w:r w:rsidRPr="00D4551A">
        <w:rPr>
          <w:i/>
        </w:rPr>
        <w:t>2010 IEEE 72nd Vehicular Technology Conference-Fall</w:t>
      </w:r>
      <w:r w:rsidRPr="00D4551A">
        <w:t>, 2010, pp. 1-5.</w:t>
      </w:r>
    </w:p>
    <w:p w14:paraId="17151F19" w14:textId="77777777" w:rsidR="00D4551A" w:rsidRPr="00D4551A" w:rsidRDefault="00D4551A" w:rsidP="00D4551A">
      <w:pPr>
        <w:pStyle w:val="EndNoteBibliography"/>
        <w:ind w:left="720" w:hanging="720"/>
      </w:pPr>
      <w:r w:rsidRPr="00D4551A">
        <w:t>[8]</w:t>
      </w:r>
      <w:r w:rsidRPr="00D4551A">
        <w:tab/>
        <w:t xml:space="preserve">A. Lobinger, S. Stefanski, T. Jansen, and I. Balan, "Load balancing in downlink LTE self-optimizing networks," in </w:t>
      </w:r>
      <w:r w:rsidRPr="00D4551A">
        <w:rPr>
          <w:i/>
        </w:rPr>
        <w:t>2010 IEEE 71st vehicular technology conference</w:t>
      </w:r>
      <w:r w:rsidRPr="00D4551A">
        <w:t>, 2010, pp. 1-5.</w:t>
      </w:r>
    </w:p>
    <w:p w14:paraId="518FEF81" w14:textId="77777777" w:rsidR="00D4551A" w:rsidRPr="00D4551A" w:rsidRDefault="00D4551A" w:rsidP="00D4551A">
      <w:pPr>
        <w:pStyle w:val="EndNoteBibliography"/>
        <w:ind w:left="720" w:hanging="720"/>
      </w:pPr>
      <w:r w:rsidRPr="00D4551A">
        <w:t>[9]</w:t>
      </w:r>
      <w:r w:rsidRPr="00D4551A">
        <w:tab/>
        <w:t xml:space="preserve">N. Zia and A. Mitschele-Thiel, "Self-organized neighborhood mobility load balancing for LTE networks," in </w:t>
      </w:r>
      <w:r w:rsidRPr="00D4551A">
        <w:rPr>
          <w:i/>
        </w:rPr>
        <w:t>2013 IFIP Wireless Days (WD)</w:t>
      </w:r>
      <w:r w:rsidRPr="00D4551A">
        <w:t>, 2013, pp. 1-6.</w:t>
      </w:r>
    </w:p>
    <w:p w14:paraId="5E8C00BF" w14:textId="77777777" w:rsidR="00D4551A" w:rsidRPr="00D4551A" w:rsidRDefault="00D4551A" w:rsidP="00D4551A">
      <w:pPr>
        <w:pStyle w:val="EndNoteBibliography"/>
        <w:ind w:left="720" w:hanging="720"/>
      </w:pPr>
      <w:r w:rsidRPr="00D4551A">
        <w:t>[10]</w:t>
      </w:r>
      <w:r w:rsidRPr="00D4551A">
        <w:tab/>
        <w:t>A. Damnjanovic, J. Montojo, Y. Wei, T. Ji, T. Luo, M. Vajapeyam</w:t>
      </w:r>
      <w:r w:rsidRPr="00D4551A">
        <w:rPr>
          <w:i/>
        </w:rPr>
        <w:t>, et al.</w:t>
      </w:r>
      <w:r w:rsidRPr="00D4551A">
        <w:t>, "A survey on 3gpp heterogeneous networks. Wireless Comm," ed: IEEE, 2011.</w:t>
      </w:r>
    </w:p>
    <w:p w14:paraId="4FA8DED3" w14:textId="77777777" w:rsidR="00D4551A" w:rsidRPr="00D4551A" w:rsidRDefault="00D4551A" w:rsidP="00D4551A">
      <w:pPr>
        <w:pStyle w:val="EndNoteBibliography"/>
        <w:ind w:left="720" w:hanging="720"/>
      </w:pPr>
      <w:r w:rsidRPr="00D4551A">
        <w:t>[11]</w:t>
      </w:r>
      <w:r w:rsidRPr="00D4551A">
        <w:tab/>
        <w:t xml:space="preserve">A. Lobinger, S. Stefanski, T. Jansen, and I. Balan, "Coordinating handover parameter optimization and load balancing in LTE self-optimizing networks," in </w:t>
      </w:r>
      <w:r w:rsidRPr="00D4551A">
        <w:rPr>
          <w:i/>
        </w:rPr>
        <w:t>2011 IEEE 73rd vehicular technology conference (VTC Spring)</w:t>
      </w:r>
      <w:r w:rsidRPr="00D4551A">
        <w:t>, 2011, pp. 1-5.</w:t>
      </w:r>
    </w:p>
    <w:p w14:paraId="26C835CC" w14:textId="77777777" w:rsidR="00D4551A" w:rsidRPr="00D4551A" w:rsidRDefault="00D4551A" w:rsidP="00D4551A">
      <w:pPr>
        <w:pStyle w:val="EndNoteBibliography"/>
        <w:ind w:left="720" w:hanging="720"/>
      </w:pPr>
      <w:r w:rsidRPr="00D4551A">
        <w:t>[12]</w:t>
      </w:r>
      <w:r w:rsidRPr="00D4551A">
        <w:tab/>
        <w:t xml:space="preserve">Z. Huang, J. Liu, Q. Shen, J. Wu, and X. Gan, "A threshold-based multi-traffic load balance mechanism in LTE-A networks," in </w:t>
      </w:r>
      <w:r w:rsidRPr="00D4551A">
        <w:rPr>
          <w:i/>
        </w:rPr>
        <w:t>2015 IEEE Wireless Communications and Networking Conference (WCNC)</w:t>
      </w:r>
      <w:r w:rsidRPr="00D4551A">
        <w:t>, 2015, pp. 1273-1278.</w:t>
      </w:r>
    </w:p>
    <w:p w14:paraId="249F8B89" w14:textId="77777777" w:rsidR="00D4551A" w:rsidRPr="00D4551A" w:rsidRDefault="00D4551A" w:rsidP="00D4551A">
      <w:pPr>
        <w:pStyle w:val="EndNoteBibliography"/>
        <w:ind w:left="720" w:hanging="720"/>
      </w:pPr>
      <w:r w:rsidRPr="00D4551A">
        <w:t>[13]</w:t>
      </w:r>
      <w:r w:rsidRPr="00D4551A">
        <w:tab/>
        <w:t xml:space="preserve">M. M. Hasan, S. Kwon, and J.-H. Na, "Adaptive mobility load balancing algorithm for LTE small-cell networks," </w:t>
      </w:r>
      <w:r w:rsidRPr="00D4551A">
        <w:rPr>
          <w:i/>
        </w:rPr>
        <w:t xml:space="preserve">IEEE transactions on wireless communications, </w:t>
      </w:r>
      <w:r w:rsidRPr="00D4551A">
        <w:t>vol. 17, pp. 2205-2217, 2018.</w:t>
      </w:r>
    </w:p>
    <w:p w14:paraId="4E2786AB" w14:textId="77777777" w:rsidR="00D4551A" w:rsidRPr="00D4551A" w:rsidRDefault="00D4551A" w:rsidP="00D4551A">
      <w:pPr>
        <w:pStyle w:val="EndNoteBibliography"/>
        <w:ind w:left="720" w:hanging="720"/>
      </w:pPr>
      <w:r w:rsidRPr="00D4551A">
        <w:t>[14]</w:t>
      </w:r>
      <w:r w:rsidRPr="00D4551A">
        <w:tab/>
        <w:t xml:space="preserve">K. Addali and M. Kadoch, "Enhanced mobility load balancing algorithm for 5G small cell networks," in </w:t>
      </w:r>
      <w:r w:rsidRPr="00D4551A">
        <w:rPr>
          <w:i/>
        </w:rPr>
        <w:t>2019 IEEE Canadian Conference of Electrical and Computer Engineering (CCECE)</w:t>
      </w:r>
      <w:r w:rsidRPr="00D4551A">
        <w:t>, 2019, pp. 1-5.</w:t>
      </w:r>
    </w:p>
    <w:p w14:paraId="34C706A4" w14:textId="77777777" w:rsidR="00D4551A" w:rsidRPr="00D4551A" w:rsidRDefault="00D4551A" w:rsidP="00D4551A">
      <w:pPr>
        <w:pStyle w:val="EndNoteBibliography"/>
        <w:ind w:left="720" w:hanging="720"/>
      </w:pPr>
      <w:r w:rsidRPr="00D4551A">
        <w:t>[15]</w:t>
      </w:r>
      <w:r w:rsidRPr="00D4551A">
        <w:tab/>
        <w:t xml:space="preserve">M. M. Hasan, S. Kwon, and S. Oh, "Frequent-handover mitigation in ultra-dense heterogeneous networks," </w:t>
      </w:r>
      <w:r w:rsidRPr="00D4551A">
        <w:rPr>
          <w:i/>
        </w:rPr>
        <w:t xml:space="preserve">IEEE Transactions on Vehicular Technology, </w:t>
      </w:r>
      <w:r w:rsidRPr="00D4551A">
        <w:t>vol. 68, pp. 1035-1040, 2018.</w:t>
      </w:r>
    </w:p>
    <w:p w14:paraId="66CD19E2" w14:textId="77777777" w:rsidR="00D4551A" w:rsidRPr="00D4551A" w:rsidRDefault="00D4551A" w:rsidP="00D4551A">
      <w:pPr>
        <w:pStyle w:val="EndNoteBibliography"/>
        <w:ind w:left="720" w:hanging="720"/>
      </w:pPr>
      <w:r w:rsidRPr="00D4551A">
        <w:t>[16]</w:t>
      </w:r>
      <w:r w:rsidRPr="00D4551A">
        <w:tab/>
        <w:t>3GPP, "Evolved universal terrestrial radio access network (E-UTRAN); X2 application protocol (X2AP),"</w:t>
      </w:r>
      <w:r w:rsidRPr="00D4551A">
        <w:rPr>
          <w:i/>
        </w:rPr>
        <w:t xml:space="preserve"> 3rd Generation Partnership Project (3GPP), </w:t>
      </w:r>
      <w:r w:rsidRPr="00D4551A">
        <w:t>vol. TS 36.423, 2016.</w:t>
      </w:r>
    </w:p>
    <w:p w14:paraId="65D5B10D" w14:textId="77777777" w:rsidR="00D4551A" w:rsidRPr="00D4551A" w:rsidRDefault="00D4551A" w:rsidP="00D4551A">
      <w:pPr>
        <w:pStyle w:val="EndNoteBibliography"/>
        <w:ind w:left="720" w:hanging="720"/>
      </w:pPr>
      <w:r w:rsidRPr="00D4551A">
        <w:t>[17]</w:t>
      </w:r>
      <w:r w:rsidRPr="00D4551A">
        <w:tab/>
        <w:t xml:space="preserve">S. F. a. E. Seidel, "Self-organizing networks (SON) in 3GPP long term evolution,” " </w:t>
      </w:r>
      <w:r w:rsidRPr="00D4551A">
        <w:rPr>
          <w:i/>
        </w:rPr>
        <w:t xml:space="preserve">Newsletter, Nomor Research GmbH, Munich, Germany, , </w:t>
      </w:r>
      <w:r w:rsidRPr="00D4551A">
        <w:t>vol. Tech. Rep, 2008.</w:t>
      </w:r>
    </w:p>
    <w:p w14:paraId="6995B71A" w14:textId="77777777" w:rsidR="00D4551A" w:rsidRPr="00D4551A" w:rsidRDefault="00D4551A" w:rsidP="00D4551A">
      <w:pPr>
        <w:pStyle w:val="EndNoteBibliography"/>
        <w:ind w:left="720" w:hanging="720"/>
      </w:pPr>
      <w:r w:rsidRPr="00D4551A">
        <w:t>[18]</w:t>
      </w:r>
      <w:r w:rsidRPr="00D4551A">
        <w:tab/>
        <w:t xml:space="preserve">3GPP, "Evolved universal terrestrial radio access network (E-UTRAN); S1 application protocol (S1AP)," </w:t>
      </w:r>
      <w:r w:rsidRPr="00D4551A">
        <w:rPr>
          <w:i/>
        </w:rPr>
        <w:t xml:space="preserve">3rd Generation Partnership Project (3GPP), </w:t>
      </w:r>
      <w:r w:rsidRPr="00D4551A">
        <w:t>vol. TS 36.413, 2016.</w:t>
      </w:r>
    </w:p>
    <w:p w14:paraId="4F615A54" w14:textId="77777777" w:rsidR="00D4551A" w:rsidRPr="00D4551A" w:rsidRDefault="00D4551A" w:rsidP="00D4551A">
      <w:pPr>
        <w:pStyle w:val="EndNoteBibliography"/>
        <w:ind w:left="720" w:hanging="720"/>
      </w:pPr>
      <w:r w:rsidRPr="00D4551A">
        <w:t>[19]</w:t>
      </w:r>
      <w:r w:rsidRPr="00D4551A">
        <w:tab/>
        <w:t xml:space="preserve">Y. Q. Bian and D. Rao, "Small cells big opportunities," </w:t>
      </w:r>
      <w:r w:rsidRPr="00D4551A">
        <w:rPr>
          <w:i/>
        </w:rPr>
        <w:t xml:space="preserve">Global Business Consulting. Huawei Technologies Co., Ltd, </w:t>
      </w:r>
      <w:r w:rsidRPr="00D4551A">
        <w:t>2014.</w:t>
      </w:r>
    </w:p>
    <w:p w14:paraId="15DF0BF2" w14:textId="77777777" w:rsidR="00D4551A" w:rsidRPr="00D4551A" w:rsidRDefault="00D4551A" w:rsidP="00D4551A">
      <w:pPr>
        <w:pStyle w:val="EndNoteBibliography"/>
        <w:ind w:left="720" w:hanging="720"/>
      </w:pPr>
      <w:r w:rsidRPr="00D4551A">
        <w:t>[20]</w:t>
      </w:r>
      <w:r w:rsidRPr="00D4551A">
        <w:tab/>
        <w:t>3GPP, "LTE; Evolved Universal Terrestrial Radio Access (E-UTRA); Physical</w:t>
      </w:r>
    </w:p>
    <w:p w14:paraId="4D5545EC" w14:textId="77777777" w:rsidR="00D4551A" w:rsidRPr="00D4551A" w:rsidRDefault="00D4551A" w:rsidP="00D4551A">
      <w:pPr>
        <w:pStyle w:val="EndNoteBibliography"/>
        <w:ind w:left="720" w:hanging="720"/>
      </w:pPr>
      <w:r w:rsidRPr="00D4551A">
        <w:t xml:space="preserve">Layer; Measurements, document," </w:t>
      </w:r>
      <w:r w:rsidRPr="00D4551A">
        <w:rPr>
          <w:i/>
        </w:rPr>
        <w:t xml:space="preserve">3GPP, </w:t>
      </w:r>
      <w:r w:rsidRPr="00D4551A">
        <w:t>vol. TS 36.214, 2017.</w:t>
      </w:r>
    </w:p>
    <w:p w14:paraId="42703CAE" w14:textId="77777777" w:rsidR="00D4551A" w:rsidRPr="00D4551A" w:rsidRDefault="00D4551A" w:rsidP="00D4551A">
      <w:pPr>
        <w:pStyle w:val="EndNoteBibliography"/>
        <w:ind w:left="720" w:hanging="720"/>
      </w:pPr>
      <w:r w:rsidRPr="00D4551A">
        <w:t>[21]</w:t>
      </w:r>
      <w:r w:rsidRPr="00D4551A">
        <w:tab/>
        <w:t xml:space="preserve">F. Afroz, R. Subramanian, R. Heidary, K. Sandrasegaran, and S. Ahmed, "SINR, RSRP, RSSI and RSRQ Measurements in Long Term Evolution Networks," </w:t>
      </w:r>
      <w:r w:rsidRPr="00D4551A">
        <w:rPr>
          <w:i/>
        </w:rPr>
        <w:t xml:space="preserve">International Journal of Wireless &amp; Mobile Networks, </w:t>
      </w:r>
      <w:r w:rsidRPr="00D4551A">
        <w:t>vol. 7, pp. 113-123, 08/31 2015.</w:t>
      </w:r>
    </w:p>
    <w:p w14:paraId="5F617747" w14:textId="4A5BE515" w:rsidR="00DA7D44" w:rsidRPr="00325AA5" w:rsidRDefault="00DA7D44" w:rsidP="00D4551A">
      <w:pPr>
        <w:pStyle w:val="EndNoteBibliography"/>
        <w:ind w:left="720" w:hanging="720"/>
        <w:rPr>
          <w:sz w:val="16"/>
          <w:szCs w:val="16"/>
        </w:rPr>
      </w:pPr>
      <w:r>
        <w:rPr>
          <w:iCs/>
        </w:rPr>
        <w:fldChar w:fldCharType="end"/>
      </w:r>
    </w:p>
    <w:p w14:paraId="3929D302" w14:textId="77777777" w:rsidR="00DA7D44" w:rsidRPr="003D6B19" w:rsidRDefault="00DA7D44" w:rsidP="00DA7D44">
      <w:pPr>
        <w:rPr>
          <w:i/>
          <w:iCs/>
        </w:rPr>
      </w:pPr>
      <w:r w:rsidRPr="003D6B19">
        <w:rPr>
          <w:rStyle w:val="apple-style-span"/>
          <w:b/>
          <w:color w:val="000000"/>
          <w:lang w:val="pt-BR"/>
        </w:rPr>
        <w:t xml:space="preserve">BIOGRAPHIES OF AUTHORS </w:t>
      </w: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338"/>
      </w:tblGrid>
      <w:tr w:rsidR="00DA7D44" w:rsidRPr="00CC405E" w14:paraId="47155AD8" w14:textId="77777777" w:rsidTr="00F679E8">
        <w:trPr>
          <w:trHeight w:val="1093"/>
        </w:trPr>
        <w:tc>
          <w:tcPr>
            <w:tcW w:w="704" w:type="pct"/>
          </w:tcPr>
          <w:p w14:paraId="1490C301" w14:textId="77777777" w:rsidR="00DA7D44" w:rsidRPr="00CC405E" w:rsidRDefault="00DA7D44" w:rsidP="00F679E8">
            <w:pPr>
              <w:jc w:val="center"/>
              <w:rPr>
                <w:sz w:val="18"/>
                <w:szCs w:val="18"/>
                <w:highlight w:val="yellow"/>
                <w:lang w:val="pt-BR"/>
              </w:rPr>
            </w:pPr>
            <w:r w:rsidRPr="00883A41">
              <w:rPr>
                <w:noProof/>
                <w:sz w:val="18"/>
                <w:szCs w:val="18"/>
              </w:rPr>
              <w:drawing>
                <wp:inline distT="0" distB="0" distL="0" distR="0" wp14:anchorId="6B92FDFA" wp14:editId="33EE1D61">
                  <wp:extent cx="716280" cy="829996"/>
                  <wp:effectExtent l="0" t="0" r="7620" b="8255"/>
                  <wp:docPr id="9" name="Picture 9" descr="D:\2.last updates phd\4rth paper\abdullah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last updates phd\4rth paper\abdullah Pic.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40" cy="905038"/>
                          </a:xfrm>
                          <a:prstGeom prst="rect">
                            <a:avLst/>
                          </a:prstGeom>
                          <a:noFill/>
                          <a:ln>
                            <a:noFill/>
                          </a:ln>
                        </pic:spPr>
                      </pic:pic>
                    </a:graphicData>
                  </a:graphic>
                </wp:inline>
              </w:drawing>
            </w:r>
          </w:p>
        </w:tc>
        <w:tc>
          <w:tcPr>
            <w:tcW w:w="4296" w:type="pct"/>
          </w:tcPr>
          <w:p w14:paraId="1095B796" w14:textId="77777777" w:rsidR="00DA7D44" w:rsidRDefault="00DA7D44" w:rsidP="00F679E8">
            <w:pPr>
              <w:rPr>
                <w:rFonts w:asciiTheme="majorBidi" w:hAnsiTheme="majorBidi" w:cstheme="majorBidi"/>
                <w:sz w:val="18"/>
                <w:szCs w:val="18"/>
              </w:rPr>
            </w:pPr>
            <w:r w:rsidRPr="00C66BE5">
              <w:rPr>
                <w:rFonts w:asciiTheme="majorBidi" w:hAnsiTheme="majorBidi" w:cstheme="majorBidi"/>
                <w:b/>
                <w:bCs/>
                <w:sz w:val="18"/>
                <w:szCs w:val="18"/>
              </w:rPr>
              <w:t>Abdullah Mohammed Abdullah Al – Amodi</w:t>
            </w:r>
            <w:r w:rsidRPr="00142E12">
              <w:rPr>
                <w:rFonts w:asciiTheme="majorBidi" w:hAnsiTheme="majorBidi" w:cstheme="majorBidi"/>
                <w:sz w:val="18"/>
                <w:szCs w:val="18"/>
              </w:rPr>
              <w:t xml:space="preserve"> is</w:t>
            </w:r>
            <w:r>
              <w:rPr>
                <w:rFonts w:asciiTheme="majorBidi" w:hAnsiTheme="majorBidi" w:cstheme="majorBidi"/>
                <w:sz w:val="18"/>
                <w:szCs w:val="18"/>
              </w:rPr>
              <w:t xml:space="preserve"> </w:t>
            </w:r>
            <w:r w:rsidRPr="00142E12">
              <w:rPr>
                <w:rFonts w:asciiTheme="majorBidi" w:hAnsiTheme="majorBidi" w:cstheme="majorBidi"/>
                <w:sz w:val="18"/>
                <w:szCs w:val="18"/>
              </w:rPr>
              <w:t>working towards his Ph.D. degree in School of</w:t>
            </w:r>
            <w:r>
              <w:rPr>
                <w:rFonts w:asciiTheme="majorBidi" w:hAnsiTheme="majorBidi" w:cstheme="majorBidi"/>
                <w:sz w:val="18"/>
                <w:szCs w:val="18"/>
              </w:rPr>
              <w:t xml:space="preserve"> </w:t>
            </w:r>
            <w:r w:rsidRPr="00142E12">
              <w:rPr>
                <w:rFonts w:asciiTheme="majorBidi" w:hAnsiTheme="majorBidi" w:cstheme="majorBidi"/>
                <w:sz w:val="18"/>
                <w:szCs w:val="18"/>
              </w:rPr>
              <w:t xml:space="preserve">Electronic Engineering of KIIT </w:t>
            </w:r>
            <w:r>
              <w:rPr>
                <w:rFonts w:asciiTheme="majorBidi" w:hAnsiTheme="majorBidi" w:cstheme="majorBidi"/>
                <w:sz w:val="18"/>
                <w:szCs w:val="18"/>
              </w:rPr>
              <w:t>Deemed</w:t>
            </w:r>
            <w:r w:rsidRPr="00142E12">
              <w:rPr>
                <w:rFonts w:asciiTheme="majorBidi" w:hAnsiTheme="majorBidi" w:cstheme="majorBidi"/>
                <w:sz w:val="18"/>
                <w:szCs w:val="18"/>
              </w:rPr>
              <w:t xml:space="preserve"> to be</w:t>
            </w:r>
            <w:r>
              <w:rPr>
                <w:rFonts w:asciiTheme="majorBidi" w:hAnsiTheme="majorBidi" w:cstheme="majorBidi"/>
                <w:sz w:val="18"/>
                <w:szCs w:val="18"/>
              </w:rPr>
              <w:t xml:space="preserve"> </w:t>
            </w:r>
            <w:r w:rsidRPr="00142E12">
              <w:rPr>
                <w:rFonts w:asciiTheme="majorBidi" w:hAnsiTheme="majorBidi" w:cstheme="majorBidi"/>
                <w:sz w:val="18"/>
                <w:szCs w:val="18"/>
              </w:rPr>
              <w:t>University, India. His research interests include</w:t>
            </w:r>
            <w:r>
              <w:rPr>
                <w:rFonts w:asciiTheme="majorBidi" w:hAnsiTheme="majorBidi" w:cstheme="majorBidi"/>
                <w:sz w:val="18"/>
                <w:szCs w:val="18"/>
              </w:rPr>
              <w:t xml:space="preserve"> </w:t>
            </w:r>
            <w:r w:rsidRPr="00142E12">
              <w:rPr>
                <w:rFonts w:asciiTheme="majorBidi" w:hAnsiTheme="majorBidi" w:cstheme="majorBidi"/>
                <w:sz w:val="18"/>
                <w:szCs w:val="18"/>
              </w:rPr>
              <w:t xml:space="preserve">small cell load balance and handoff </w:t>
            </w:r>
            <w:r>
              <w:rPr>
                <w:rFonts w:asciiTheme="majorBidi" w:hAnsiTheme="majorBidi" w:cstheme="majorBidi"/>
                <w:sz w:val="18"/>
                <w:szCs w:val="18"/>
              </w:rPr>
              <w:t>decisions</w:t>
            </w:r>
            <w:r w:rsidRPr="00142E12">
              <w:rPr>
                <w:rFonts w:asciiTheme="majorBidi" w:hAnsiTheme="majorBidi" w:cstheme="majorBidi"/>
                <w:sz w:val="18"/>
                <w:szCs w:val="18"/>
              </w:rPr>
              <w:t>, in</w:t>
            </w:r>
            <w:r>
              <w:rPr>
                <w:rFonts w:asciiTheme="majorBidi" w:hAnsiTheme="majorBidi" w:cstheme="majorBidi"/>
                <w:sz w:val="18"/>
                <w:szCs w:val="18"/>
              </w:rPr>
              <w:t xml:space="preserve"> </w:t>
            </w:r>
            <w:r w:rsidRPr="00142E12">
              <w:rPr>
                <w:rFonts w:asciiTheme="majorBidi" w:hAnsiTheme="majorBidi" w:cstheme="majorBidi"/>
                <w:sz w:val="18"/>
                <w:szCs w:val="18"/>
              </w:rPr>
              <w:t>heterogeneous networks</w:t>
            </w:r>
            <w:r>
              <w:rPr>
                <w:rFonts w:asciiTheme="majorBidi" w:hAnsiTheme="majorBidi" w:cstheme="majorBidi"/>
                <w:sz w:val="18"/>
                <w:szCs w:val="18"/>
              </w:rPr>
              <w:t>.</w:t>
            </w:r>
          </w:p>
          <w:p w14:paraId="5AB0AE23" w14:textId="77777777" w:rsidR="00DA7D44" w:rsidRPr="00CC405E" w:rsidRDefault="00DA7D44" w:rsidP="00F679E8">
            <w:pPr>
              <w:rPr>
                <w:sz w:val="18"/>
                <w:szCs w:val="18"/>
                <w:highlight w:val="yellow"/>
                <w:lang w:val="pt-BR"/>
              </w:rPr>
            </w:pPr>
            <w:r w:rsidRPr="00883A41">
              <w:rPr>
                <w:color w:val="000000"/>
                <w:sz w:val="16"/>
                <w:szCs w:val="16"/>
              </w:rPr>
              <w:t>He has completed</w:t>
            </w:r>
            <w:r>
              <w:rPr>
                <w:color w:val="000000"/>
                <w:sz w:val="16"/>
                <w:szCs w:val="16"/>
              </w:rPr>
              <w:t xml:space="preserve"> </w:t>
            </w:r>
            <w:r w:rsidRPr="00883A41">
              <w:rPr>
                <w:color w:val="000000"/>
                <w:sz w:val="16"/>
                <w:szCs w:val="16"/>
              </w:rPr>
              <w:t>his B. Tech in Electronics and Communication. M. Tech in Electronics and Communication</w:t>
            </w:r>
            <w:r>
              <w:rPr>
                <w:color w:val="000000"/>
                <w:sz w:val="16"/>
                <w:szCs w:val="16"/>
              </w:rPr>
              <w:t xml:space="preserve"> </w:t>
            </w:r>
            <w:r w:rsidRPr="00883A41">
              <w:rPr>
                <w:color w:val="000000"/>
                <w:sz w:val="16"/>
                <w:szCs w:val="16"/>
              </w:rPr>
              <w:t xml:space="preserve">Engineering </w:t>
            </w:r>
            <w:r>
              <w:rPr>
                <w:color w:val="000000"/>
                <w:sz w:val="16"/>
                <w:szCs w:val="16"/>
              </w:rPr>
              <w:t>from Aden University (Yemen) and JNTUH (India)</w:t>
            </w:r>
            <w:r w:rsidRPr="00883A41">
              <w:rPr>
                <w:color w:val="000000"/>
                <w:sz w:val="16"/>
                <w:szCs w:val="16"/>
              </w:rPr>
              <w:t xml:space="preserve"> in the year </w:t>
            </w:r>
            <w:r>
              <w:rPr>
                <w:color w:val="000000"/>
                <w:sz w:val="16"/>
                <w:szCs w:val="16"/>
              </w:rPr>
              <w:t>2011,</w:t>
            </w:r>
            <w:r w:rsidRPr="00883A41">
              <w:rPr>
                <w:color w:val="000000"/>
                <w:sz w:val="16"/>
                <w:szCs w:val="16"/>
              </w:rPr>
              <w:t xml:space="preserve"> and </w:t>
            </w:r>
            <w:r>
              <w:rPr>
                <w:color w:val="000000"/>
                <w:sz w:val="16"/>
                <w:szCs w:val="16"/>
              </w:rPr>
              <w:t>2017</w:t>
            </w:r>
            <w:r w:rsidRPr="00883A41">
              <w:rPr>
                <w:color w:val="000000"/>
                <w:sz w:val="16"/>
                <w:szCs w:val="16"/>
              </w:rPr>
              <w:t>,</w:t>
            </w:r>
            <w:r>
              <w:rPr>
                <w:color w:val="000000"/>
                <w:sz w:val="16"/>
                <w:szCs w:val="16"/>
              </w:rPr>
              <w:t xml:space="preserve"> </w:t>
            </w:r>
            <w:r w:rsidRPr="00883A41">
              <w:rPr>
                <w:color w:val="000000"/>
                <w:sz w:val="16"/>
                <w:szCs w:val="16"/>
              </w:rPr>
              <w:t>respectively</w:t>
            </w:r>
          </w:p>
        </w:tc>
      </w:tr>
      <w:tr w:rsidR="00DA7D44" w:rsidRPr="00CC405E" w14:paraId="62E415A0" w14:textId="77777777" w:rsidTr="00F679E8">
        <w:trPr>
          <w:trHeight w:val="1012"/>
        </w:trPr>
        <w:tc>
          <w:tcPr>
            <w:tcW w:w="704" w:type="pct"/>
          </w:tcPr>
          <w:p w14:paraId="194ADA0D" w14:textId="176C5BF4" w:rsidR="00DA7D44" w:rsidRPr="00CC405E" w:rsidRDefault="00183DEC" w:rsidP="00F679E8">
            <w:pPr>
              <w:rPr>
                <w:noProof/>
                <w:sz w:val="18"/>
                <w:szCs w:val="18"/>
              </w:rPr>
            </w:pPr>
            <w:r w:rsidRPr="00183DEC">
              <w:rPr>
                <w:noProof/>
                <w:sz w:val="18"/>
                <w:szCs w:val="18"/>
              </w:rPr>
              <w:drawing>
                <wp:inline distT="0" distB="0" distL="0" distR="0" wp14:anchorId="2C099546" wp14:editId="0CC37495">
                  <wp:extent cx="1051560" cy="1066800"/>
                  <wp:effectExtent l="0" t="0" r="0" b="0"/>
                  <wp:docPr id="11" name="Picture 11" descr="D:\2.last updates phd\4rth paper\Dr, Am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last updates phd\4rth paper\Dr, Amla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1560" cy="1066800"/>
                          </a:xfrm>
                          <a:prstGeom prst="rect">
                            <a:avLst/>
                          </a:prstGeom>
                          <a:noFill/>
                          <a:ln>
                            <a:noFill/>
                          </a:ln>
                        </pic:spPr>
                      </pic:pic>
                    </a:graphicData>
                  </a:graphic>
                </wp:inline>
              </w:drawing>
            </w:r>
          </w:p>
        </w:tc>
        <w:tc>
          <w:tcPr>
            <w:tcW w:w="4296" w:type="pct"/>
          </w:tcPr>
          <w:p w14:paraId="679BE66F" w14:textId="7C1B7F58" w:rsidR="00DA7D44" w:rsidRPr="00CC405E" w:rsidRDefault="00DA7D44" w:rsidP="00183DEC">
            <w:pPr>
              <w:rPr>
                <w:sz w:val="18"/>
                <w:szCs w:val="18"/>
              </w:rPr>
            </w:pPr>
            <w:r w:rsidRPr="00883A41">
              <w:rPr>
                <w:b/>
                <w:bCs/>
                <w:color w:val="000000"/>
                <w:sz w:val="16"/>
                <w:szCs w:val="16"/>
              </w:rPr>
              <w:t xml:space="preserve">Dr. Amlan </w:t>
            </w:r>
            <w:proofErr w:type="spellStart"/>
            <w:r w:rsidRPr="00883A41">
              <w:rPr>
                <w:b/>
                <w:bCs/>
                <w:color w:val="000000"/>
                <w:sz w:val="16"/>
                <w:szCs w:val="16"/>
              </w:rPr>
              <w:t>Dattais</w:t>
            </w:r>
            <w:proofErr w:type="spellEnd"/>
            <w:r>
              <w:rPr>
                <w:b/>
                <w:bCs/>
                <w:color w:val="000000"/>
                <w:sz w:val="16"/>
                <w:szCs w:val="16"/>
              </w:rPr>
              <w:t xml:space="preserve"> </w:t>
            </w:r>
            <w:r w:rsidR="00183DEC" w:rsidRPr="00183DEC">
              <w:rPr>
                <w:rFonts w:asciiTheme="majorBidi" w:hAnsiTheme="majorBidi" w:cstheme="majorBidi"/>
                <w:sz w:val="18"/>
                <w:szCs w:val="18"/>
              </w:rPr>
              <w:t xml:space="preserve">a Professor and Associate Dean, School of Electronics Engineering, KIIT, Deemed to be University, India. He has completed his B. Tech in Electronics and Electrical Communication Engineering, M. Tech in Microwave and Radar Engineering and Ph. D in Electronics Engineering from IIT </w:t>
            </w:r>
            <w:proofErr w:type="spellStart"/>
            <w:r w:rsidR="00183DEC" w:rsidRPr="00183DEC">
              <w:rPr>
                <w:rFonts w:asciiTheme="majorBidi" w:hAnsiTheme="majorBidi" w:cstheme="majorBidi"/>
                <w:sz w:val="18"/>
                <w:szCs w:val="18"/>
              </w:rPr>
              <w:t>Kharagpur</w:t>
            </w:r>
            <w:proofErr w:type="spellEnd"/>
            <w:r w:rsidR="00183DEC" w:rsidRPr="00183DEC">
              <w:rPr>
                <w:rFonts w:asciiTheme="majorBidi" w:hAnsiTheme="majorBidi" w:cstheme="majorBidi"/>
                <w:sz w:val="18"/>
                <w:szCs w:val="18"/>
              </w:rPr>
              <w:t xml:space="preserve"> in the years 1987, 1989, and 1992, respectively. He has worked in MM wave missile seeker head, cellular communication for 20 years. Since, last 10 years, he is working as a professor in KIIT, Deemed to be University, India. His research interest covers wireless communication and microwave.</w:t>
            </w:r>
          </w:p>
        </w:tc>
      </w:tr>
      <w:tr w:rsidR="00DA7D44" w:rsidRPr="00CC405E" w14:paraId="5CF83871" w14:textId="77777777" w:rsidTr="00DA7D44">
        <w:trPr>
          <w:trHeight w:val="1182"/>
        </w:trPr>
        <w:tc>
          <w:tcPr>
            <w:tcW w:w="704" w:type="pct"/>
          </w:tcPr>
          <w:p w14:paraId="631E8B24" w14:textId="77777777" w:rsidR="00DA7D44" w:rsidRPr="00883A41" w:rsidRDefault="00DA7D44" w:rsidP="00F679E8">
            <w:pPr>
              <w:rPr>
                <w:noProof/>
                <w:sz w:val="18"/>
                <w:szCs w:val="18"/>
              </w:rPr>
            </w:pPr>
            <w:r w:rsidRPr="00E160E0">
              <w:rPr>
                <w:noProof/>
                <w:sz w:val="18"/>
                <w:szCs w:val="18"/>
              </w:rPr>
              <w:drawing>
                <wp:inline distT="0" distB="0" distL="0" distR="0" wp14:anchorId="4CB7FB5B" wp14:editId="10C8A66B">
                  <wp:extent cx="730885" cy="891540"/>
                  <wp:effectExtent l="0" t="0" r="0" b="3810"/>
                  <wp:docPr id="7" name="Picture 7" descr="D:\2.last updates phd\4rth paper\Dr.Abdulrah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last updates phd\4rth paper\Dr.Abdulrahma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1273" cy="916409"/>
                          </a:xfrm>
                          <a:prstGeom prst="rect">
                            <a:avLst/>
                          </a:prstGeom>
                          <a:noFill/>
                          <a:ln>
                            <a:noFill/>
                          </a:ln>
                        </pic:spPr>
                      </pic:pic>
                    </a:graphicData>
                  </a:graphic>
                </wp:inline>
              </w:drawing>
            </w:r>
          </w:p>
        </w:tc>
        <w:tc>
          <w:tcPr>
            <w:tcW w:w="4296" w:type="pct"/>
          </w:tcPr>
          <w:p w14:paraId="00694C4F" w14:textId="29C2F29F" w:rsidR="004A49DC" w:rsidRPr="004A49DC" w:rsidRDefault="00DA7D44" w:rsidP="004A49DC">
            <w:pPr>
              <w:rPr>
                <w:rFonts w:asciiTheme="majorBidi" w:hAnsiTheme="majorBidi" w:cstheme="majorBidi"/>
                <w:sz w:val="18"/>
                <w:szCs w:val="18"/>
              </w:rPr>
            </w:pPr>
            <w:r>
              <w:rPr>
                <w:b/>
                <w:bCs/>
                <w:color w:val="000000"/>
                <w:sz w:val="16"/>
                <w:szCs w:val="16"/>
              </w:rPr>
              <w:t xml:space="preserve">Dr. </w:t>
            </w:r>
            <w:proofErr w:type="spellStart"/>
            <w:r>
              <w:rPr>
                <w:b/>
                <w:bCs/>
                <w:color w:val="000000"/>
                <w:sz w:val="16"/>
                <w:szCs w:val="16"/>
              </w:rPr>
              <w:t>Abdulrahman</w:t>
            </w:r>
            <w:proofErr w:type="spellEnd"/>
            <w:r>
              <w:rPr>
                <w:b/>
                <w:bCs/>
                <w:color w:val="000000"/>
                <w:sz w:val="16"/>
                <w:szCs w:val="16"/>
              </w:rPr>
              <w:t xml:space="preserve"> Mohammed Hussain </w:t>
            </w:r>
            <w:proofErr w:type="spellStart"/>
            <w:r>
              <w:rPr>
                <w:b/>
                <w:bCs/>
                <w:color w:val="000000"/>
                <w:sz w:val="16"/>
                <w:szCs w:val="16"/>
              </w:rPr>
              <w:t>Obaid</w:t>
            </w:r>
            <w:proofErr w:type="spellEnd"/>
            <w:r>
              <w:rPr>
                <w:b/>
                <w:bCs/>
                <w:color w:val="000000"/>
                <w:sz w:val="16"/>
                <w:szCs w:val="16"/>
              </w:rPr>
              <w:t xml:space="preserve"> </w:t>
            </w:r>
            <w:r w:rsidR="004A49DC" w:rsidRPr="004A49DC">
              <w:rPr>
                <w:rFonts w:asciiTheme="majorBidi" w:hAnsiTheme="majorBidi" w:cstheme="majorBidi"/>
                <w:sz w:val="18"/>
                <w:szCs w:val="18"/>
              </w:rPr>
              <w:t>an assistant professor at 21 September university of medical and applied sciences,</w:t>
            </w:r>
            <w:r w:rsidR="004A49DC">
              <w:rPr>
                <w:rFonts w:asciiTheme="majorBidi" w:hAnsiTheme="majorBidi" w:cstheme="majorBidi"/>
                <w:sz w:val="18"/>
                <w:szCs w:val="18"/>
              </w:rPr>
              <w:t xml:space="preserve"> and</w:t>
            </w:r>
            <w:r>
              <w:rPr>
                <w:rFonts w:asciiTheme="majorBidi" w:hAnsiTheme="majorBidi" w:cstheme="majorBidi"/>
                <w:sz w:val="18"/>
                <w:szCs w:val="18"/>
              </w:rPr>
              <w:t xml:space="preserve"> has completed </w:t>
            </w:r>
            <w:r w:rsidR="004A49DC" w:rsidRPr="004A49DC">
              <w:rPr>
                <w:rFonts w:asciiTheme="majorBidi" w:hAnsiTheme="majorBidi" w:cstheme="majorBidi"/>
                <w:sz w:val="18"/>
                <w:szCs w:val="18"/>
              </w:rPr>
              <w:t>his B. Sc. computer and IT engineering from the Sana'a University, Yemen</w:t>
            </w:r>
            <w:r w:rsidR="004A49DC">
              <w:rPr>
                <w:rFonts w:asciiTheme="majorBidi" w:hAnsiTheme="majorBidi" w:cstheme="majorBidi"/>
                <w:sz w:val="18"/>
                <w:szCs w:val="18"/>
              </w:rPr>
              <w:t xml:space="preserve"> </w:t>
            </w:r>
            <w:r w:rsidR="004A49DC" w:rsidRPr="004A49DC">
              <w:rPr>
                <w:rFonts w:asciiTheme="majorBidi" w:hAnsiTheme="majorBidi" w:cstheme="majorBidi"/>
                <w:sz w:val="18"/>
                <w:szCs w:val="18"/>
              </w:rPr>
              <w:t>in 2011, M. tech. degrees in computer science and engineering from the JNTUH University, India</w:t>
            </w:r>
            <w:r w:rsidR="004A49DC">
              <w:rPr>
                <w:rFonts w:asciiTheme="majorBidi" w:hAnsiTheme="majorBidi" w:cstheme="majorBidi"/>
                <w:sz w:val="18"/>
                <w:szCs w:val="18"/>
              </w:rPr>
              <w:t xml:space="preserve"> </w:t>
            </w:r>
            <w:r w:rsidR="004A49DC" w:rsidRPr="004A49DC">
              <w:rPr>
                <w:rFonts w:asciiTheme="majorBidi" w:hAnsiTheme="majorBidi" w:cstheme="majorBidi"/>
                <w:sz w:val="18"/>
                <w:szCs w:val="18"/>
              </w:rPr>
              <w:t>in 2016</w:t>
            </w:r>
            <w:r w:rsidR="004A49DC">
              <w:rPr>
                <w:rFonts w:asciiTheme="majorBidi" w:hAnsiTheme="majorBidi" w:cstheme="majorBidi"/>
                <w:sz w:val="18"/>
                <w:szCs w:val="18"/>
              </w:rPr>
              <w:t xml:space="preserve"> </w:t>
            </w:r>
            <w:r w:rsidR="00183DEC">
              <w:rPr>
                <w:rFonts w:asciiTheme="majorBidi" w:hAnsiTheme="majorBidi" w:cstheme="majorBidi"/>
                <w:sz w:val="18"/>
                <w:szCs w:val="18"/>
              </w:rPr>
              <w:t xml:space="preserve">and </w:t>
            </w:r>
            <w:r w:rsidR="00183DEC" w:rsidRPr="004A49DC">
              <w:rPr>
                <w:rFonts w:asciiTheme="majorBidi" w:hAnsiTheme="majorBidi" w:cstheme="majorBidi"/>
                <w:sz w:val="18"/>
                <w:szCs w:val="18"/>
              </w:rPr>
              <w:t>Ph.D</w:t>
            </w:r>
            <w:r w:rsidR="004A49DC" w:rsidRPr="004A49DC">
              <w:rPr>
                <w:rFonts w:asciiTheme="majorBidi" w:hAnsiTheme="majorBidi" w:cstheme="majorBidi"/>
                <w:sz w:val="18"/>
                <w:szCs w:val="18"/>
              </w:rPr>
              <w:t>. in computer science and engineering from the KIIT University India in 2019</w:t>
            </w:r>
            <w:r w:rsidR="004A49DC">
              <w:rPr>
                <w:rFonts w:asciiTheme="majorBidi" w:hAnsiTheme="majorBidi" w:cstheme="majorBidi"/>
                <w:sz w:val="18"/>
                <w:szCs w:val="18"/>
              </w:rPr>
              <w:t xml:space="preserve">. </w:t>
            </w:r>
            <w:r w:rsidR="004A49DC" w:rsidRPr="004A49DC">
              <w:rPr>
                <w:rFonts w:asciiTheme="majorBidi" w:hAnsiTheme="majorBidi" w:cstheme="majorBidi"/>
                <w:sz w:val="18"/>
                <w:szCs w:val="18"/>
              </w:rPr>
              <w:t>His research interest covers Cloud Computer, Cloud of Things, scheduling algorithm, and 5G technology.</w:t>
            </w:r>
          </w:p>
          <w:p w14:paraId="3DCC2D72" w14:textId="62A12F2A" w:rsidR="004A49DC" w:rsidRPr="00883A41" w:rsidRDefault="004A49DC" w:rsidP="004A49DC">
            <w:pPr>
              <w:rPr>
                <w:b/>
                <w:bCs/>
                <w:color w:val="000000"/>
                <w:sz w:val="16"/>
                <w:szCs w:val="16"/>
              </w:rPr>
            </w:pPr>
            <w:r w:rsidRPr="004A49DC">
              <w:rPr>
                <w:b/>
                <w:bCs/>
                <w:color w:val="000000"/>
                <w:sz w:val="16"/>
                <w:szCs w:val="16"/>
              </w:rPr>
              <w:t xml:space="preserve"> E-mail: obaid.eng@gmail.com</w:t>
            </w:r>
          </w:p>
        </w:tc>
      </w:tr>
    </w:tbl>
    <w:p w14:paraId="37D0DB45" w14:textId="4580D3CF" w:rsidR="00E619D6" w:rsidRPr="00325AA5" w:rsidRDefault="00E619D6" w:rsidP="00DA7D44">
      <w:pPr>
        <w:rPr>
          <w:iCs/>
        </w:rPr>
      </w:pPr>
    </w:p>
    <w:sectPr w:rsidR="00E619D6" w:rsidRPr="00325AA5" w:rsidSect="002A276C">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1E995" w14:textId="77777777" w:rsidR="008535BD" w:rsidRDefault="008535BD">
      <w:r>
        <w:separator/>
      </w:r>
    </w:p>
  </w:endnote>
  <w:endnote w:type="continuationSeparator" w:id="0">
    <w:p w14:paraId="16F1069A" w14:textId="77777777" w:rsidR="008535BD" w:rsidRDefault="0085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62BC2" w14:textId="643DDBB1" w:rsidR="00F96FD4" w:rsidRPr="003D5B84" w:rsidRDefault="00F96FD4"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2848"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FBC17" id="Line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sidRPr="00211BC5">
      <w:rPr>
        <w:noProof/>
      </w:rPr>
      <w:t>Bulletin of Electr Eng &amp; Inf</w:t>
    </w:r>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B96C" w14:textId="2CA8CBE9" w:rsidR="00F96FD4" w:rsidRPr="00C07BEF" w:rsidRDefault="00F96FD4" w:rsidP="00DA3BBA">
    <w:pPr>
      <w:pStyle w:val="Footer"/>
      <w:jc w:val="right"/>
      <w:rPr>
        <w:i/>
      </w:rPr>
    </w:pPr>
    <w:r>
      <w:rPr>
        <w:noProof/>
      </w:rPr>
      <mc:AlternateContent>
        <mc:Choice Requires="wps">
          <w:drawing>
            <wp:anchor distT="0" distB="0" distL="114300" distR="114300" simplePos="0" relativeHeight="251660800"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0055F"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B37A" w14:textId="77777777" w:rsidR="00F96FD4" w:rsidRPr="003D5B84" w:rsidRDefault="00F96FD4" w:rsidP="00435E07">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p w14:paraId="29D1DD03" w14:textId="08B14E76" w:rsidR="00F96FD4" w:rsidRPr="00435E07" w:rsidRDefault="00F96FD4" w:rsidP="0043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9E9CF" w14:textId="77777777" w:rsidR="008535BD" w:rsidRDefault="008535BD">
      <w:r>
        <w:separator/>
      </w:r>
    </w:p>
  </w:footnote>
  <w:footnote w:type="continuationSeparator" w:id="0">
    <w:p w14:paraId="5E588072" w14:textId="77777777" w:rsidR="008535BD" w:rsidRDefault="00853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E139" w14:textId="2B8E48D3" w:rsidR="00F96FD4" w:rsidRPr="003D5B84" w:rsidRDefault="00F96FD4"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C57A9">
      <w:rPr>
        <w:rStyle w:val="PageNumber"/>
        <w:noProof/>
      </w:rPr>
      <w:t>8</w:t>
    </w:r>
    <w:r w:rsidRPr="003D5B84">
      <w:rPr>
        <w:rStyle w:val="PageNumber"/>
      </w:rPr>
      <w:fldChar w:fldCharType="end"/>
    </w:r>
  </w:p>
  <w:p w14:paraId="7F150106" w14:textId="2BFD70F1" w:rsidR="00F96FD4" w:rsidRPr="003D5B84" w:rsidRDefault="00F96FD4" w:rsidP="00435E07">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2608"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CCC56"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proofErr w:type="spellStart"/>
    <w:r>
      <w:t>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E7DA" w14:textId="6E7021C9" w:rsidR="00F96FD4" w:rsidRPr="003D5B84" w:rsidRDefault="00F96FD4" w:rsidP="00435E07">
    <w:pPr>
      <w:pStyle w:val="Header"/>
      <w:tabs>
        <w:tab w:val="clear" w:pos="4320"/>
        <w:tab w:val="clear" w:pos="8640"/>
        <w:tab w:val="right" w:pos="851"/>
        <w:tab w:val="left" w:pos="3405"/>
        <w:tab w:val="right" w:pos="8789"/>
      </w:tabs>
      <w:spacing w:after="240"/>
      <w:jc w:val="right"/>
    </w:pPr>
    <w:r w:rsidRPr="003D5B84">
      <w:t xml:space="preserve">       ISSN</w:t>
    </w:r>
    <w:r>
      <w:t>:</w:t>
    </w:r>
    <w:r w:rsidRPr="003D5B84">
      <w:t xml:space="preserve"> </w:t>
    </w:r>
    <w:proofErr w:type="spellStart"/>
    <w:r>
      <w:t>xxxx-xxxx</w:t>
    </w:r>
    <w:proofErr w:type="spellEnd"/>
    <w:r>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914BB"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16FE3" w14:textId="77777777" w:rsidR="00F96FD4" w:rsidRDefault="00F96FD4" w:rsidP="00435E07">
    <w:pPr>
      <w:pStyle w:val="Header"/>
      <w:tabs>
        <w:tab w:val="clear" w:pos="4320"/>
        <w:tab w:val="clear" w:pos="8640"/>
      </w:tabs>
      <w:ind w:right="45"/>
    </w:pPr>
    <w:r w:rsidRPr="00945897">
      <w:rPr>
        <w:b/>
      </w:rPr>
      <w:t xml:space="preserve">International Journal of </w:t>
    </w:r>
    <w:r>
      <w:rPr>
        <w:b/>
      </w:rPr>
      <w:t>xxx</w:t>
    </w:r>
  </w:p>
  <w:p w14:paraId="7E6E1C8C" w14:textId="77777777" w:rsidR="00F96FD4" w:rsidRPr="003D5B84" w:rsidRDefault="00F96FD4" w:rsidP="00435E07">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14:paraId="2A371CCD" w14:textId="4C5A6C47" w:rsidR="00F96FD4" w:rsidRDefault="00F96FD4" w:rsidP="00435E07">
    <w:pPr>
      <w:pStyle w:val="Header"/>
      <w:tabs>
        <w:tab w:val="clear" w:pos="4320"/>
        <w:tab w:val="clear" w:pos="8640"/>
        <w:tab w:val="left" w:pos="7938"/>
        <w:tab w:val="right" w:pos="8789"/>
      </w:tabs>
      <w:rPr>
        <w:rStyle w:val="PageNumber"/>
      </w:rPr>
    </w:pPr>
    <w:r w:rsidRPr="003D5B84">
      <w:t xml:space="preserve">ISSN: </w:t>
    </w:r>
    <w:proofErr w:type="spellStart"/>
    <w:r>
      <w:t>xxxx-xxxx</w:t>
    </w:r>
    <w:proofErr w:type="spellEnd"/>
    <w:r w:rsidRPr="003D5B84">
      <w:tab/>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6C57A9">
      <w:rPr>
        <w:rStyle w:val="PageNumber"/>
        <w:noProof/>
      </w:rPr>
      <w:t>1</w:t>
    </w:r>
    <w:r w:rsidRPr="003D5B84">
      <w:rPr>
        <w:rStyle w:val="PageNumber"/>
      </w:rPr>
      <w:fldChar w:fldCharType="end"/>
    </w:r>
    <w:r>
      <w:rPr>
        <w:noProof/>
      </w:rPr>
      <mc:AlternateContent>
        <mc:Choice Requires="wps">
          <w:drawing>
            <wp:anchor distT="0" distB="0" distL="114300" distR="114300" simplePos="0" relativeHeight="251653632"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9CE2B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F96FD4" w:rsidRPr="003D5B84" w:rsidRDefault="00F96FD4"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64F96"/>
    <w:multiLevelType w:val="multilevel"/>
    <w:tmpl w:val="A5726ECE"/>
    <w:lvl w:ilvl="0">
      <w:start w:val="1"/>
      <w:numFmt w:val="decimal"/>
      <w:lvlText w:val="%1."/>
      <w:lvlJc w:val="left"/>
      <w:pPr>
        <w:ind w:left="720" w:hanging="360"/>
      </w:pPr>
    </w:lvl>
    <w:lvl w:ilvl="1">
      <w:start w:val="1"/>
      <w:numFmt w:val="decimal"/>
      <w:isLgl/>
      <w:lvlText w:val="%1.%2."/>
      <w:lvlJc w:val="left"/>
      <w:pPr>
        <w:ind w:left="720" w:hanging="360"/>
      </w:pPr>
      <w:rPr>
        <w:rFonts w:hint="default"/>
        <w:i w:val="0"/>
        <w:color w:val="000000" w:themeColor="text1"/>
        <w:sz w:val="20"/>
        <w:szCs w:val="20"/>
      </w:rPr>
    </w:lvl>
    <w:lvl w:ilvl="2">
      <w:start w:val="1"/>
      <w:numFmt w:val="decimal"/>
      <w:isLgl/>
      <w:lvlText w:val="%1.%2.%3."/>
      <w:lvlJc w:val="left"/>
      <w:pPr>
        <w:ind w:left="1080" w:hanging="720"/>
      </w:pPr>
      <w:rPr>
        <w:rFonts w:hint="default"/>
        <w:i w:val="0"/>
        <w:color w:val="000000" w:themeColor="text1"/>
      </w:rPr>
    </w:lvl>
    <w:lvl w:ilvl="3">
      <w:start w:val="1"/>
      <w:numFmt w:val="decimal"/>
      <w:isLgl/>
      <w:lvlText w:val="%1.%2.%3.%4."/>
      <w:lvlJc w:val="left"/>
      <w:pPr>
        <w:ind w:left="1080" w:hanging="720"/>
      </w:pPr>
      <w:rPr>
        <w:rFonts w:hint="default"/>
        <w:i w:val="0"/>
        <w:color w:val="000000" w:themeColor="text1"/>
      </w:rPr>
    </w:lvl>
    <w:lvl w:ilvl="4">
      <w:start w:val="1"/>
      <w:numFmt w:val="decimal"/>
      <w:isLgl/>
      <w:lvlText w:val="%1.%2.%3.%4.%5."/>
      <w:lvlJc w:val="left"/>
      <w:pPr>
        <w:ind w:left="1440" w:hanging="1080"/>
      </w:pPr>
      <w:rPr>
        <w:rFonts w:hint="default"/>
        <w:i w:val="0"/>
        <w:color w:val="000000" w:themeColor="text1"/>
      </w:rPr>
    </w:lvl>
    <w:lvl w:ilvl="5">
      <w:start w:val="1"/>
      <w:numFmt w:val="decimal"/>
      <w:isLgl/>
      <w:lvlText w:val="%1.%2.%3.%4.%5.%6."/>
      <w:lvlJc w:val="left"/>
      <w:pPr>
        <w:ind w:left="1440" w:hanging="1080"/>
      </w:pPr>
      <w:rPr>
        <w:rFonts w:hint="default"/>
        <w:i w:val="0"/>
        <w:color w:val="000000" w:themeColor="text1"/>
      </w:rPr>
    </w:lvl>
    <w:lvl w:ilvl="6">
      <w:start w:val="1"/>
      <w:numFmt w:val="decimal"/>
      <w:isLgl/>
      <w:lvlText w:val="%1.%2.%3.%4.%5.%6.%7."/>
      <w:lvlJc w:val="left"/>
      <w:pPr>
        <w:ind w:left="1440" w:hanging="1080"/>
      </w:pPr>
      <w:rPr>
        <w:rFonts w:hint="default"/>
        <w:i w:val="0"/>
        <w:color w:val="000000" w:themeColor="text1"/>
      </w:rPr>
    </w:lvl>
    <w:lvl w:ilvl="7">
      <w:start w:val="1"/>
      <w:numFmt w:val="decimal"/>
      <w:isLgl/>
      <w:lvlText w:val="%1.%2.%3.%4.%5.%6.%7.%8."/>
      <w:lvlJc w:val="left"/>
      <w:pPr>
        <w:ind w:left="1800" w:hanging="1440"/>
      </w:pPr>
      <w:rPr>
        <w:rFonts w:hint="default"/>
        <w:i w:val="0"/>
        <w:color w:val="000000" w:themeColor="text1"/>
      </w:rPr>
    </w:lvl>
    <w:lvl w:ilvl="8">
      <w:start w:val="1"/>
      <w:numFmt w:val="decimal"/>
      <w:isLgl/>
      <w:lvlText w:val="%1.%2.%3.%4.%5.%6.%7.%8.%9."/>
      <w:lvlJc w:val="left"/>
      <w:pPr>
        <w:ind w:left="1800" w:hanging="1440"/>
      </w:pPr>
      <w:rPr>
        <w:rFonts w:hint="default"/>
        <w:i w:val="0"/>
        <w:color w:val="000000" w:themeColor="text1"/>
      </w:rPr>
    </w:lvl>
  </w:abstractNum>
  <w:abstractNum w:abstractNumId="1" w15:restartNumberingAfterBreak="0">
    <w:nsid w:val="4DCA162F"/>
    <w:multiLevelType w:val="multilevel"/>
    <w:tmpl w:val="817C09A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 w15:restartNumberingAfterBreak="0">
    <w:nsid w:val="53425FA5"/>
    <w:multiLevelType w:val="multilevel"/>
    <w:tmpl w:val="A5726ECE"/>
    <w:lvl w:ilvl="0">
      <w:start w:val="1"/>
      <w:numFmt w:val="decimal"/>
      <w:lvlText w:val="%1."/>
      <w:lvlJc w:val="left"/>
      <w:pPr>
        <w:ind w:left="643" w:hanging="360"/>
      </w:pPr>
    </w:lvl>
    <w:lvl w:ilvl="1">
      <w:start w:val="1"/>
      <w:numFmt w:val="decimal"/>
      <w:isLgl/>
      <w:lvlText w:val="%1.%2."/>
      <w:lvlJc w:val="left"/>
      <w:pPr>
        <w:ind w:left="720" w:hanging="360"/>
      </w:pPr>
      <w:rPr>
        <w:rFonts w:hint="default"/>
        <w:i w:val="0"/>
        <w:color w:val="000000" w:themeColor="text1"/>
        <w:sz w:val="20"/>
        <w:szCs w:val="20"/>
      </w:rPr>
    </w:lvl>
    <w:lvl w:ilvl="2">
      <w:start w:val="1"/>
      <w:numFmt w:val="decimal"/>
      <w:isLgl/>
      <w:lvlText w:val="%1.%2.%3."/>
      <w:lvlJc w:val="left"/>
      <w:pPr>
        <w:ind w:left="1080" w:hanging="720"/>
      </w:pPr>
      <w:rPr>
        <w:rFonts w:hint="default"/>
        <w:i w:val="0"/>
        <w:color w:val="000000" w:themeColor="text1"/>
      </w:rPr>
    </w:lvl>
    <w:lvl w:ilvl="3">
      <w:start w:val="1"/>
      <w:numFmt w:val="decimal"/>
      <w:isLgl/>
      <w:lvlText w:val="%1.%2.%3.%4."/>
      <w:lvlJc w:val="left"/>
      <w:pPr>
        <w:ind w:left="1080" w:hanging="720"/>
      </w:pPr>
      <w:rPr>
        <w:rFonts w:hint="default"/>
        <w:i w:val="0"/>
        <w:color w:val="000000" w:themeColor="text1"/>
      </w:rPr>
    </w:lvl>
    <w:lvl w:ilvl="4">
      <w:start w:val="1"/>
      <w:numFmt w:val="decimal"/>
      <w:isLgl/>
      <w:lvlText w:val="%1.%2.%3.%4.%5."/>
      <w:lvlJc w:val="left"/>
      <w:pPr>
        <w:ind w:left="1440" w:hanging="1080"/>
      </w:pPr>
      <w:rPr>
        <w:rFonts w:hint="default"/>
        <w:i w:val="0"/>
        <w:color w:val="000000" w:themeColor="text1"/>
      </w:rPr>
    </w:lvl>
    <w:lvl w:ilvl="5">
      <w:start w:val="1"/>
      <w:numFmt w:val="decimal"/>
      <w:isLgl/>
      <w:lvlText w:val="%1.%2.%3.%4.%5.%6."/>
      <w:lvlJc w:val="left"/>
      <w:pPr>
        <w:ind w:left="1440" w:hanging="1080"/>
      </w:pPr>
      <w:rPr>
        <w:rFonts w:hint="default"/>
        <w:i w:val="0"/>
        <w:color w:val="000000" w:themeColor="text1"/>
      </w:rPr>
    </w:lvl>
    <w:lvl w:ilvl="6">
      <w:start w:val="1"/>
      <w:numFmt w:val="decimal"/>
      <w:isLgl/>
      <w:lvlText w:val="%1.%2.%3.%4.%5.%6.%7."/>
      <w:lvlJc w:val="left"/>
      <w:pPr>
        <w:ind w:left="1440" w:hanging="1080"/>
      </w:pPr>
      <w:rPr>
        <w:rFonts w:hint="default"/>
        <w:i w:val="0"/>
        <w:color w:val="000000" w:themeColor="text1"/>
      </w:rPr>
    </w:lvl>
    <w:lvl w:ilvl="7">
      <w:start w:val="1"/>
      <w:numFmt w:val="decimal"/>
      <w:isLgl/>
      <w:lvlText w:val="%1.%2.%3.%4.%5.%6.%7.%8."/>
      <w:lvlJc w:val="left"/>
      <w:pPr>
        <w:ind w:left="1800" w:hanging="1440"/>
      </w:pPr>
      <w:rPr>
        <w:rFonts w:hint="default"/>
        <w:i w:val="0"/>
        <w:color w:val="000000" w:themeColor="text1"/>
      </w:rPr>
    </w:lvl>
    <w:lvl w:ilvl="8">
      <w:start w:val="1"/>
      <w:numFmt w:val="decimal"/>
      <w:isLgl/>
      <w:lvlText w:val="%1.%2.%3.%4.%5.%6.%7.%8.%9."/>
      <w:lvlJc w:val="left"/>
      <w:pPr>
        <w:ind w:left="1800" w:hanging="1440"/>
      </w:pPr>
      <w:rPr>
        <w:rFonts w:hint="default"/>
        <w:i w:val="0"/>
        <w:color w:val="000000" w:themeColor="text1"/>
      </w:rPr>
    </w:lvl>
  </w:abstractNum>
  <w:abstractNum w:abstractNumId="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4"/>
  </w:num>
  <w:num w:numId="2">
    <w:abstractNumId w:val="2"/>
  </w:num>
  <w:num w:numId="3">
    <w:abstractNumId w:val="6"/>
  </w:num>
  <w:num w:numId="4">
    <w:abstractNumId w:val="5"/>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x2ddt94vwff1efxp7xav5r552pdpdffw90&quot;&gt;theisis-Converted&lt;record-ids&gt;&lt;item&gt;4&lt;/item&gt;&lt;item&gt;5&lt;/item&gt;&lt;item&gt;6&lt;/item&gt;&lt;item&gt;8&lt;/item&gt;&lt;item&gt;9&lt;/item&gt;&lt;item&gt;10&lt;/item&gt;&lt;item&gt;11&lt;/item&gt;&lt;item&gt;12&lt;/item&gt;&lt;item&gt;13&lt;/item&gt;&lt;item&gt;14&lt;/item&gt;&lt;/record-ids&gt;&lt;/item&gt;&lt;/Libraries&gt;"/>
  </w:docVars>
  <w:rsids>
    <w:rsidRoot w:val="007D0AC6"/>
    <w:rsid w:val="000013CF"/>
    <w:rsid w:val="00002882"/>
    <w:rsid w:val="0000385F"/>
    <w:rsid w:val="00005EFC"/>
    <w:rsid w:val="00007744"/>
    <w:rsid w:val="000106D0"/>
    <w:rsid w:val="00012CEF"/>
    <w:rsid w:val="00014633"/>
    <w:rsid w:val="000157FD"/>
    <w:rsid w:val="00015F2A"/>
    <w:rsid w:val="000161D7"/>
    <w:rsid w:val="00017858"/>
    <w:rsid w:val="00022D47"/>
    <w:rsid w:val="00025601"/>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1CCF"/>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A7D69"/>
    <w:rsid w:val="000B0641"/>
    <w:rsid w:val="000B1AEE"/>
    <w:rsid w:val="000B5480"/>
    <w:rsid w:val="000B682B"/>
    <w:rsid w:val="000C03DA"/>
    <w:rsid w:val="000C4B17"/>
    <w:rsid w:val="000C730A"/>
    <w:rsid w:val="000D099B"/>
    <w:rsid w:val="000D0C28"/>
    <w:rsid w:val="000D3712"/>
    <w:rsid w:val="000D50C8"/>
    <w:rsid w:val="000D6591"/>
    <w:rsid w:val="000D67F7"/>
    <w:rsid w:val="000D6BC3"/>
    <w:rsid w:val="000E03E2"/>
    <w:rsid w:val="000E0AE1"/>
    <w:rsid w:val="000E0C84"/>
    <w:rsid w:val="000E0CE9"/>
    <w:rsid w:val="000E0E3C"/>
    <w:rsid w:val="000E1C9D"/>
    <w:rsid w:val="000E28E0"/>
    <w:rsid w:val="000E46C5"/>
    <w:rsid w:val="000E46CF"/>
    <w:rsid w:val="000E4FD6"/>
    <w:rsid w:val="000E708C"/>
    <w:rsid w:val="000F279B"/>
    <w:rsid w:val="000F29E1"/>
    <w:rsid w:val="000F5D6D"/>
    <w:rsid w:val="000F61E2"/>
    <w:rsid w:val="000F62A3"/>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4BAA"/>
    <w:rsid w:val="00117326"/>
    <w:rsid w:val="001177C0"/>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0144"/>
    <w:rsid w:val="001414E2"/>
    <w:rsid w:val="00142E1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32C0"/>
    <w:rsid w:val="00177E2C"/>
    <w:rsid w:val="00180992"/>
    <w:rsid w:val="00180FD2"/>
    <w:rsid w:val="00180FD4"/>
    <w:rsid w:val="00181509"/>
    <w:rsid w:val="00181965"/>
    <w:rsid w:val="00183DEC"/>
    <w:rsid w:val="00185202"/>
    <w:rsid w:val="00187B69"/>
    <w:rsid w:val="0019050C"/>
    <w:rsid w:val="00192E8C"/>
    <w:rsid w:val="0019377B"/>
    <w:rsid w:val="0019391D"/>
    <w:rsid w:val="00193F7B"/>
    <w:rsid w:val="00195579"/>
    <w:rsid w:val="001A0839"/>
    <w:rsid w:val="001A0CC4"/>
    <w:rsid w:val="001A33EF"/>
    <w:rsid w:val="001A6D25"/>
    <w:rsid w:val="001B2439"/>
    <w:rsid w:val="001B2EF9"/>
    <w:rsid w:val="001B3864"/>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4F"/>
    <w:rsid w:val="001F0AFC"/>
    <w:rsid w:val="001F470F"/>
    <w:rsid w:val="001F4ACD"/>
    <w:rsid w:val="001F5105"/>
    <w:rsid w:val="001F6170"/>
    <w:rsid w:val="001F63D7"/>
    <w:rsid w:val="001F6ACF"/>
    <w:rsid w:val="001F6FB1"/>
    <w:rsid w:val="00204431"/>
    <w:rsid w:val="0020464A"/>
    <w:rsid w:val="00204A25"/>
    <w:rsid w:val="00205A1D"/>
    <w:rsid w:val="0020608E"/>
    <w:rsid w:val="002073B6"/>
    <w:rsid w:val="002076CA"/>
    <w:rsid w:val="002079DD"/>
    <w:rsid w:val="00207D18"/>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5E4D"/>
    <w:rsid w:val="002378BD"/>
    <w:rsid w:val="00237B26"/>
    <w:rsid w:val="00240303"/>
    <w:rsid w:val="0024180A"/>
    <w:rsid w:val="0024268D"/>
    <w:rsid w:val="00250442"/>
    <w:rsid w:val="00250A66"/>
    <w:rsid w:val="00252AA4"/>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A79"/>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7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65A"/>
    <w:rsid w:val="00312C0C"/>
    <w:rsid w:val="00313AA2"/>
    <w:rsid w:val="003200C9"/>
    <w:rsid w:val="003209C7"/>
    <w:rsid w:val="0032306D"/>
    <w:rsid w:val="00325AA5"/>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8A0"/>
    <w:rsid w:val="003629D1"/>
    <w:rsid w:val="003637CE"/>
    <w:rsid w:val="003715EC"/>
    <w:rsid w:val="0037288E"/>
    <w:rsid w:val="00373753"/>
    <w:rsid w:val="0037476F"/>
    <w:rsid w:val="003751C8"/>
    <w:rsid w:val="00376867"/>
    <w:rsid w:val="00376A96"/>
    <w:rsid w:val="003772AC"/>
    <w:rsid w:val="0038168A"/>
    <w:rsid w:val="00381E56"/>
    <w:rsid w:val="003826FF"/>
    <w:rsid w:val="003844D6"/>
    <w:rsid w:val="00385B9F"/>
    <w:rsid w:val="00393D9D"/>
    <w:rsid w:val="00393E61"/>
    <w:rsid w:val="00396D02"/>
    <w:rsid w:val="003A0041"/>
    <w:rsid w:val="003A0E63"/>
    <w:rsid w:val="003A1C3E"/>
    <w:rsid w:val="003A2810"/>
    <w:rsid w:val="003A2970"/>
    <w:rsid w:val="003A5088"/>
    <w:rsid w:val="003A662B"/>
    <w:rsid w:val="003A73F3"/>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12AB"/>
    <w:rsid w:val="003D33A1"/>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3D4"/>
    <w:rsid w:val="00411A71"/>
    <w:rsid w:val="00411C0C"/>
    <w:rsid w:val="0041364A"/>
    <w:rsid w:val="0041399A"/>
    <w:rsid w:val="00414535"/>
    <w:rsid w:val="00414EA0"/>
    <w:rsid w:val="00420D64"/>
    <w:rsid w:val="00424E85"/>
    <w:rsid w:val="00425BE9"/>
    <w:rsid w:val="00427072"/>
    <w:rsid w:val="0043585C"/>
    <w:rsid w:val="00435E07"/>
    <w:rsid w:val="00441F35"/>
    <w:rsid w:val="00443205"/>
    <w:rsid w:val="004439D2"/>
    <w:rsid w:val="004503E9"/>
    <w:rsid w:val="004523AA"/>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66"/>
    <w:rsid w:val="004905D4"/>
    <w:rsid w:val="00492E44"/>
    <w:rsid w:val="004947B9"/>
    <w:rsid w:val="0049514C"/>
    <w:rsid w:val="004963E0"/>
    <w:rsid w:val="00496DFD"/>
    <w:rsid w:val="004A0C8B"/>
    <w:rsid w:val="004A187E"/>
    <w:rsid w:val="004A1D04"/>
    <w:rsid w:val="004A1F5C"/>
    <w:rsid w:val="004A335F"/>
    <w:rsid w:val="004A3F3D"/>
    <w:rsid w:val="004A49DC"/>
    <w:rsid w:val="004A4FDB"/>
    <w:rsid w:val="004A5FC0"/>
    <w:rsid w:val="004A7C83"/>
    <w:rsid w:val="004B1FFE"/>
    <w:rsid w:val="004B2F8C"/>
    <w:rsid w:val="004B4EDE"/>
    <w:rsid w:val="004B589F"/>
    <w:rsid w:val="004B661B"/>
    <w:rsid w:val="004B74BB"/>
    <w:rsid w:val="004B76DC"/>
    <w:rsid w:val="004C0B2C"/>
    <w:rsid w:val="004C1E2F"/>
    <w:rsid w:val="004C3BEB"/>
    <w:rsid w:val="004C59ED"/>
    <w:rsid w:val="004C65D5"/>
    <w:rsid w:val="004C7FAB"/>
    <w:rsid w:val="004D1340"/>
    <w:rsid w:val="004D7295"/>
    <w:rsid w:val="004E0071"/>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4F7950"/>
    <w:rsid w:val="004F7EE4"/>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396"/>
    <w:rsid w:val="005857EE"/>
    <w:rsid w:val="005877F2"/>
    <w:rsid w:val="00592442"/>
    <w:rsid w:val="0059283B"/>
    <w:rsid w:val="00593E92"/>
    <w:rsid w:val="00593F1B"/>
    <w:rsid w:val="005949F1"/>
    <w:rsid w:val="00594C35"/>
    <w:rsid w:val="005956F7"/>
    <w:rsid w:val="00595CB2"/>
    <w:rsid w:val="005978C8"/>
    <w:rsid w:val="005A0A0F"/>
    <w:rsid w:val="005A1AD0"/>
    <w:rsid w:val="005A2361"/>
    <w:rsid w:val="005A24ED"/>
    <w:rsid w:val="005A2573"/>
    <w:rsid w:val="005A3726"/>
    <w:rsid w:val="005A407A"/>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6BB3"/>
    <w:rsid w:val="00617711"/>
    <w:rsid w:val="006206C7"/>
    <w:rsid w:val="00622EC4"/>
    <w:rsid w:val="0062488B"/>
    <w:rsid w:val="006327F1"/>
    <w:rsid w:val="00636167"/>
    <w:rsid w:val="0064160D"/>
    <w:rsid w:val="00644417"/>
    <w:rsid w:val="00647075"/>
    <w:rsid w:val="0065053A"/>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4A8"/>
    <w:rsid w:val="00675D81"/>
    <w:rsid w:val="00676455"/>
    <w:rsid w:val="00676EB9"/>
    <w:rsid w:val="00677E6B"/>
    <w:rsid w:val="00682510"/>
    <w:rsid w:val="00682661"/>
    <w:rsid w:val="00682B00"/>
    <w:rsid w:val="00685AA5"/>
    <w:rsid w:val="00685FB4"/>
    <w:rsid w:val="006863DA"/>
    <w:rsid w:val="00687CA7"/>
    <w:rsid w:val="00687D3A"/>
    <w:rsid w:val="006925E2"/>
    <w:rsid w:val="00692E27"/>
    <w:rsid w:val="00697DA4"/>
    <w:rsid w:val="006A0231"/>
    <w:rsid w:val="006A090C"/>
    <w:rsid w:val="006A1384"/>
    <w:rsid w:val="006A34DA"/>
    <w:rsid w:val="006A6246"/>
    <w:rsid w:val="006A6AEE"/>
    <w:rsid w:val="006B027E"/>
    <w:rsid w:val="006B0717"/>
    <w:rsid w:val="006B0965"/>
    <w:rsid w:val="006B6754"/>
    <w:rsid w:val="006B71FD"/>
    <w:rsid w:val="006C0661"/>
    <w:rsid w:val="006C0E3B"/>
    <w:rsid w:val="006C18AF"/>
    <w:rsid w:val="006C1D12"/>
    <w:rsid w:val="006C1E4D"/>
    <w:rsid w:val="006C57A9"/>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70124C"/>
    <w:rsid w:val="007017C6"/>
    <w:rsid w:val="007027BB"/>
    <w:rsid w:val="00705140"/>
    <w:rsid w:val="007066C5"/>
    <w:rsid w:val="00710CA7"/>
    <w:rsid w:val="00712FFF"/>
    <w:rsid w:val="007142C8"/>
    <w:rsid w:val="00717A32"/>
    <w:rsid w:val="00720729"/>
    <w:rsid w:val="007212E2"/>
    <w:rsid w:val="00722B10"/>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114A"/>
    <w:rsid w:val="00784C44"/>
    <w:rsid w:val="007912CE"/>
    <w:rsid w:val="007934C4"/>
    <w:rsid w:val="0079451D"/>
    <w:rsid w:val="00795966"/>
    <w:rsid w:val="007A04C8"/>
    <w:rsid w:val="007A3102"/>
    <w:rsid w:val="007A3B30"/>
    <w:rsid w:val="007A3FC0"/>
    <w:rsid w:val="007A49BA"/>
    <w:rsid w:val="007A609F"/>
    <w:rsid w:val="007A7484"/>
    <w:rsid w:val="007B066F"/>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773"/>
    <w:rsid w:val="00813CDD"/>
    <w:rsid w:val="00814164"/>
    <w:rsid w:val="00814AD7"/>
    <w:rsid w:val="00815A2E"/>
    <w:rsid w:val="008167BC"/>
    <w:rsid w:val="008168B9"/>
    <w:rsid w:val="00816E3C"/>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5BD"/>
    <w:rsid w:val="008538D0"/>
    <w:rsid w:val="00853BF4"/>
    <w:rsid w:val="00854ED5"/>
    <w:rsid w:val="0085521D"/>
    <w:rsid w:val="00855965"/>
    <w:rsid w:val="00856356"/>
    <w:rsid w:val="008563F2"/>
    <w:rsid w:val="00860671"/>
    <w:rsid w:val="00860F0E"/>
    <w:rsid w:val="008627AE"/>
    <w:rsid w:val="00862CD2"/>
    <w:rsid w:val="0086508B"/>
    <w:rsid w:val="00866E4F"/>
    <w:rsid w:val="0087156B"/>
    <w:rsid w:val="00872D7E"/>
    <w:rsid w:val="008754E6"/>
    <w:rsid w:val="0087776F"/>
    <w:rsid w:val="0088233C"/>
    <w:rsid w:val="0088280A"/>
    <w:rsid w:val="00883A41"/>
    <w:rsid w:val="00883EB7"/>
    <w:rsid w:val="00884999"/>
    <w:rsid w:val="0088720D"/>
    <w:rsid w:val="00892C9F"/>
    <w:rsid w:val="00892FBD"/>
    <w:rsid w:val="00893AD8"/>
    <w:rsid w:val="00893D2C"/>
    <w:rsid w:val="00894D11"/>
    <w:rsid w:val="0089523F"/>
    <w:rsid w:val="008967E5"/>
    <w:rsid w:val="00897BCF"/>
    <w:rsid w:val="008A07FE"/>
    <w:rsid w:val="008A12AD"/>
    <w:rsid w:val="008A1677"/>
    <w:rsid w:val="008A30E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5DBA"/>
    <w:rsid w:val="008C6701"/>
    <w:rsid w:val="008C671C"/>
    <w:rsid w:val="008D28A9"/>
    <w:rsid w:val="008D3BDF"/>
    <w:rsid w:val="008D7270"/>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09"/>
    <w:rsid w:val="00906951"/>
    <w:rsid w:val="0091187A"/>
    <w:rsid w:val="00912EB4"/>
    <w:rsid w:val="00912FBC"/>
    <w:rsid w:val="0091313A"/>
    <w:rsid w:val="00913D3B"/>
    <w:rsid w:val="00913F75"/>
    <w:rsid w:val="009162AB"/>
    <w:rsid w:val="009177C3"/>
    <w:rsid w:val="00921D05"/>
    <w:rsid w:val="0092257C"/>
    <w:rsid w:val="00923121"/>
    <w:rsid w:val="00925CC8"/>
    <w:rsid w:val="009314C3"/>
    <w:rsid w:val="009317FD"/>
    <w:rsid w:val="009406FF"/>
    <w:rsid w:val="00941203"/>
    <w:rsid w:val="009416C1"/>
    <w:rsid w:val="0094264B"/>
    <w:rsid w:val="0094367D"/>
    <w:rsid w:val="00943FA1"/>
    <w:rsid w:val="009459F0"/>
    <w:rsid w:val="00945A5C"/>
    <w:rsid w:val="00946389"/>
    <w:rsid w:val="0094738D"/>
    <w:rsid w:val="00950EF7"/>
    <w:rsid w:val="00954DC1"/>
    <w:rsid w:val="00955462"/>
    <w:rsid w:val="00956EB6"/>
    <w:rsid w:val="00956F83"/>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09C4"/>
    <w:rsid w:val="009B3EC0"/>
    <w:rsid w:val="009B4878"/>
    <w:rsid w:val="009B5FE8"/>
    <w:rsid w:val="009B62B1"/>
    <w:rsid w:val="009B76C2"/>
    <w:rsid w:val="009C080D"/>
    <w:rsid w:val="009C142A"/>
    <w:rsid w:val="009C2AF2"/>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791"/>
    <w:rsid w:val="00A04D6C"/>
    <w:rsid w:val="00A05622"/>
    <w:rsid w:val="00A100B6"/>
    <w:rsid w:val="00A1136A"/>
    <w:rsid w:val="00A135A2"/>
    <w:rsid w:val="00A16250"/>
    <w:rsid w:val="00A17296"/>
    <w:rsid w:val="00A17D28"/>
    <w:rsid w:val="00A21621"/>
    <w:rsid w:val="00A22457"/>
    <w:rsid w:val="00A22900"/>
    <w:rsid w:val="00A31E71"/>
    <w:rsid w:val="00A31F57"/>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0E4"/>
    <w:rsid w:val="00A6214E"/>
    <w:rsid w:val="00A6261F"/>
    <w:rsid w:val="00A662A3"/>
    <w:rsid w:val="00A6661A"/>
    <w:rsid w:val="00A6697F"/>
    <w:rsid w:val="00A71C8A"/>
    <w:rsid w:val="00A71ED6"/>
    <w:rsid w:val="00A760E0"/>
    <w:rsid w:val="00A77E76"/>
    <w:rsid w:val="00A80090"/>
    <w:rsid w:val="00A82646"/>
    <w:rsid w:val="00A85A64"/>
    <w:rsid w:val="00A92430"/>
    <w:rsid w:val="00A92C31"/>
    <w:rsid w:val="00A93118"/>
    <w:rsid w:val="00A93D4E"/>
    <w:rsid w:val="00A94333"/>
    <w:rsid w:val="00A94C5E"/>
    <w:rsid w:val="00A950F7"/>
    <w:rsid w:val="00A97D90"/>
    <w:rsid w:val="00AA3EC5"/>
    <w:rsid w:val="00AA48F5"/>
    <w:rsid w:val="00AA4B39"/>
    <w:rsid w:val="00AA512B"/>
    <w:rsid w:val="00AA59BE"/>
    <w:rsid w:val="00AA608B"/>
    <w:rsid w:val="00AA77C0"/>
    <w:rsid w:val="00AB0802"/>
    <w:rsid w:val="00AB1CD7"/>
    <w:rsid w:val="00AB1F5C"/>
    <w:rsid w:val="00AB4311"/>
    <w:rsid w:val="00AB49DA"/>
    <w:rsid w:val="00AB59A7"/>
    <w:rsid w:val="00AB68F7"/>
    <w:rsid w:val="00AC0337"/>
    <w:rsid w:val="00AC06A7"/>
    <w:rsid w:val="00AC077B"/>
    <w:rsid w:val="00AC0C82"/>
    <w:rsid w:val="00AC1F08"/>
    <w:rsid w:val="00AC374E"/>
    <w:rsid w:val="00AC60ED"/>
    <w:rsid w:val="00AC6D2C"/>
    <w:rsid w:val="00AC75C2"/>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1D43"/>
    <w:rsid w:val="00B2363C"/>
    <w:rsid w:val="00B252F9"/>
    <w:rsid w:val="00B25977"/>
    <w:rsid w:val="00B25D1E"/>
    <w:rsid w:val="00B271D8"/>
    <w:rsid w:val="00B27C45"/>
    <w:rsid w:val="00B313EB"/>
    <w:rsid w:val="00B3198A"/>
    <w:rsid w:val="00B327BC"/>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079B"/>
    <w:rsid w:val="00B70C15"/>
    <w:rsid w:val="00B71D8A"/>
    <w:rsid w:val="00B73F7D"/>
    <w:rsid w:val="00B743B9"/>
    <w:rsid w:val="00B768D7"/>
    <w:rsid w:val="00B778A3"/>
    <w:rsid w:val="00B809F3"/>
    <w:rsid w:val="00B85932"/>
    <w:rsid w:val="00B87588"/>
    <w:rsid w:val="00B92474"/>
    <w:rsid w:val="00BA2419"/>
    <w:rsid w:val="00BA2A58"/>
    <w:rsid w:val="00BB0F2F"/>
    <w:rsid w:val="00BB1C66"/>
    <w:rsid w:val="00BB1E5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1249"/>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731"/>
    <w:rsid w:val="00C62E71"/>
    <w:rsid w:val="00C63059"/>
    <w:rsid w:val="00C631FE"/>
    <w:rsid w:val="00C63C08"/>
    <w:rsid w:val="00C66BE5"/>
    <w:rsid w:val="00C66CCC"/>
    <w:rsid w:val="00C676A4"/>
    <w:rsid w:val="00C67EA4"/>
    <w:rsid w:val="00C700B6"/>
    <w:rsid w:val="00C7182A"/>
    <w:rsid w:val="00C723B3"/>
    <w:rsid w:val="00C72659"/>
    <w:rsid w:val="00C734AC"/>
    <w:rsid w:val="00C73BD7"/>
    <w:rsid w:val="00C80CAC"/>
    <w:rsid w:val="00C81848"/>
    <w:rsid w:val="00C81C9C"/>
    <w:rsid w:val="00C8516B"/>
    <w:rsid w:val="00C854C1"/>
    <w:rsid w:val="00C85B81"/>
    <w:rsid w:val="00C9178F"/>
    <w:rsid w:val="00C93F76"/>
    <w:rsid w:val="00C95632"/>
    <w:rsid w:val="00C9655A"/>
    <w:rsid w:val="00C96FCA"/>
    <w:rsid w:val="00C9754D"/>
    <w:rsid w:val="00C975DF"/>
    <w:rsid w:val="00CA5D84"/>
    <w:rsid w:val="00CB4394"/>
    <w:rsid w:val="00CC1960"/>
    <w:rsid w:val="00CC405E"/>
    <w:rsid w:val="00CD4F70"/>
    <w:rsid w:val="00CE1CF3"/>
    <w:rsid w:val="00CE4BC0"/>
    <w:rsid w:val="00CE590A"/>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0905"/>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51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9DE"/>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A7D44"/>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1072"/>
    <w:rsid w:val="00E12071"/>
    <w:rsid w:val="00E12660"/>
    <w:rsid w:val="00E12838"/>
    <w:rsid w:val="00E15BBF"/>
    <w:rsid w:val="00E15ECD"/>
    <w:rsid w:val="00E160E0"/>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4885"/>
    <w:rsid w:val="00EA70DC"/>
    <w:rsid w:val="00EB01FF"/>
    <w:rsid w:val="00EB06C6"/>
    <w:rsid w:val="00EB1B47"/>
    <w:rsid w:val="00EB46E1"/>
    <w:rsid w:val="00EB7218"/>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41FE"/>
    <w:rsid w:val="00EF754D"/>
    <w:rsid w:val="00F027E9"/>
    <w:rsid w:val="00F0775E"/>
    <w:rsid w:val="00F15BF4"/>
    <w:rsid w:val="00F15F69"/>
    <w:rsid w:val="00F1612D"/>
    <w:rsid w:val="00F173DD"/>
    <w:rsid w:val="00F21119"/>
    <w:rsid w:val="00F25164"/>
    <w:rsid w:val="00F277D3"/>
    <w:rsid w:val="00F30997"/>
    <w:rsid w:val="00F32896"/>
    <w:rsid w:val="00F33C08"/>
    <w:rsid w:val="00F33C5F"/>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3863"/>
    <w:rsid w:val="00F64A8F"/>
    <w:rsid w:val="00F64CD4"/>
    <w:rsid w:val="00F64F37"/>
    <w:rsid w:val="00F65AB2"/>
    <w:rsid w:val="00F679E8"/>
    <w:rsid w:val="00F73E78"/>
    <w:rsid w:val="00F740C2"/>
    <w:rsid w:val="00F7591E"/>
    <w:rsid w:val="00F75EF9"/>
    <w:rsid w:val="00F77A9B"/>
    <w:rsid w:val="00F80728"/>
    <w:rsid w:val="00F83035"/>
    <w:rsid w:val="00F866B0"/>
    <w:rsid w:val="00F869EF"/>
    <w:rsid w:val="00F86BE4"/>
    <w:rsid w:val="00F86C7B"/>
    <w:rsid w:val="00F86D61"/>
    <w:rsid w:val="00F905B6"/>
    <w:rsid w:val="00F90B31"/>
    <w:rsid w:val="00F91199"/>
    <w:rsid w:val="00F914B2"/>
    <w:rsid w:val="00F926B9"/>
    <w:rsid w:val="00F9541D"/>
    <w:rsid w:val="00F96FD4"/>
    <w:rsid w:val="00FA0403"/>
    <w:rsid w:val="00FA0CE6"/>
    <w:rsid w:val="00FA35FB"/>
    <w:rsid w:val="00FA5742"/>
    <w:rsid w:val="00FA597D"/>
    <w:rsid w:val="00FA5B9A"/>
    <w:rsid w:val="00FB01B9"/>
    <w:rsid w:val="00FB763A"/>
    <w:rsid w:val="00FB79C0"/>
    <w:rsid w:val="00FC13D1"/>
    <w:rsid w:val="00FC2EB8"/>
    <w:rsid w:val="00FC370A"/>
    <w:rsid w:val="00FC5225"/>
    <w:rsid w:val="00FC5C43"/>
    <w:rsid w:val="00FD1598"/>
    <w:rsid w:val="00FD576E"/>
    <w:rsid w:val="00FD596B"/>
    <w:rsid w:val="00FE2C9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EA88B05C-0869-4183-9C94-41734123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aliases w:val="algorithms"/>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aliases w:val="Head 1 Biis"/>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252AA4"/>
  </w:style>
  <w:style w:type="character" w:customStyle="1" w:styleId="AuthorAffiliationChar">
    <w:name w:val="Author Affiliation Char"/>
    <w:basedOn w:val="DefaultParagraphFont"/>
    <w:link w:val="AuthorAffiliation"/>
    <w:locked/>
    <w:rsid w:val="007B066F"/>
    <w:rPr>
      <w:sz w:val="18"/>
    </w:rPr>
  </w:style>
  <w:style w:type="paragraph" w:customStyle="1" w:styleId="AuthorAffiliation">
    <w:name w:val="Author Affiliation"/>
    <w:basedOn w:val="Normal"/>
    <w:link w:val="AuthorAffiliationChar"/>
    <w:qFormat/>
    <w:rsid w:val="007B066F"/>
    <w:pPr>
      <w:overflowPunct w:val="0"/>
      <w:autoSpaceDE w:val="0"/>
      <w:autoSpaceDN w:val="0"/>
      <w:adjustRightInd w:val="0"/>
      <w:spacing w:after="200" w:line="220" w:lineRule="atLeast"/>
      <w:contextualSpacing/>
      <w:jc w:val="center"/>
    </w:pPr>
    <w:rPr>
      <w:sz w:val="18"/>
    </w:rPr>
  </w:style>
  <w:style w:type="character" w:customStyle="1" w:styleId="Heading1Char">
    <w:name w:val="Heading 1 Char"/>
    <w:basedOn w:val="DefaultParagraphFont"/>
    <w:link w:val="Heading1"/>
    <w:uiPriority w:val="9"/>
    <w:rsid w:val="00235E4D"/>
    <w:rPr>
      <w:b/>
      <w:bCs/>
    </w:rPr>
  </w:style>
  <w:style w:type="character" w:customStyle="1" w:styleId="Heading2Char">
    <w:name w:val="Heading 2 Char"/>
    <w:basedOn w:val="DefaultParagraphFont"/>
    <w:link w:val="Heading2"/>
    <w:uiPriority w:val="9"/>
    <w:rsid w:val="00235E4D"/>
    <w:rPr>
      <w:rFonts w:ascii="Arial" w:hAnsi="Arial" w:cs="Arial"/>
      <w:b/>
      <w:bCs/>
      <w:i/>
      <w:iCs/>
      <w:sz w:val="28"/>
      <w:szCs w:val="28"/>
    </w:rPr>
  </w:style>
  <w:style w:type="character" w:customStyle="1" w:styleId="Heading3Char">
    <w:name w:val="Heading 3 Char"/>
    <w:basedOn w:val="DefaultParagraphFont"/>
    <w:link w:val="Heading3"/>
    <w:uiPriority w:val="9"/>
    <w:rsid w:val="00235E4D"/>
    <w:rPr>
      <w:rFonts w:ascii="Arial" w:hAnsi="Arial" w:cs="Arial"/>
      <w:b/>
      <w:bCs/>
      <w:sz w:val="26"/>
      <w:szCs w:val="26"/>
    </w:rPr>
  </w:style>
  <w:style w:type="character" w:customStyle="1" w:styleId="Heading4Char">
    <w:name w:val="Heading 4 Char"/>
    <w:basedOn w:val="DefaultParagraphFont"/>
    <w:link w:val="Heading4"/>
    <w:uiPriority w:val="9"/>
    <w:rsid w:val="00235E4D"/>
    <w:rPr>
      <w:b/>
      <w:bCs/>
      <w:sz w:val="28"/>
      <w:szCs w:val="28"/>
    </w:rPr>
  </w:style>
  <w:style w:type="character" w:customStyle="1" w:styleId="Heading5Char">
    <w:name w:val="Heading 5 Char"/>
    <w:aliases w:val="algorithms Char"/>
    <w:basedOn w:val="DefaultParagraphFont"/>
    <w:link w:val="Heading5"/>
    <w:uiPriority w:val="9"/>
    <w:rsid w:val="00235E4D"/>
    <w:rPr>
      <w:b/>
      <w:bCs/>
      <w:i/>
      <w:iCs/>
      <w:sz w:val="26"/>
      <w:szCs w:val="26"/>
    </w:rPr>
  </w:style>
  <w:style w:type="character" w:styleId="PlaceholderText">
    <w:name w:val="Placeholder Text"/>
    <w:basedOn w:val="DefaultParagraphFont"/>
    <w:uiPriority w:val="99"/>
    <w:semiHidden/>
    <w:rsid w:val="00235E4D"/>
    <w:rPr>
      <w:color w:val="808080"/>
    </w:rPr>
  </w:style>
  <w:style w:type="paragraph" w:styleId="TableofFigures">
    <w:name w:val="table of figures"/>
    <w:basedOn w:val="Normal"/>
    <w:next w:val="Normal"/>
    <w:uiPriority w:val="99"/>
    <w:semiHidden/>
    <w:unhideWhenUsed/>
    <w:rsid w:val="00235E4D"/>
    <w:pPr>
      <w:spacing w:line="259" w:lineRule="auto"/>
    </w:pPr>
    <w:rPr>
      <w:rFonts w:asciiTheme="minorHAnsi" w:eastAsiaTheme="minorHAnsi" w:hAnsiTheme="minorHAnsi" w:cstheme="minorBidi"/>
      <w:sz w:val="22"/>
      <w:szCs w:val="22"/>
      <w:lang w:val="en-IN"/>
    </w:rPr>
  </w:style>
  <w:style w:type="character" w:customStyle="1" w:styleId="FooterChar">
    <w:name w:val="Footer Char"/>
    <w:basedOn w:val="DefaultParagraphFont"/>
    <w:link w:val="Footer"/>
    <w:uiPriority w:val="99"/>
    <w:rsid w:val="00235E4D"/>
  </w:style>
  <w:style w:type="character" w:customStyle="1" w:styleId="BodyTextChar">
    <w:name w:val="Body Text Char"/>
    <w:basedOn w:val="DefaultParagraphFont"/>
    <w:link w:val="BodyText"/>
    <w:uiPriority w:val="1"/>
    <w:rsid w:val="00235E4D"/>
    <w:rPr>
      <w:lang w:val="id-ID" w:eastAsia="id-ID"/>
    </w:rPr>
  </w:style>
  <w:style w:type="character" w:customStyle="1" w:styleId="Heading6Char">
    <w:name w:val="Heading 6 Char"/>
    <w:basedOn w:val="DefaultParagraphFont"/>
    <w:link w:val="Heading6"/>
    <w:uiPriority w:val="9"/>
    <w:rsid w:val="00235E4D"/>
    <w:rPr>
      <w:b/>
      <w:bCs/>
      <w:i/>
      <w:iCs/>
      <w:u w:val="single"/>
    </w:rPr>
  </w:style>
  <w:style w:type="paragraph" w:styleId="EndnoteText">
    <w:name w:val="endnote text"/>
    <w:basedOn w:val="Normal"/>
    <w:link w:val="EndnoteTextChar"/>
    <w:uiPriority w:val="99"/>
    <w:semiHidden/>
    <w:unhideWhenUsed/>
    <w:rsid w:val="00235E4D"/>
    <w:rPr>
      <w:rFonts w:asciiTheme="minorHAnsi" w:eastAsiaTheme="minorHAnsi" w:hAnsiTheme="minorHAnsi" w:cstheme="minorBidi"/>
      <w:lang w:val="en-IN"/>
    </w:rPr>
  </w:style>
  <w:style w:type="character" w:customStyle="1" w:styleId="EndnoteTextChar">
    <w:name w:val="Endnote Text Char"/>
    <w:basedOn w:val="DefaultParagraphFont"/>
    <w:link w:val="EndnoteText"/>
    <w:uiPriority w:val="99"/>
    <w:semiHidden/>
    <w:rsid w:val="00235E4D"/>
    <w:rPr>
      <w:rFonts w:asciiTheme="minorHAnsi" w:eastAsiaTheme="minorHAnsi" w:hAnsiTheme="minorHAnsi" w:cstheme="minorBidi"/>
      <w:lang w:val="en-IN"/>
    </w:rPr>
  </w:style>
  <w:style w:type="character" w:styleId="EndnoteReference">
    <w:name w:val="endnote reference"/>
    <w:basedOn w:val="DefaultParagraphFont"/>
    <w:uiPriority w:val="99"/>
    <w:semiHidden/>
    <w:unhideWhenUsed/>
    <w:rsid w:val="00235E4D"/>
    <w:rPr>
      <w:vertAlign w:val="superscript"/>
    </w:rPr>
  </w:style>
  <w:style w:type="character" w:customStyle="1" w:styleId="Heading7Char">
    <w:name w:val="Heading 7 Char"/>
    <w:aliases w:val="Head 1 Biis Char"/>
    <w:basedOn w:val="DefaultParagraphFont"/>
    <w:link w:val="Heading7"/>
    <w:uiPriority w:val="9"/>
    <w:rsid w:val="00235E4D"/>
    <w:rPr>
      <w:sz w:val="24"/>
      <w:szCs w:val="24"/>
    </w:rPr>
  </w:style>
  <w:style w:type="character" w:styleId="SubtleEmphasis">
    <w:name w:val="Subtle Emphasis"/>
    <w:basedOn w:val="DefaultParagraphFont"/>
    <w:uiPriority w:val="19"/>
    <w:qFormat/>
    <w:rsid w:val="00235E4D"/>
    <w:rPr>
      <w:i/>
      <w:iCs/>
      <w:color w:val="404040" w:themeColor="text1" w:themeTint="BF"/>
    </w:rPr>
  </w:style>
  <w:style w:type="table" w:styleId="PlainTable3">
    <w:name w:val="Plain Table 3"/>
    <w:basedOn w:val="TableNormal"/>
    <w:uiPriority w:val="43"/>
    <w:rsid w:val="00235E4D"/>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6B0717"/>
    <w:pPr>
      <w:jc w:val="center"/>
    </w:pPr>
    <w:rPr>
      <w:noProof/>
    </w:rPr>
  </w:style>
  <w:style w:type="character" w:customStyle="1" w:styleId="EndNoteBibliographyTitleChar">
    <w:name w:val="EndNote Bibliography Title Char"/>
    <w:basedOn w:val="DefaultParagraphFont"/>
    <w:link w:val="EndNoteBibliographyTitle"/>
    <w:rsid w:val="006B0717"/>
    <w:rPr>
      <w:noProof/>
    </w:rPr>
  </w:style>
  <w:style w:type="paragraph" w:customStyle="1" w:styleId="EndNoteBibliography">
    <w:name w:val="EndNote Bibliography"/>
    <w:basedOn w:val="Normal"/>
    <w:link w:val="EndNoteBibliographyChar"/>
    <w:rsid w:val="006B0717"/>
    <w:pPr>
      <w:jc w:val="both"/>
    </w:pPr>
    <w:rPr>
      <w:noProof/>
    </w:rPr>
  </w:style>
  <w:style w:type="character" w:customStyle="1" w:styleId="EndNoteBibliographyChar">
    <w:name w:val="EndNote Bibliography Char"/>
    <w:basedOn w:val="DefaultParagraphFont"/>
    <w:link w:val="EndNoteBibliography"/>
    <w:rsid w:val="006B071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255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3919264">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067238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483354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5002027">
      <w:bodyDiv w:val="1"/>
      <w:marLeft w:val="0"/>
      <w:marRight w:val="0"/>
      <w:marTop w:val="0"/>
      <w:marBottom w:val="0"/>
      <w:divBdr>
        <w:top w:val="none" w:sz="0" w:space="0" w:color="auto"/>
        <w:left w:val="none" w:sz="0" w:space="0" w:color="auto"/>
        <w:bottom w:val="none" w:sz="0" w:space="0" w:color="auto"/>
        <w:right w:val="none" w:sz="0" w:space="0" w:color="auto"/>
      </w:divBdr>
    </w:div>
    <w:div w:id="942801947">
      <w:bodyDiv w:val="1"/>
      <w:marLeft w:val="0"/>
      <w:marRight w:val="0"/>
      <w:marTop w:val="0"/>
      <w:marBottom w:val="0"/>
      <w:divBdr>
        <w:top w:val="none" w:sz="0" w:space="0" w:color="auto"/>
        <w:left w:val="none" w:sz="0" w:space="0" w:color="auto"/>
        <w:bottom w:val="none" w:sz="0" w:space="0" w:color="auto"/>
        <w:right w:val="none" w:sz="0" w:space="0" w:color="auto"/>
      </w:divBdr>
    </w:div>
    <w:div w:id="977419947">
      <w:bodyDiv w:val="1"/>
      <w:marLeft w:val="0"/>
      <w:marRight w:val="0"/>
      <w:marTop w:val="0"/>
      <w:marBottom w:val="0"/>
      <w:divBdr>
        <w:top w:val="none" w:sz="0" w:space="0" w:color="auto"/>
        <w:left w:val="none" w:sz="0" w:space="0" w:color="auto"/>
        <w:bottom w:val="none" w:sz="0" w:space="0" w:color="auto"/>
        <w:right w:val="none" w:sz="0" w:space="0" w:color="auto"/>
      </w:divBdr>
    </w:div>
    <w:div w:id="116203927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1661684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371750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694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36274-661F-45C2-BB32-0819E5317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7700</Words>
  <Characters>43894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Bulletin of Electrical Engineering and Informatics</vt:lpstr>
    </vt:vector>
  </TitlesOfParts>
  <Company>IAES | Institute of Advanced Engineering and Science</Company>
  <LinksUpToDate>false</LinksUpToDate>
  <CharactersWithSpaces>51492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of Electrical Engineering and Informatics</dc:title>
  <dc:subject/>
  <dc:creator>BEEI</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cp:keywords>
  <dc:description/>
  <cp:lastModifiedBy>Abdullah Alamodi</cp:lastModifiedBy>
  <cp:revision>6</cp:revision>
  <cp:lastPrinted>2022-01-16T14:16:00Z</cp:lastPrinted>
  <dcterms:created xsi:type="dcterms:W3CDTF">2022-01-16T11:17:00Z</dcterms:created>
  <dcterms:modified xsi:type="dcterms:W3CDTF">2022-01-31T21:46:00Z</dcterms:modified>
  <cp:category/>
</cp:coreProperties>
</file>