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946B41" w14:textId="6CE4A54E" w:rsidR="00302FA6" w:rsidRPr="00302FA6" w:rsidRDefault="00302FA6" w:rsidP="00302FA6">
      <w:pPr>
        <w:pStyle w:val="Title"/>
        <w:rPr>
          <w:lang w:val="en-US"/>
        </w:rPr>
      </w:pPr>
      <w:r w:rsidRPr="00302FA6">
        <w:rPr>
          <w:lang w:val="en-US"/>
        </w:rPr>
        <w:t>The Coordinated operation of 2DOF-PID-JAYA with UPFC-RFB for LFC Problem of Interlinked Hydro Power System</w:t>
      </w:r>
    </w:p>
    <w:p w14:paraId="78D550A1" w14:textId="3BEF9F7A" w:rsidR="00904D6D" w:rsidRPr="003D5B84" w:rsidRDefault="00904D6D" w:rsidP="00956EB6">
      <w:pPr>
        <w:pStyle w:val="Title"/>
      </w:pPr>
    </w:p>
    <w:p w14:paraId="5CCC3BE9" w14:textId="6E445E4C" w:rsidR="00C07BEF" w:rsidRDefault="00C07BEF" w:rsidP="0088233C">
      <w:pPr>
        <w:jc w:val="center"/>
      </w:pPr>
    </w:p>
    <w:p w14:paraId="4FE2846B" w14:textId="77777777" w:rsidR="00AB1A09" w:rsidRDefault="00AB1A09" w:rsidP="0088233C">
      <w:pPr>
        <w:jc w:val="center"/>
      </w:pPr>
      <w:bookmarkStart w:id="0" w:name="_GoBack"/>
      <w:bookmarkEnd w:id="0"/>
    </w:p>
    <w:p w14:paraId="0A3DB988" w14:textId="77777777" w:rsidR="004C4EB7" w:rsidRDefault="004C4EB7" w:rsidP="0088233C">
      <w:pPr>
        <w:jc w:val="center"/>
      </w:pPr>
    </w:p>
    <w:tbl>
      <w:tblPr>
        <w:tblStyle w:val="TableGrid"/>
        <w:tblW w:w="8845" w:type="dxa"/>
        <w:jc w:val="center"/>
        <w:tblLook w:val="04A0" w:firstRow="1" w:lastRow="0" w:firstColumn="1" w:lastColumn="0" w:noHBand="0" w:noVBand="1"/>
      </w:tblPr>
      <w:tblGrid>
        <w:gridCol w:w="2788"/>
        <w:gridCol w:w="282"/>
        <w:gridCol w:w="5775"/>
      </w:tblGrid>
      <w:tr w:rsidR="006B027E" w14:paraId="513CAD48" w14:textId="77777777" w:rsidTr="00E77E1F">
        <w:trPr>
          <w:jc w:val="center"/>
        </w:trPr>
        <w:tc>
          <w:tcPr>
            <w:tcW w:w="2802" w:type="dxa"/>
            <w:tcBorders>
              <w:top w:val="double" w:sz="4" w:space="0" w:color="auto"/>
              <w:left w:val="nil"/>
              <w:bottom w:val="single" w:sz="4" w:space="0" w:color="auto"/>
              <w:right w:val="nil"/>
            </w:tcBorders>
          </w:tcPr>
          <w:p w14:paraId="22234552" w14:textId="77777777"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3E270EF1"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7B74F735" w14:textId="503F45B5" w:rsidR="00957C11" w:rsidRPr="00957C11" w:rsidRDefault="00957C11" w:rsidP="00957C11">
            <w:pPr>
              <w:spacing w:before="120"/>
              <w:rPr>
                <w:color w:val="000000"/>
                <w:sz w:val="24"/>
                <w:szCs w:val="24"/>
              </w:rPr>
            </w:pPr>
            <w:r w:rsidRPr="00957C11">
              <w:rPr>
                <w:b/>
                <w:bCs/>
                <w:iCs/>
                <w:color w:val="000000"/>
              </w:rPr>
              <w:t>ABSTRACT</w:t>
            </w:r>
          </w:p>
        </w:tc>
      </w:tr>
      <w:tr w:rsidR="00941203" w14:paraId="66C69584" w14:textId="77777777" w:rsidTr="00E77E1F">
        <w:trPr>
          <w:trHeight w:val="1268"/>
          <w:jc w:val="center"/>
        </w:trPr>
        <w:tc>
          <w:tcPr>
            <w:tcW w:w="2802" w:type="dxa"/>
            <w:tcBorders>
              <w:top w:val="single" w:sz="4" w:space="0" w:color="auto"/>
              <w:left w:val="nil"/>
              <w:bottom w:val="single" w:sz="4" w:space="0" w:color="auto"/>
              <w:right w:val="nil"/>
            </w:tcBorders>
          </w:tcPr>
          <w:p w14:paraId="1FD074E8" w14:textId="77777777" w:rsidR="00941203" w:rsidRPr="007F286F" w:rsidRDefault="00941203" w:rsidP="00941203">
            <w:pPr>
              <w:spacing w:before="120" w:after="120"/>
              <w:jc w:val="both"/>
              <w:rPr>
                <w:b/>
                <w:i/>
              </w:rPr>
            </w:pPr>
            <w:r w:rsidRPr="007F286F">
              <w:rPr>
                <w:b/>
                <w:i/>
              </w:rPr>
              <w:t>Article history:</w:t>
            </w:r>
          </w:p>
          <w:p w14:paraId="1B21A247" w14:textId="6AD67145" w:rsidR="00941203" w:rsidRDefault="00941203" w:rsidP="00957C11">
            <w:pPr>
              <w:jc w:val="both"/>
            </w:pPr>
            <w:r w:rsidRPr="00957C11">
              <w:t>Received</w:t>
            </w:r>
            <w:r>
              <w:t xml:space="preserve"> </w:t>
            </w:r>
            <w:r w:rsidR="00A114B0" w:rsidRPr="00A114B0">
              <w:t>month</w:t>
            </w:r>
            <w:r w:rsidR="00302FA6">
              <w:t xml:space="preserve"> 10, 2021</w:t>
            </w:r>
          </w:p>
          <w:p w14:paraId="745B47E5" w14:textId="16AAA647" w:rsidR="00941203" w:rsidRDefault="00941203" w:rsidP="00957C11">
            <w:pPr>
              <w:jc w:val="both"/>
            </w:pPr>
            <w:r>
              <w:t xml:space="preserve">Revised </w:t>
            </w:r>
            <w:r w:rsidR="00A114B0" w:rsidRPr="00A114B0">
              <w:t>month</w:t>
            </w:r>
            <w:r w:rsidR="00523156" w:rsidRPr="00523156">
              <w:t xml:space="preserve"> dd, yyyy</w:t>
            </w:r>
          </w:p>
          <w:p w14:paraId="6CE20EAE" w14:textId="0DDAA4A9" w:rsidR="00941203" w:rsidRDefault="00941203" w:rsidP="00957C11">
            <w:pPr>
              <w:jc w:val="both"/>
            </w:pPr>
            <w:r>
              <w:t xml:space="preserve">Accepted </w:t>
            </w:r>
            <w:r w:rsidR="00A114B0" w:rsidRPr="00A114B0">
              <w:t>month</w:t>
            </w:r>
            <w:r w:rsidR="00523156" w:rsidRPr="00523156">
              <w:t xml:space="preserve"> dd, yyyy</w:t>
            </w:r>
          </w:p>
          <w:p w14:paraId="375A1808" w14:textId="77777777" w:rsidR="00941203" w:rsidRPr="00957C11" w:rsidRDefault="00941203" w:rsidP="00941203">
            <w:pPr>
              <w:jc w:val="both"/>
            </w:pPr>
          </w:p>
        </w:tc>
        <w:tc>
          <w:tcPr>
            <w:tcW w:w="283" w:type="dxa"/>
            <w:vMerge w:val="restart"/>
            <w:tcBorders>
              <w:top w:val="nil"/>
              <w:left w:val="nil"/>
              <w:bottom w:val="nil"/>
              <w:right w:val="nil"/>
            </w:tcBorders>
          </w:tcPr>
          <w:p w14:paraId="1658B743"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647B3C56" w14:textId="3881D11A" w:rsidR="00941203" w:rsidRPr="00302FA6" w:rsidRDefault="00302FA6" w:rsidP="00957C11">
            <w:pPr>
              <w:spacing w:before="120"/>
              <w:jc w:val="both"/>
              <w:rPr>
                <w:iCs/>
                <w:color w:val="000000"/>
                <w:sz w:val="18"/>
                <w:szCs w:val="18"/>
              </w:rPr>
            </w:pPr>
            <w:r w:rsidRPr="00302FA6">
              <w:rPr>
                <w:iCs/>
                <w:color w:val="000000"/>
                <w:sz w:val="18"/>
                <w:szCs w:val="18"/>
              </w:rPr>
              <w:t xml:space="preserve">This paper proposes the initial strategy of designing two degree of freedom proportional integral derivative (2DOF-PID) made load frequency control (LFC) action optimized using JAYA optimization algorithm for a hydro-hydro system. At first, the PID optimized through JAYA is used for hydro dominated system and the comparative analysis of all possible error definitions are carried out to show the benefits of selecting integral time absolute error (ITAE) for LFC. Then, (2DOF-PID) is designed for hydro governing system and its performance is compared with other designs to show the efficacy of the present LFC with regard to computed error values, gain of the various models via graphical LFC. The results obtained through simulations are promising but oscillatory with greater settling time and hence the proposed controller is retuned by considering the unified power flow control (UPFC) in arrangement with the tie-line and redox flow battery (RFB) units in area-2. The in line LFC actions are examined considering the LFC non-linearity, sensitivity analysis, random load disturbance and it is seen that the applications outcomes shows the prevalence of the proposed work. </w:t>
            </w:r>
          </w:p>
        </w:tc>
      </w:tr>
      <w:tr w:rsidR="00941203" w14:paraId="5AB61300" w14:textId="77777777" w:rsidTr="00E77E1F">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7F286F" w:rsidRDefault="00941203" w:rsidP="00941203">
            <w:pPr>
              <w:spacing w:before="120" w:after="120"/>
              <w:jc w:val="both"/>
              <w:rPr>
                <w:b/>
                <w:i/>
              </w:rPr>
            </w:pPr>
            <w:r w:rsidRPr="007F286F">
              <w:rPr>
                <w:b/>
                <w:i/>
              </w:rPr>
              <w:t>Keyword</w:t>
            </w:r>
            <w:r w:rsidR="005160A8">
              <w:rPr>
                <w:b/>
                <w:i/>
              </w:rPr>
              <w:t>s</w:t>
            </w:r>
            <w:r w:rsidRPr="007F286F">
              <w:rPr>
                <w:b/>
                <w:i/>
              </w:rPr>
              <w:t>:</w:t>
            </w:r>
          </w:p>
          <w:p w14:paraId="4C3E5936" w14:textId="33E70A42" w:rsidR="00941203" w:rsidRDefault="00302FA6" w:rsidP="00941203">
            <w:pPr>
              <w:jc w:val="both"/>
            </w:pPr>
            <w:r>
              <w:t>LFC</w:t>
            </w:r>
          </w:p>
          <w:p w14:paraId="0EF152BF" w14:textId="5F1AECB4" w:rsidR="00941203" w:rsidRDefault="00302FA6" w:rsidP="00941203">
            <w:pPr>
              <w:jc w:val="both"/>
            </w:pPr>
            <w:r>
              <w:t>2DOF-PID</w:t>
            </w:r>
          </w:p>
          <w:p w14:paraId="5B0032F7" w14:textId="56627C40" w:rsidR="00941203" w:rsidRDefault="00302FA6" w:rsidP="00941203">
            <w:pPr>
              <w:jc w:val="both"/>
            </w:pPr>
            <w:r w:rsidRPr="00302FA6">
              <w:t>JAYA optimization</w:t>
            </w:r>
          </w:p>
          <w:p w14:paraId="31B015CF" w14:textId="33BB632F" w:rsidR="00941203" w:rsidRDefault="00302FA6" w:rsidP="00941203">
            <w:pPr>
              <w:jc w:val="both"/>
            </w:pPr>
            <w:r w:rsidRPr="00302FA6">
              <w:t>UPFC</w:t>
            </w:r>
          </w:p>
          <w:p w14:paraId="4B416523" w14:textId="63F8D894" w:rsidR="00941203" w:rsidRPr="007F286F" w:rsidRDefault="00302FA6" w:rsidP="00941203">
            <w:pPr>
              <w:jc w:val="both"/>
              <w:rPr>
                <w:b/>
                <w:i/>
              </w:rPr>
            </w:pPr>
            <w:r>
              <w:t>RFB</w:t>
            </w:r>
          </w:p>
        </w:tc>
        <w:tc>
          <w:tcPr>
            <w:tcW w:w="283" w:type="dxa"/>
            <w:vMerge/>
            <w:tcBorders>
              <w:top w:val="nil"/>
              <w:left w:val="nil"/>
              <w:bottom w:val="nil"/>
              <w:right w:val="nil"/>
            </w:tcBorders>
          </w:tcPr>
          <w:p w14:paraId="26D1DFBC" w14:textId="77777777" w:rsidR="00941203" w:rsidRDefault="00941203" w:rsidP="00957C11">
            <w:pPr>
              <w:spacing w:before="120"/>
              <w:jc w:val="both"/>
            </w:pPr>
          </w:p>
        </w:tc>
        <w:tc>
          <w:tcPr>
            <w:tcW w:w="5812" w:type="dxa"/>
            <w:vMerge/>
            <w:tcBorders>
              <w:top w:val="nil"/>
              <w:left w:val="nil"/>
              <w:bottom w:val="nil"/>
              <w:right w:val="nil"/>
            </w:tcBorders>
          </w:tcPr>
          <w:p w14:paraId="5C80F7FA" w14:textId="77777777" w:rsidR="00941203" w:rsidRPr="00957C11" w:rsidRDefault="00941203" w:rsidP="00957C11">
            <w:pPr>
              <w:spacing w:before="120"/>
              <w:jc w:val="both"/>
              <w:rPr>
                <w:iCs/>
                <w:color w:val="000000"/>
                <w:sz w:val="18"/>
                <w:szCs w:val="18"/>
              </w:rPr>
            </w:pPr>
          </w:p>
        </w:tc>
      </w:tr>
      <w:tr w:rsidR="00941203" w14:paraId="1578794C" w14:textId="77777777" w:rsidTr="00E77E1F">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2C6B02DA" w14:textId="77777777" w:rsidR="00941203" w:rsidRDefault="00941203" w:rsidP="00957C11">
            <w:pPr>
              <w:spacing w:before="120"/>
              <w:jc w:val="both"/>
            </w:pPr>
          </w:p>
        </w:tc>
        <w:tc>
          <w:tcPr>
            <w:tcW w:w="5812" w:type="dxa"/>
            <w:tcBorders>
              <w:top w:val="nil"/>
              <w:left w:val="nil"/>
              <w:bottom w:val="single" w:sz="4" w:space="0" w:color="auto"/>
              <w:right w:val="nil"/>
            </w:tcBorders>
          </w:tcPr>
          <w:p w14:paraId="205931C6" w14:textId="77777777" w:rsidR="001414E2" w:rsidRDefault="001414E2" w:rsidP="001414E2">
            <w:pPr>
              <w:spacing w:before="120" w:after="120"/>
              <w:jc w:val="right"/>
              <w:rPr>
                <w:i/>
                <w:iCs/>
                <w:color w:val="000000"/>
                <w:sz w:val="18"/>
                <w:szCs w:val="18"/>
              </w:rPr>
            </w:pPr>
            <w:r>
              <w:rPr>
                <w:i/>
                <w:iCs/>
                <w:color w:val="000000"/>
                <w:sz w:val="18"/>
                <w:szCs w:val="18"/>
              </w:rPr>
              <w:t xml:space="preserve">This is an open access article under the </w:t>
            </w:r>
            <w:hyperlink r:id="rId8" w:history="1">
              <w:r>
                <w:rPr>
                  <w:rStyle w:val="Hyperlink"/>
                  <w:i/>
                  <w:iCs/>
                  <w:sz w:val="18"/>
                  <w:szCs w:val="18"/>
                </w:rPr>
                <w:t>CC BY-SA</w:t>
              </w:r>
            </w:hyperlink>
            <w:r>
              <w:rPr>
                <w:i/>
                <w:iCs/>
                <w:color w:val="000000"/>
                <w:sz w:val="18"/>
                <w:szCs w:val="18"/>
              </w:rPr>
              <w:t xml:space="preserve"> license.</w:t>
            </w:r>
          </w:p>
          <w:p w14:paraId="18D744D6" w14:textId="77777777" w:rsidR="00941203" w:rsidRPr="00941203" w:rsidRDefault="001414E2" w:rsidP="001414E2">
            <w:pPr>
              <w:spacing w:before="120" w:after="120"/>
              <w:jc w:val="right"/>
              <w:rPr>
                <w:i/>
                <w:iCs/>
                <w:color w:val="000000"/>
                <w:sz w:val="18"/>
                <w:szCs w:val="18"/>
              </w:rPr>
            </w:pPr>
            <w:r>
              <w:rPr>
                <w:noProof/>
                <w:lang w:val="en-ZA" w:eastAsia="en-ZA"/>
              </w:rPr>
              <w:drawing>
                <wp:inline distT="0" distB="0" distL="0" distR="0" wp14:anchorId="6791ACE3" wp14:editId="5AA265B1">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14:paraId="294A13ED" w14:textId="77777777" w:rsidTr="00E77E1F">
        <w:trPr>
          <w:jc w:val="center"/>
        </w:trPr>
        <w:tc>
          <w:tcPr>
            <w:tcW w:w="8897" w:type="dxa"/>
            <w:gridSpan w:val="3"/>
            <w:tcBorders>
              <w:top w:val="nil"/>
              <w:left w:val="nil"/>
              <w:bottom w:val="double" w:sz="4" w:space="0" w:color="auto"/>
              <w:right w:val="nil"/>
            </w:tcBorders>
          </w:tcPr>
          <w:p w14:paraId="49D20AE3" w14:textId="77777777" w:rsidR="007F286F" w:rsidRPr="007F286F" w:rsidRDefault="007F286F" w:rsidP="00941203">
            <w:pPr>
              <w:spacing w:before="120" w:after="120"/>
              <w:rPr>
                <w:b/>
                <w:i/>
              </w:rPr>
            </w:pPr>
            <w:r w:rsidRPr="007F286F">
              <w:rPr>
                <w:b/>
                <w:i/>
              </w:rPr>
              <w:t>Corresponding Author:</w:t>
            </w:r>
          </w:p>
          <w:p w14:paraId="03CF4028" w14:textId="734844A1" w:rsidR="00302FA6" w:rsidRPr="009C0A26" w:rsidRDefault="00302FA6" w:rsidP="00302FA6">
            <w:pPr>
              <w:rPr>
                <w:color w:val="000000" w:themeColor="text1"/>
              </w:rPr>
            </w:pPr>
            <w:r w:rsidRPr="009C0A26">
              <w:rPr>
                <w:color w:val="000000" w:themeColor="text1"/>
              </w:rPr>
              <w:t xml:space="preserve">Dr. Gulshan Sharma, </w:t>
            </w:r>
          </w:p>
          <w:p w14:paraId="40DCFF92" w14:textId="77777777" w:rsidR="00302FA6" w:rsidRPr="009C0A26" w:rsidRDefault="00302FA6" w:rsidP="00302FA6">
            <w:pPr>
              <w:rPr>
                <w:color w:val="000000" w:themeColor="text1"/>
              </w:rPr>
            </w:pPr>
            <w:r w:rsidRPr="009C0A26">
              <w:rPr>
                <w:color w:val="000000" w:themeColor="text1"/>
              </w:rPr>
              <w:t>Department of Electrical Power Engineering,</w:t>
            </w:r>
          </w:p>
          <w:p w14:paraId="794550FD" w14:textId="77777777" w:rsidR="00302FA6" w:rsidRPr="009C0A26" w:rsidRDefault="00302FA6" w:rsidP="00302FA6">
            <w:pPr>
              <w:rPr>
                <w:color w:val="000000" w:themeColor="text1"/>
              </w:rPr>
            </w:pPr>
            <w:r w:rsidRPr="009C0A26">
              <w:rPr>
                <w:color w:val="000000" w:themeColor="text1"/>
              </w:rPr>
              <w:t xml:space="preserve">Durban University of Technology, </w:t>
            </w:r>
          </w:p>
          <w:p w14:paraId="7340E8A7" w14:textId="77777777" w:rsidR="00302FA6" w:rsidRPr="009C0A26" w:rsidRDefault="00302FA6" w:rsidP="00302FA6">
            <w:pPr>
              <w:rPr>
                <w:color w:val="000000" w:themeColor="text1"/>
              </w:rPr>
            </w:pPr>
            <w:r w:rsidRPr="009C0A26">
              <w:rPr>
                <w:color w:val="000000" w:themeColor="text1"/>
              </w:rPr>
              <w:t>Steve Biko Campus, 70 Steve Biko Road, Durban 4001, South Africa.</w:t>
            </w:r>
          </w:p>
          <w:p w14:paraId="3C411EDF" w14:textId="1C2A3A7E" w:rsidR="00941203" w:rsidRPr="00756D5A" w:rsidRDefault="00302FA6" w:rsidP="00302FA6">
            <w:pPr>
              <w:spacing w:after="120"/>
            </w:pPr>
            <w:r w:rsidRPr="009C0A26">
              <w:rPr>
                <w:color w:val="000000" w:themeColor="text1"/>
              </w:rPr>
              <w:t>Email: gulshanS1@dut.ac.za</w:t>
            </w:r>
          </w:p>
        </w:tc>
      </w:tr>
    </w:tbl>
    <w:p w14:paraId="19EB2672" w14:textId="6182C3C4" w:rsidR="00957C11" w:rsidRDefault="00957C11" w:rsidP="00957C11">
      <w:pPr>
        <w:jc w:val="both"/>
      </w:pPr>
    </w:p>
    <w:p w14:paraId="6D2E917E" w14:textId="77777777" w:rsidR="00C07BEF" w:rsidRPr="00957C11" w:rsidRDefault="00C07BEF" w:rsidP="00957C11">
      <w:pPr>
        <w:jc w:val="both"/>
      </w:pPr>
    </w:p>
    <w:p w14:paraId="2E9083D0" w14:textId="5152E434"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p>
    <w:p w14:paraId="63722426" w14:textId="77777777" w:rsidR="00302FA6" w:rsidRDefault="00302FA6" w:rsidP="00302FA6">
      <w:pPr>
        <w:ind w:firstLine="426"/>
        <w:jc w:val="both"/>
        <w:rPr>
          <w:spacing w:val="-2"/>
        </w:rPr>
      </w:pPr>
      <w:r w:rsidRPr="00302FA6">
        <w:rPr>
          <w:spacing w:val="-2"/>
        </w:rPr>
        <w:t>The electrical generation and delivery systems must fulfill its operation in interconnected manner as it makes the operation of system more reliable and it reduces the generation reserve capacity requirements. The power generation areas are interconnected by means of AC tie-line which encounter the frequency and tie-line power alterations from particular standard values. This is due to alteration in energy requirement of the customers over the complete day and thus the load frequency control (LFC) regulators are installed on the generators to minimize the generation-demand mismatch and therefore to maintain frequency to its satisfactory constrain i.e. ± 0.5 Hz [1-3] and also to set the tie-line power to its original value. The straight combination of frequency deviation and tie-line power control alter is named as area control error (ACE). In writing, different LFC procedure have been proposed to supply a straightforward and viable control to meet LFC guidelines. The control procedure based on classical controllers i.e. PID was e</w:t>
      </w:r>
      <w:r>
        <w:rPr>
          <w:spacing w:val="-2"/>
        </w:rPr>
        <w:t xml:space="preserve">arlier utilized in the LFC [4]. </w:t>
      </w:r>
    </w:p>
    <w:p w14:paraId="08897AFD" w14:textId="58983D3D" w:rsidR="00302FA6" w:rsidRPr="00302FA6" w:rsidRDefault="00302FA6" w:rsidP="00302FA6">
      <w:pPr>
        <w:ind w:firstLine="426"/>
        <w:jc w:val="both"/>
        <w:rPr>
          <w:spacing w:val="-2"/>
        </w:rPr>
      </w:pPr>
      <w:r w:rsidRPr="00302FA6">
        <w:rPr>
          <w:spacing w:val="-2"/>
        </w:rPr>
        <w:t xml:space="preserve">However, the classical strategy did not perform well due to improper tuning and completely depend on the rich experience of the plant. The wide-ranging investigations have been made to find effective controller methodologies i.e. full state LFC using modern control theory, control design on few states containing most of the system information, model predictive action etc., are accessible for the LFC problem [5-7]. The LFC plans based on full states gives ideal execution response by optimizing the specific performance index. Be that as it may, the plan model requires accessibility and evaluation of all the system states. To delude the disadvantages of </w:t>
      </w:r>
      <w:r w:rsidRPr="00302FA6">
        <w:rPr>
          <w:spacing w:val="-2"/>
        </w:rPr>
        <w:lastRenderedPageBreak/>
        <w:t xml:space="preserve">full state, the concepts built on few and easily accessible states have been proposed by the analysts. Later, the intelligent LFC actions founded on fuzzy logic, neural networks, multi-agent system, swarm based intelligent optimization and fusion of intelligent techniques have been connected by the analysts and control engineers around the world to unravel the LFC issue [8-12]. The optimization algorithm such as GA is one of the foremost </w:t>
      </w:r>
      <w:r w:rsidRPr="00302FA6">
        <w:rPr>
          <w:spacing w:val="-2"/>
          <w:lang w:val="en-AU"/>
        </w:rPr>
        <w:t>broadly utilized intelligent optimization among some other optimization methods and GA was successfully utilized to handle the complex and large system problem of LFC.</w:t>
      </w:r>
      <w:r w:rsidRPr="00302FA6">
        <w:rPr>
          <w:spacing w:val="-2"/>
        </w:rPr>
        <w:t xml:space="preserve"> In [13], this technique is utilized to discover and unravel the LFC issues. In [14], effective implementation is accomplished through GA utilizing linear matrix inequalities (LMI) for solving LFC problem. Though, in [15] a few limitations were detailed by the analysts in this technique. Further, output of GA mostly hinge on chosen objective function and also depends on the selection of algorithm parameters. </w:t>
      </w:r>
      <w:r w:rsidRPr="00302FA6">
        <w:rPr>
          <w:spacing w:val="-2"/>
          <w:lang w:val="en-AU"/>
        </w:rPr>
        <w:t>The issue seen by GA can be overcome through Particle Swarm Optimization (PSO) method</w:t>
      </w:r>
      <w:r w:rsidRPr="00302FA6">
        <w:rPr>
          <w:spacing w:val="-2"/>
        </w:rPr>
        <w:t>. PSO often fails to trap into local minima/maxima and has lesser convergence time for same degree of execution. O</w:t>
      </w:r>
      <w:r w:rsidRPr="00302FA6">
        <w:rPr>
          <w:spacing w:val="-2"/>
          <w:lang w:val="en-AU"/>
        </w:rPr>
        <w:t>f late, the investigators have tried the application of more viable and formative computation strategy</w:t>
      </w:r>
      <w:r w:rsidRPr="00302FA6">
        <w:rPr>
          <w:spacing w:val="-2"/>
        </w:rPr>
        <w:t xml:space="preserve"> i.e. bacteria foraging optimization (BFO) calculation to unravel LFC issues effectively. It is modelled as per the behavior of E. coli microscopic organisms which are found in human. In a view of its special dispersal as well as elimination technique, for fewer population it is able to find the global optimum. These points of interest overcome the confinement of GA and PSO i.e. avoid trapping in local minima/maxima and demonstrated to be an effective optimization control for LFC. In [16], the creators displayed the efficacy of BFO over other algorithm base LFC for interconnected vitality framework. In [17], the issue of LFC is overseen utilizing BFO optimized PI and its predominance over GA is outlined for a two-area interconnected electrical framework. The joint BFO-PSO was proposed in [18] to find the perfect values of PI for two-area and multi-area electrical system. The predominance of BFO-PSO was seen over PSO, BFOA, GA, craziness built PSO and ANFIS. Thus, it is observed that intelligent optimization procedures are picking up force in LFC examinations and the modern and capable optimization method is continuously welcomed by the examiners in LFC i.e. JAYA optimization [19]. On the other side the researchers are also exploring diverse PID models these days and one of the new and advancement over standard PID is two degree of freedom (2DOF) PID. Furthermore, LFC designs were illustrated on thermal model or hydro-thermal interlinked generation system and lacks in appropriate and straightforward control plan for hydro governing frameworks because hydro turbines need higher time to respond for sudden load alteration in comparison to thermal turbines due to which the LFC abdicate of hydro regulating framework are lazy and have diligent movements. Subsequently, the analysts and electric control engineers are dodging this framework to create reasonable plan for LFC. Recent trend shows that clean and green energy sources are getting worldwide acceptance to produce electric power such as hydro be it bulk hydro or micro-hydro. However, the operation of existing power network in the presence of such sources become more complex. Hence, it is critical to examine a straightforward and compelling controller technique for such crucial hydro-hydro framework.</w:t>
      </w:r>
    </w:p>
    <w:p w14:paraId="1D3FFEE6" w14:textId="77777777" w:rsidR="00302FA6" w:rsidRPr="00302FA6" w:rsidRDefault="00302FA6" w:rsidP="00302FA6">
      <w:pPr>
        <w:ind w:firstLine="720"/>
        <w:jc w:val="both"/>
        <w:rPr>
          <w:spacing w:val="-2"/>
        </w:rPr>
      </w:pPr>
      <w:r w:rsidRPr="00302FA6">
        <w:rPr>
          <w:spacing w:val="-2"/>
        </w:rPr>
        <w:t>The modern and quick advancement of power electronic techniques has given rise to the advancement of Flexible Alternating Current Transmission (FACTS) frameworks to form strides the lesson of electrical system and to agreeable control the electrical power flowing in any lines [20]. FACTS has the capability to control active &amp; reactive power and can improve the electrical output for sudden changes in control requirements and moreover guarantee the quality transmission of electrical essentialness to the advanced clients. Redox Flow Battery (RFB) within the framework of FACTS, is fast acting reserve and provide immediate response to active power demand. Therefore, presence of such fast-acting reserves manages to damp out the electromechanical oscillation [21]. If there is a sudden rise in the power demand, the stored energy in RFB is immediately utilized through power conversion system which comprises of inverter/rectifier system. Essentially it assimilates control amid the sudden discharge of loads. Be that as it may, it isn't conceivable to put RFB in each region of interconnected control framework due to financial reasons and hence Unified Power Flow Controller (UPFC) may prove to be effective, very cheaper and can be introduced in arrangement with tie-line in order to advance the execution of electrical vitality framework. In this way, the shared action of RFB and UPFC with 2DOF-PID-JAYA is proposed and investigated for LFC of interlinked hydro system. In line with this, the novel contributions of this article are:</w:t>
      </w:r>
    </w:p>
    <w:p w14:paraId="3B227FDE" w14:textId="77777777" w:rsidR="00302FA6" w:rsidRPr="00302FA6" w:rsidRDefault="00302FA6" w:rsidP="00302FA6">
      <w:pPr>
        <w:numPr>
          <w:ilvl w:val="0"/>
          <w:numId w:val="24"/>
        </w:numPr>
        <w:jc w:val="both"/>
        <w:rPr>
          <w:spacing w:val="-2"/>
        </w:rPr>
      </w:pPr>
      <w:r w:rsidRPr="00302FA6">
        <w:rPr>
          <w:spacing w:val="-2"/>
        </w:rPr>
        <w:t xml:space="preserve">To suggest a new plan for LFC of an interlinked hydro governing system based on 2DOF-PID. The accurate and precise gains of PID are accomplished through the JAYA optimization algorithm. </w:t>
      </w:r>
    </w:p>
    <w:p w14:paraId="359037F9" w14:textId="77777777" w:rsidR="00302FA6" w:rsidRPr="00302FA6" w:rsidRDefault="00302FA6" w:rsidP="00302FA6">
      <w:pPr>
        <w:numPr>
          <w:ilvl w:val="0"/>
          <w:numId w:val="24"/>
        </w:numPr>
        <w:jc w:val="both"/>
        <w:rPr>
          <w:spacing w:val="-2"/>
        </w:rPr>
      </w:pPr>
      <w:r w:rsidRPr="00302FA6">
        <w:rPr>
          <w:spacing w:val="-2"/>
        </w:rPr>
        <w:t>At first, the PID is design though JAYA for the hydro governing interconnected framework and the LFC action is check with regards to various definition of errors such as IAE, ISE, ITAE and ITSE for standard load alteration and the correct error definition is chosen for the next level of study i.e. ITAE for the present LFC studies.</w:t>
      </w:r>
    </w:p>
    <w:p w14:paraId="78C01A81" w14:textId="77777777" w:rsidR="00302FA6" w:rsidRPr="00302FA6" w:rsidRDefault="00302FA6" w:rsidP="00302FA6">
      <w:pPr>
        <w:numPr>
          <w:ilvl w:val="0"/>
          <w:numId w:val="24"/>
        </w:numPr>
        <w:jc w:val="both"/>
        <w:rPr>
          <w:b/>
          <w:i/>
          <w:spacing w:val="-2"/>
        </w:rPr>
      </w:pPr>
      <w:r w:rsidRPr="00302FA6">
        <w:rPr>
          <w:spacing w:val="-2"/>
        </w:rPr>
        <w:t xml:space="preserve">In next step, 2DOF-PID base LFC action effectively optimized through JAYA is design for LFC of interconnecting hydro governing framework and the outcomes of propose LFC is compare with other LFC actions with regards to parameters of 2DOF-PID, value of ITAE and graphical LFC. </w:t>
      </w:r>
    </w:p>
    <w:p w14:paraId="7CC5B8E7" w14:textId="77777777" w:rsidR="00302FA6" w:rsidRPr="00302FA6" w:rsidRDefault="00302FA6" w:rsidP="00302FA6">
      <w:pPr>
        <w:numPr>
          <w:ilvl w:val="0"/>
          <w:numId w:val="24"/>
        </w:numPr>
        <w:jc w:val="both"/>
        <w:rPr>
          <w:b/>
          <w:spacing w:val="-2"/>
        </w:rPr>
      </w:pPr>
      <w:r w:rsidRPr="00302FA6">
        <w:rPr>
          <w:spacing w:val="-2"/>
        </w:rPr>
        <w:t xml:space="preserve">It is observed that output of 2DOF-PID is respectable in comparison to other LFC actions but still the outcomes of LFC have greater overshoot, continuous wavering and that is why the proposed controller </w:t>
      </w:r>
      <w:r w:rsidRPr="00302FA6">
        <w:rPr>
          <w:spacing w:val="-2"/>
        </w:rPr>
        <w:lastRenderedPageBreak/>
        <w:t>is explored once more with consideration of UPFC in course of action with tie-line and RFB units presented at terminals of another area.</w:t>
      </w:r>
    </w:p>
    <w:p w14:paraId="48536171" w14:textId="77777777" w:rsidR="00302FA6" w:rsidRPr="00302FA6" w:rsidRDefault="00302FA6" w:rsidP="00302FA6">
      <w:pPr>
        <w:numPr>
          <w:ilvl w:val="0"/>
          <w:numId w:val="24"/>
        </w:numPr>
        <w:jc w:val="both"/>
        <w:rPr>
          <w:b/>
          <w:spacing w:val="-2"/>
        </w:rPr>
      </w:pPr>
      <w:r w:rsidRPr="00302FA6">
        <w:rPr>
          <w:spacing w:val="-2"/>
        </w:rPr>
        <w:t>The framework execution of the planned LFC is assessed beneath different framework examinations considering the LFC non-linearity, sensitivity analysis, random load disturbance and the applications results are uncovered to seem the predominance of the proposed work.</w:t>
      </w:r>
    </w:p>
    <w:p w14:paraId="41CDF8B4" w14:textId="27D98D7E" w:rsidR="00302FA6" w:rsidRDefault="00302FA6" w:rsidP="00302FA6">
      <w:pPr>
        <w:ind w:firstLine="720"/>
        <w:jc w:val="both"/>
        <w:rPr>
          <w:spacing w:val="-2"/>
        </w:rPr>
      </w:pPr>
      <w:r w:rsidRPr="00302FA6">
        <w:rPr>
          <w:spacing w:val="-2"/>
        </w:rPr>
        <w:t xml:space="preserve">The rest of the article is arranged as follows: In Section 2, the hydro governing framework is shown with GRC and dead-band non-linearity in Section 3 with UPFC </w:t>
      </w:r>
      <w:r w:rsidR="006543B5">
        <w:rPr>
          <w:spacing w:val="-2"/>
        </w:rPr>
        <w:t>and RFB information in Section 3.1. Section 3.2</w:t>
      </w:r>
      <w:r w:rsidRPr="00302FA6">
        <w:rPr>
          <w:spacing w:val="-2"/>
        </w:rPr>
        <w:t xml:space="preserve"> shows full information of JAYA algorithm wi</w:t>
      </w:r>
      <w:r w:rsidR="006543B5">
        <w:rPr>
          <w:spacing w:val="-2"/>
        </w:rPr>
        <w:t>th results analysis in Section 4</w:t>
      </w:r>
      <w:r w:rsidRPr="00302FA6">
        <w:rPr>
          <w:spacing w:val="-2"/>
        </w:rPr>
        <w:t xml:space="preserve"> and</w:t>
      </w:r>
      <w:r w:rsidR="006543B5">
        <w:rPr>
          <w:spacing w:val="-2"/>
        </w:rPr>
        <w:t xml:space="preserve"> at end conclusions in Section 5</w:t>
      </w:r>
      <w:r w:rsidRPr="00302FA6">
        <w:rPr>
          <w:spacing w:val="-2"/>
        </w:rPr>
        <w:t>.</w:t>
      </w:r>
    </w:p>
    <w:p w14:paraId="5EFDF7C9" w14:textId="77777777" w:rsidR="00302FA6" w:rsidRPr="00302FA6" w:rsidRDefault="00302FA6" w:rsidP="00302FA6">
      <w:pPr>
        <w:ind w:firstLine="720"/>
        <w:jc w:val="both"/>
        <w:rPr>
          <w:spacing w:val="-2"/>
        </w:rPr>
      </w:pPr>
    </w:p>
    <w:p w14:paraId="7F5871EF" w14:textId="1D2ED96F" w:rsidR="00E619D6" w:rsidRPr="003D6B19" w:rsidRDefault="00302FA6" w:rsidP="00E619D6">
      <w:pPr>
        <w:numPr>
          <w:ilvl w:val="0"/>
          <w:numId w:val="15"/>
        </w:numPr>
        <w:tabs>
          <w:tab w:val="left" w:pos="426"/>
        </w:tabs>
        <w:ind w:left="426" w:hanging="426"/>
        <w:rPr>
          <w:b/>
          <w:bCs/>
          <w:lang w:val="id-ID"/>
        </w:rPr>
      </w:pPr>
      <w:r>
        <w:rPr>
          <w:b/>
          <w:bCs/>
        </w:rPr>
        <w:t>MODEL INFORMATION</w:t>
      </w:r>
    </w:p>
    <w:p w14:paraId="089741C5" w14:textId="23B498F2" w:rsidR="00302FA6" w:rsidRDefault="00302FA6" w:rsidP="00302FA6">
      <w:pPr>
        <w:ind w:firstLine="426"/>
        <w:jc w:val="both"/>
      </w:pPr>
      <w:bookmarkStart w:id="1" w:name="_Hlk78354310"/>
      <w:r w:rsidRPr="00302FA6">
        <w:t xml:space="preserve">To investigate capacity of 2DOF-PID develop via JAYA for LFC, an interlinked system having hydro generating unit in respective areas is considered. The RFB model is incorporated in zone-2 seeing UPFC linked in course of action with tie-line. The linked hydro electrical framework in view of RFB and UPFC is well revealed in Figure 1 (a). </w:t>
      </w:r>
    </w:p>
    <w:p w14:paraId="625C4EA2" w14:textId="77777777" w:rsidR="00302FA6" w:rsidRPr="00302FA6" w:rsidRDefault="00302FA6" w:rsidP="00302FA6">
      <w:pPr>
        <w:ind w:firstLine="426"/>
        <w:jc w:val="both"/>
      </w:pPr>
    </w:p>
    <w:p w14:paraId="2DC2DB5D" w14:textId="0C3B2A4A" w:rsidR="00302FA6" w:rsidRPr="00302FA6" w:rsidRDefault="00302FA6" w:rsidP="00302FA6">
      <w:pPr>
        <w:ind w:firstLine="720"/>
        <w:jc w:val="center"/>
      </w:pPr>
      <w:r w:rsidRPr="00302FA6">
        <w:rPr>
          <w:noProof/>
          <w:lang w:val="en-ZA" w:eastAsia="en-ZA"/>
        </w:rPr>
        <w:drawing>
          <wp:inline distT="0" distB="0" distL="0" distR="0" wp14:anchorId="38F776D9" wp14:editId="2F788FD1">
            <wp:extent cx="4758690" cy="5289190"/>
            <wp:effectExtent l="0" t="0" r="3810" b="6985"/>
            <wp:docPr id="5" name="Picture 5" descr="Drawing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awing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79368" cy="5312173"/>
                    </a:xfrm>
                    <a:prstGeom prst="rect">
                      <a:avLst/>
                    </a:prstGeom>
                    <a:noFill/>
                    <a:ln>
                      <a:noFill/>
                    </a:ln>
                  </pic:spPr>
                </pic:pic>
              </a:graphicData>
            </a:graphic>
          </wp:inline>
        </w:drawing>
      </w:r>
    </w:p>
    <w:p w14:paraId="34567421" w14:textId="77777777" w:rsidR="00C469EA" w:rsidRDefault="00C469EA" w:rsidP="00302FA6">
      <w:pPr>
        <w:ind w:firstLine="720"/>
        <w:jc w:val="both"/>
        <w:rPr>
          <w:b/>
        </w:rPr>
      </w:pPr>
    </w:p>
    <w:p w14:paraId="27664C7D" w14:textId="09C8335F" w:rsidR="00302FA6" w:rsidRPr="00C469EA" w:rsidRDefault="00C469EA" w:rsidP="00C469EA">
      <w:pPr>
        <w:ind w:firstLine="720"/>
        <w:jc w:val="center"/>
        <w:rPr>
          <w:lang w:val="id-ID"/>
        </w:rPr>
      </w:pPr>
      <w:r w:rsidRPr="00C469EA">
        <w:rPr>
          <w:lang w:val="id-ID"/>
        </w:rPr>
        <w:t>Figure</w:t>
      </w:r>
      <w:r>
        <w:rPr>
          <w:lang w:val="id-ID"/>
        </w:rPr>
        <w:t xml:space="preserve"> 1 (a). </w:t>
      </w:r>
      <w:r w:rsidR="00302FA6" w:rsidRPr="00C469EA">
        <w:rPr>
          <w:lang w:val="id-ID"/>
        </w:rPr>
        <w:t>Inter-linked hydro go</w:t>
      </w:r>
      <w:r>
        <w:rPr>
          <w:lang w:val="id-ID"/>
        </w:rPr>
        <w:t>verning model with UPFC and RFB</w:t>
      </w:r>
    </w:p>
    <w:p w14:paraId="1B16A756" w14:textId="77777777" w:rsidR="00C469EA" w:rsidRPr="00302FA6" w:rsidRDefault="00C469EA" w:rsidP="00302FA6">
      <w:pPr>
        <w:ind w:firstLine="720"/>
        <w:jc w:val="both"/>
        <w:rPr>
          <w:b/>
          <w:bCs/>
        </w:rPr>
      </w:pPr>
    </w:p>
    <w:bookmarkEnd w:id="1"/>
    <w:p w14:paraId="7F2DD622" w14:textId="578DF8F8" w:rsidR="00C469EA" w:rsidRPr="00C469EA" w:rsidRDefault="00C469EA" w:rsidP="00C469EA">
      <w:pPr>
        <w:numPr>
          <w:ilvl w:val="0"/>
          <w:numId w:val="15"/>
        </w:numPr>
        <w:tabs>
          <w:tab w:val="left" w:pos="426"/>
        </w:tabs>
        <w:ind w:left="426" w:hanging="426"/>
        <w:rPr>
          <w:b/>
          <w:bCs/>
        </w:rPr>
      </w:pPr>
      <w:r w:rsidRPr="00C469EA">
        <w:rPr>
          <w:b/>
          <w:bCs/>
        </w:rPr>
        <w:t>GENERATION RATE CONSTRAINTS AND DEAD-BAND DETAILS</w:t>
      </w:r>
    </w:p>
    <w:p w14:paraId="2C204D5D" w14:textId="77777777" w:rsidR="00C469EA" w:rsidRPr="00C469EA" w:rsidRDefault="00C469EA" w:rsidP="00C469EA">
      <w:pPr>
        <w:tabs>
          <w:tab w:val="left" w:pos="426"/>
        </w:tabs>
        <w:jc w:val="both"/>
      </w:pPr>
      <w:r>
        <w:rPr>
          <w:b/>
          <w:bCs/>
          <w:lang w:val="id-ID"/>
        </w:rPr>
        <w:tab/>
      </w:r>
      <w:r w:rsidR="00E619D6" w:rsidRPr="00C469EA">
        <w:rPr>
          <w:lang w:val="id-ID"/>
        </w:rPr>
        <w:t xml:space="preserve">In </w:t>
      </w:r>
      <w:r w:rsidR="00354A58" w:rsidRPr="00C469EA">
        <w:rPr>
          <w:lang w:val="id-ID"/>
        </w:rPr>
        <w:t xml:space="preserve">this section, it is explained the results of research and at the same time is given </w:t>
      </w:r>
      <w:r w:rsidR="00354A58" w:rsidRPr="00C469EA">
        <w:rPr>
          <w:lang w:val="id-ID"/>
        </w:rPr>
        <w:br/>
        <w:t xml:space="preserve">the comprehensive discussion. Results can be presented in figures, graphs, tables and others that make </w:t>
      </w:r>
      <w:r w:rsidR="00354A58" w:rsidRPr="00C469EA">
        <w:rPr>
          <w:lang w:val="id-ID"/>
        </w:rPr>
        <w:br/>
        <w:t>the reader understand easily</w:t>
      </w:r>
      <w:r w:rsidR="00354A58" w:rsidRPr="003D6B19">
        <w:t xml:space="preserve"> </w:t>
      </w:r>
      <w:r w:rsidR="00354A58" w:rsidRPr="003D6B19">
        <w:fldChar w:fldCharType="begin" w:fldLock="1"/>
      </w:r>
      <w:r w:rsidR="00354A58" w:rsidRPr="003D6B19">
        <w:instrText>ADDIN CSL_CITATION {"citationItems":[{"id":"ITEM-1","itemData":{"DOI":"10.1177/2053951718820549","ISSN":"20539517","abstract":"The collection and circulation of data is now a central element of increasingly more sectors of contemporary capitalism. This article analyses data as a form of capital that is distinct from, but has its roots in, economic capital. Data collection is driven by the perpetual cycle of capital accumulation, which in turn drives capital to construct and rely upon a universe in which everything is made of data. The imperative to capture all data, from all sources, by any means possible influences many key decisions about business models, political governance, and technological development. This article argues that many common practices of data accumulation should actually be understood in terms of data extraction, wherein data is taken with little regard for consent and compensation. By understanding data as a form capital, we can better analyse the meaning, practices, and implications of datafication as a political economic regime.","author":[{"dropping-particle":"","family":"Sadowski","given":"Jathan","non-dropping-particle":"","parse-names":false,"suffix":""}],"container-title":"Big Data and Society","id":"ITEM-1","issue":"1","issued":{"date-parts":[["2019"]]},"page":"1-12","title":"When data is capital: Datafication, accumulation, and extraction","type":"article-journal","volume":"6"},"uris":["http://www.mendeley.com/documents/?uuid=68c1212d-4bd1-42ff-b4ea-3108c9b096d6"]},{"id":"ITEM-2","itemData":{"DOI":"10.1109/ACCESS.2019.2905301","ISSN":"21693536","abstract":"Although large amounts of data are now available to companies, mere possession of these data is not sufficient, and for better business decisions, it is necessary to perform thorough data analysis. Nowadays, social networks services (SNS) have become important data sources. The rapid growth of SNS has led to their wide use in various research trends in social sciences. In this paper, we aim to enhance the current understanding of the possibilities offered by social data for brand communication analysis in the financial sector. To this end, a traditional methodology and a digital methodology are used to investigate the brand image of the financial entities. The traditional methodology is the Periodic Evaluation of the Image (PEI). The digital methodology is sentiment analysis, a machine learning technique for big data analytics in social sciences using an algorithm developed in Python. The data are analyzed using both methodologies, and then, their results are compared. The findings suggest that while the results obtained using the method based on big data are consistent with the results obtained with the traditional methodology, the former method allows for easier and faster data analysis. The limitations of this paper relate to the size of the sample, the studied sector, and the scope of the reviewed literature.","author":[{"dropping-particle":"","family":"Saura","given":"Jose Ramon","non-dropping-particle":"","parse-names":false,"suffix":""},{"dropping-particle":"","family":"Herraez","given":"Beatriz Rodriguez","non-dropping-particle":"","parse-names":false,"suffix":""},{"dropping-particle":"","family":"Reyes-Menendez","given":"Ana","non-dropping-particle":"","parse-names":false,"suffix":""}],"container-title":"IEEE Access","id":"ITEM-2","issued":{"date-parts":[["2019"]]},"page":"37100-37108","title":"Comparing a traditional approach for financial brand communication analysis with a big data analytics technique","type":"article-journal","volume":"7"},"uris":["http://www.mendeley.com/documents/?uuid=90933663-e9f5-408f-bea9-1e10797ad61d"]}],"mendeley":{"formattedCitation":"[14], [15]","plainTextFormattedCitation":"[14], [15]","previouslyFormattedCitation":"[14], [15]"},"properties":{"noteIndex":0},"schema":"https://github.com/citation-style-language/schema/raw/master/csl-citation.json"}</w:instrText>
      </w:r>
      <w:r w:rsidR="00354A58" w:rsidRPr="003D6B19">
        <w:fldChar w:fldCharType="separate"/>
      </w:r>
      <w:r w:rsidR="00354A58" w:rsidRPr="003D6B19">
        <w:rPr>
          <w:noProof/>
        </w:rPr>
        <w:t>[14], [15]</w:t>
      </w:r>
      <w:r w:rsidR="00354A58" w:rsidRPr="003D6B19">
        <w:fldChar w:fldCharType="end"/>
      </w:r>
      <w:r w:rsidR="00354A58" w:rsidRPr="00C469EA">
        <w:rPr>
          <w:lang w:val="id-ID"/>
        </w:rPr>
        <w:t xml:space="preserve">. The discussion can be made in several </w:t>
      </w:r>
      <w:bookmarkStart w:id="2" w:name="_Hlk78354443"/>
      <w:r w:rsidR="00354A58" w:rsidRPr="00C469EA">
        <w:rPr>
          <w:lang w:val="id-ID"/>
        </w:rPr>
        <w:t>sub-</w:t>
      </w:r>
      <w:r w:rsidR="00354A58" w:rsidRPr="003D6B19">
        <w:t>sections</w:t>
      </w:r>
      <w:r w:rsidR="00354A58" w:rsidRPr="00C469EA">
        <w:rPr>
          <w:lang w:val="id-ID"/>
        </w:rPr>
        <w:t>.</w:t>
      </w:r>
      <w:bookmarkEnd w:id="2"/>
      <w:r>
        <w:rPr>
          <w:lang w:val="en-ZA"/>
        </w:rPr>
        <w:t xml:space="preserve"> </w:t>
      </w:r>
      <w:r w:rsidRPr="00C469EA">
        <w:t xml:space="preserve">In an interconnected electrical network, the change in generation as per the control action is restricted to avoid the </w:t>
      </w:r>
      <w:r w:rsidRPr="00C469EA">
        <w:lastRenderedPageBreak/>
        <w:t>wear and tear of energy source and modeled as upper and lower bounds. The GRC limit is 270%/min (0.045pu/s) for increasing and 360%/min (0.06pu/s) for bringing down the generation. The schematic exchange work layout is given in Figure 1 (b). Assist a non-linearity dead-band of 0.02% [12] is additionally joined within the hydro-hydro model as this non-linearity impact the output of controllers of LFC and make it more worse but it is important to consider to avoid the damages to the various other equipment’s connected in hydro-hydro plant.   </w:t>
      </w:r>
    </w:p>
    <w:p w14:paraId="6E44A34D" w14:textId="50771D17" w:rsidR="00C469EA" w:rsidRPr="00C469EA" w:rsidRDefault="00C469EA" w:rsidP="00C469EA">
      <w:pPr>
        <w:tabs>
          <w:tab w:val="left" w:pos="426"/>
        </w:tabs>
        <w:jc w:val="center"/>
        <w:rPr>
          <w:lang w:val="en-ZA"/>
        </w:rPr>
      </w:pPr>
      <w:r w:rsidRPr="00C469EA">
        <w:rPr>
          <w:noProof/>
          <w:lang w:val="en-ZA" w:eastAsia="en-ZA"/>
        </w:rPr>
        <w:drawing>
          <wp:inline distT="0" distB="0" distL="0" distR="0" wp14:anchorId="2B7E6CCA" wp14:editId="23BE23FB">
            <wp:extent cx="3357880" cy="8991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57880" cy="899160"/>
                    </a:xfrm>
                    <a:prstGeom prst="rect">
                      <a:avLst/>
                    </a:prstGeom>
                    <a:noFill/>
                    <a:ln>
                      <a:noFill/>
                    </a:ln>
                  </pic:spPr>
                </pic:pic>
              </a:graphicData>
            </a:graphic>
          </wp:inline>
        </w:drawing>
      </w:r>
    </w:p>
    <w:p w14:paraId="5A39BBDB" w14:textId="37165041" w:rsidR="00C469EA" w:rsidRPr="00E4490A" w:rsidRDefault="00E4490A" w:rsidP="00E4490A">
      <w:pPr>
        <w:tabs>
          <w:tab w:val="left" w:pos="426"/>
        </w:tabs>
        <w:jc w:val="center"/>
        <w:rPr>
          <w:bCs/>
        </w:rPr>
      </w:pPr>
      <w:r>
        <w:t>Figure</w:t>
      </w:r>
      <w:r w:rsidR="00C469EA" w:rsidRPr="00E4490A">
        <w:t xml:space="preserve"> 1 (b).</w:t>
      </w:r>
      <w:r>
        <w:rPr>
          <w:rFonts w:hint="eastAsia"/>
          <w:bCs/>
        </w:rPr>
        <w:t xml:space="preserve"> </w:t>
      </w:r>
      <w:r w:rsidR="00C469EA" w:rsidRPr="00E4490A">
        <w:rPr>
          <w:bCs/>
        </w:rPr>
        <w:t>Turbine model with GRC</w:t>
      </w:r>
    </w:p>
    <w:p w14:paraId="3F885236" w14:textId="0A32166A" w:rsidR="00E619D6" w:rsidRPr="00C469EA" w:rsidRDefault="00E619D6" w:rsidP="00C469EA">
      <w:pPr>
        <w:tabs>
          <w:tab w:val="left" w:pos="426"/>
        </w:tabs>
        <w:jc w:val="both"/>
        <w:rPr>
          <w:b/>
          <w:bCs/>
          <w:lang w:val="en-ZA"/>
        </w:rPr>
      </w:pPr>
    </w:p>
    <w:p w14:paraId="43E3F43A" w14:textId="54A65F41" w:rsidR="00E619D6" w:rsidRPr="00C469EA" w:rsidRDefault="00E619D6" w:rsidP="00E619D6">
      <w:pPr>
        <w:rPr>
          <w:b/>
          <w:bCs/>
          <w:lang w:val="en-ZA"/>
        </w:rPr>
      </w:pPr>
      <w:r w:rsidRPr="003D6B19">
        <w:rPr>
          <w:b/>
          <w:bCs/>
          <w:lang w:val="id-ID"/>
        </w:rPr>
        <w:t xml:space="preserve">3.1. </w:t>
      </w:r>
      <w:r w:rsidRPr="003D6B19">
        <w:rPr>
          <w:b/>
          <w:bCs/>
        </w:rPr>
        <w:t xml:space="preserve"> </w:t>
      </w:r>
      <w:r w:rsidR="00C469EA">
        <w:rPr>
          <w:b/>
          <w:bCs/>
          <w:lang w:val="en-ZA"/>
        </w:rPr>
        <w:t>UPFC and RFB Details</w:t>
      </w:r>
    </w:p>
    <w:p w14:paraId="63C5D935" w14:textId="6C2053AF" w:rsidR="00C469EA" w:rsidRPr="00C469EA" w:rsidRDefault="00C469EA" w:rsidP="00C469EA">
      <w:pPr>
        <w:ind w:firstLine="709"/>
        <w:jc w:val="both"/>
        <w:rPr>
          <w:bCs/>
        </w:rPr>
      </w:pPr>
      <w:bookmarkStart w:id="3" w:name="_Hlk79140867"/>
      <w:bookmarkStart w:id="4" w:name="_Hlk79141485"/>
      <w:r w:rsidRPr="00C469EA">
        <w:rPr>
          <w:bCs/>
        </w:rPr>
        <w:t>UPFC is capable enough to arrange the stream of power flow in tie-lines, thus displays up the prevalent execution and set the standard voltage. With sudden electric power requirement variations, the execution of LFC of hydro frameworks is unsuccessful in showing the required LFC performance owing to higher returning nature of hydro turbines and subsequently UPFC is introduced in arrangement association to tie-lines. The shunt converter given for UPFC presents the controlled shunt voltage such that the real/active component of the current in shunt department equalize the genuine control as require by arrangement converter. The complex control at the tolerating conclusion of line is [20]:</w:t>
      </w:r>
    </w:p>
    <w:p w14:paraId="382AB67F" w14:textId="0667CD1B" w:rsidR="00C469EA" w:rsidRPr="00C469EA" w:rsidRDefault="00C469EA" w:rsidP="00C469EA">
      <w:pPr>
        <w:ind w:firstLine="709"/>
        <w:jc w:val="both"/>
        <w:rPr>
          <w:bCs/>
        </w:rPr>
      </w:pPr>
      <w:r w:rsidRPr="00C469EA">
        <w:rPr>
          <w:bCs/>
        </w:rPr>
        <w:object w:dxaOrig="4580" w:dyaOrig="480" w14:anchorId="7387B7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8pt;height:24pt" o:ole="">
            <v:imagedata r:id="rId12" o:title=""/>
          </v:shape>
          <o:OLEObject Type="Embed" ProgID="Equation.DSMT4" ShapeID="_x0000_i1025" DrawAspect="Content" ObjectID="_1697058997" r:id="rId13"/>
        </w:object>
      </w:r>
      <w:r>
        <w:rPr>
          <w:bCs/>
        </w:rPr>
        <w:tab/>
      </w:r>
      <w:r>
        <w:rPr>
          <w:bCs/>
        </w:rPr>
        <w:tab/>
      </w:r>
      <w:r>
        <w:rPr>
          <w:bCs/>
        </w:rPr>
        <w:tab/>
      </w:r>
      <w:r>
        <w:rPr>
          <w:bCs/>
        </w:rPr>
        <w:tab/>
      </w:r>
      <w:r w:rsidRPr="00C469EA">
        <w:rPr>
          <w:bCs/>
        </w:rPr>
        <w:t>(1)</w:t>
      </w:r>
    </w:p>
    <w:p w14:paraId="59A803B9" w14:textId="715FBA2A" w:rsidR="00C469EA" w:rsidRPr="00C469EA" w:rsidRDefault="00C469EA" w:rsidP="00C469EA">
      <w:pPr>
        <w:ind w:firstLine="709"/>
        <w:jc w:val="both"/>
        <w:rPr>
          <w:bCs/>
        </w:rPr>
      </w:pPr>
      <w:r w:rsidRPr="00C469EA">
        <w:rPr>
          <w:bCs/>
        </w:rPr>
        <w:tab/>
        <w:t xml:space="preserve">Where, </w:t>
      </w:r>
      <w:r w:rsidRPr="00C469EA">
        <w:rPr>
          <w:bCs/>
        </w:rPr>
        <w:object w:dxaOrig="2079" w:dyaOrig="420" w14:anchorId="38A12B60">
          <v:shape id="_x0000_i1026" type="#_x0000_t75" style="width:104.4pt;height:21.2pt" o:ole="">
            <v:imagedata r:id="rId14" o:title=""/>
          </v:shape>
          <o:OLEObject Type="Embed" ProgID="Equation.DSMT4" ShapeID="_x0000_i1026" DrawAspect="Content" ObjectID="_1697058998" r:id="rId15"/>
        </w:object>
      </w:r>
      <w:r>
        <w:rPr>
          <w:bCs/>
        </w:rPr>
        <w:tab/>
      </w:r>
      <w:r>
        <w:rPr>
          <w:bCs/>
        </w:rPr>
        <w:tab/>
      </w:r>
      <w:r>
        <w:rPr>
          <w:bCs/>
        </w:rPr>
        <w:tab/>
      </w:r>
      <w:r>
        <w:rPr>
          <w:bCs/>
        </w:rPr>
        <w:tab/>
      </w:r>
      <w:r>
        <w:rPr>
          <w:bCs/>
        </w:rPr>
        <w:tab/>
      </w:r>
      <w:r>
        <w:rPr>
          <w:bCs/>
        </w:rPr>
        <w:tab/>
      </w:r>
      <w:r>
        <w:rPr>
          <w:bCs/>
        </w:rPr>
        <w:tab/>
      </w:r>
      <w:r w:rsidRPr="00C469EA">
        <w:rPr>
          <w:bCs/>
        </w:rPr>
        <w:t>(2)</w:t>
      </w:r>
    </w:p>
    <w:p w14:paraId="1DA3A507" w14:textId="77777777" w:rsidR="00C469EA" w:rsidRPr="00C469EA" w:rsidRDefault="00C469EA" w:rsidP="00C469EA">
      <w:pPr>
        <w:ind w:firstLine="709"/>
        <w:jc w:val="both"/>
        <w:rPr>
          <w:bCs/>
        </w:rPr>
      </w:pPr>
      <w:r w:rsidRPr="00C469EA">
        <w:rPr>
          <w:bCs/>
        </w:rPr>
        <w:t xml:space="preserve">In Eqn. (2), </w:t>
      </w:r>
      <w:r w:rsidRPr="00C469EA">
        <w:rPr>
          <w:bCs/>
          <w:i/>
        </w:rPr>
        <w:t>V</w:t>
      </w:r>
      <w:r w:rsidRPr="00C469EA">
        <w:rPr>
          <w:bCs/>
          <w:i/>
          <w:vertAlign w:val="subscript"/>
        </w:rPr>
        <w:t>se</w:t>
      </w:r>
      <w:r w:rsidRPr="00C469EA">
        <w:rPr>
          <w:bCs/>
        </w:rPr>
        <w:t xml:space="preserve"> is the magnitude of series voltage: </w:t>
      </w:r>
    </w:p>
    <w:p w14:paraId="29FEC8B3" w14:textId="669793A8" w:rsidR="00C469EA" w:rsidRDefault="00C469EA" w:rsidP="00C469EA">
      <w:pPr>
        <w:ind w:firstLine="709"/>
        <w:jc w:val="both"/>
        <w:rPr>
          <w:bCs/>
        </w:rPr>
      </w:pPr>
      <w:r w:rsidRPr="00C469EA">
        <w:rPr>
          <w:bCs/>
        </w:rPr>
        <w:t>From Eqn. (1), the real portion is expressed as:</w:t>
      </w:r>
      <w:r w:rsidRPr="00C469EA">
        <w:rPr>
          <w:bCs/>
        </w:rPr>
        <w:tab/>
      </w:r>
    </w:p>
    <w:p w14:paraId="60088CBD" w14:textId="5EC53472" w:rsidR="00C469EA" w:rsidRPr="00C469EA" w:rsidRDefault="00C469EA" w:rsidP="00C469EA">
      <w:pPr>
        <w:ind w:firstLine="709"/>
        <w:jc w:val="both"/>
        <w:rPr>
          <w:bCs/>
        </w:rPr>
      </w:pPr>
      <w:r w:rsidRPr="00C469EA">
        <w:rPr>
          <w:bCs/>
        </w:rPr>
        <w:object w:dxaOrig="3420" w:dyaOrig="820" w14:anchorId="55FCD005">
          <v:shape id="_x0000_i1027" type="#_x0000_t75" style="width:171.2pt;height:41.6pt" o:ole="">
            <v:imagedata r:id="rId16" o:title=""/>
          </v:shape>
          <o:OLEObject Type="Embed" ProgID="Equation.DSMT4" ShapeID="_x0000_i1027" DrawAspect="Content" ObjectID="_1697058999" r:id="rId17"/>
        </w:object>
      </w:r>
    </w:p>
    <w:p w14:paraId="2E66359F" w14:textId="68F55B08" w:rsidR="00C469EA" w:rsidRPr="00C469EA" w:rsidRDefault="00C469EA" w:rsidP="00C469EA">
      <w:pPr>
        <w:ind w:firstLine="709"/>
        <w:jc w:val="both"/>
        <w:rPr>
          <w:bCs/>
        </w:rPr>
      </w:pPr>
      <w:r w:rsidRPr="00C469EA">
        <w:rPr>
          <w:bCs/>
        </w:rPr>
        <w:tab/>
      </w:r>
      <w:r w:rsidRPr="00C469EA">
        <w:rPr>
          <w:bCs/>
        </w:rPr>
        <w:tab/>
      </w:r>
      <w:r w:rsidRPr="00C469EA">
        <w:rPr>
          <w:bCs/>
        </w:rPr>
        <w:object w:dxaOrig="1780" w:dyaOrig="580" w14:anchorId="043C6FD1">
          <v:shape id="_x0000_i1028" type="#_x0000_t75" style="width:89.2pt;height:30pt" o:ole="">
            <v:imagedata r:id="rId18" o:title=""/>
          </v:shape>
          <o:OLEObject Type="Embed" ProgID="Equation.DSMT4" ShapeID="_x0000_i1028" DrawAspect="Content" ObjectID="_1697059000" r:id="rId19"/>
        </w:object>
      </w:r>
      <w:r>
        <w:rPr>
          <w:bCs/>
          <w:lang w:val="id-ID"/>
        </w:rPr>
        <w:tab/>
      </w:r>
      <w:r>
        <w:rPr>
          <w:bCs/>
          <w:lang w:val="id-ID"/>
        </w:rPr>
        <w:tab/>
      </w:r>
      <w:r>
        <w:rPr>
          <w:bCs/>
          <w:lang w:val="id-ID"/>
        </w:rPr>
        <w:tab/>
      </w:r>
      <w:r>
        <w:rPr>
          <w:bCs/>
          <w:lang w:val="id-ID"/>
        </w:rPr>
        <w:tab/>
      </w:r>
      <w:r>
        <w:rPr>
          <w:bCs/>
          <w:lang w:val="id-ID"/>
        </w:rPr>
        <w:tab/>
      </w:r>
      <w:r>
        <w:rPr>
          <w:bCs/>
          <w:lang w:val="id-ID"/>
        </w:rPr>
        <w:tab/>
      </w:r>
      <w:r>
        <w:rPr>
          <w:bCs/>
          <w:lang w:val="id-ID"/>
        </w:rPr>
        <w:tab/>
      </w:r>
      <w:r w:rsidRPr="00C469EA">
        <w:rPr>
          <w:bCs/>
        </w:rPr>
        <w:t>(3)</w:t>
      </w:r>
    </w:p>
    <w:p w14:paraId="2223F040" w14:textId="77777777" w:rsidR="00C469EA" w:rsidRPr="00C469EA" w:rsidRDefault="00C469EA" w:rsidP="00C469EA">
      <w:pPr>
        <w:ind w:firstLine="709"/>
        <w:jc w:val="both"/>
        <w:rPr>
          <w:bCs/>
        </w:rPr>
      </w:pPr>
      <w:r w:rsidRPr="00C469EA">
        <w:rPr>
          <w:bCs/>
        </w:rPr>
        <w:t>In over Eqn. in case Vse = 0, the real power is uncompensated whereas the significance of UPFC course of action voltage can be control between zero and Vse max. Subsequently, the phase angle can be coordinate between 0</w:t>
      </w:r>
      <w:r w:rsidRPr="00C469EA">
        <w:rPr>
          <w:bCs/>
          <w:vertAlign w:val="superscript"/>
        </w:rPr>
        <w:t>o</w:t>
      </w:r>
      <w:r w:rsidRPr="00C469EA">
        <w:rPr>
          <w:bCs/>
        </w:rPr>
        <w:t xml:space="preserve"> to 360</w:t>
      </w:r>
      <w:r w:rsidRPr="00C469EA">
        <w:rPr>
          <w:bCs/>
          <w:vertAlign w:val="superscript"/>
        </w:rPr>
        <w:t>o</w:t>
      </w:r>
      <w:r w:rsidRPr="00C469EA">
        <w:rPr>
          <w:bCs/>
        </w:rPr>
        <w:t xml:space="preserve"> at any control point. In LFC considers approximately, the UPFC based control action can be finished through taking exchange work portrayal [20]:</w:t>
      </w:r>
    </w:p>
    <w:p w14:paraId="57C498C5" w14:textId="57D330B0" w:rsidR="00C469EA" w:rsidRPr="00C469EA" w:rsidRDefault="00C469EA" w:rsidP="00C469EA">
      <w:pPr>
        <w:ind w:firstLine="709"/>
        <w:jc w:val="both"/>
        <w:rPr>
          <w:bCs/>
        </w:rPr>
      </w:pPr>
      <w:r w:rsidRPr="00C469EA">
        <w:rPr>
          <w:bCs/>
        </w:rPr>
        <w:tab/>
      </w:r>
      <w:r w:rsidRPr="00C469EA">
        <w:rPr>
          <w:bCs/>
        </w:rPr>
        <w:object w:dxaOrig="2780" w:dyaOrig="660" w14:anchorId="1D9A4FDD">
          <v:shape id="_x0000_i1029" type="#_x0000_t75" style="width:139.6pt;height:33.6pt" o:ole="">
            <v:imagedata r:id="rId20" o:title=""/>
          </v:shape>
          <o:OLEObject Type="Embed" ProgID="Equation.DSMT4" ShapeID="_x0000_i1029" DrawAspect="Content" ObjectID="_1697059001" r:id="rId21"/>
        </w:object>
      </w:r>
      <w:r w:rsidRPr="00C469EA">
        <w:rPr>
          <w:bCs/>
        </w:rPr>
        <w:tab/>
      </w:r>
      <w:r w:rsidRPr="00C469EA">
        <w:rPr>
          <w:bCs/>
        </w:rPr>
        <w:tab/>
        <w:t xml:space="preserve">   </w:t>
      </w:r>
      <w:r>
        <w:rPr>
          <w:bCs/>
        </w:rPr>
        <w:tab/>
      </w:r>
      <w:r>
        <w:rPr>
          <w:bCs/>
        </w:rPr>
        <w:tab/>
      </w:r>
      <w:r>
        <w:rPr>
          <w:bCs/>
        </w:rPr>
        <w:tab/>
      </w:r>
      <w:r>
        <w:rPr>
          <w:bCs/>
        </w:rPr>
        <w:tab/>
      </w:r>
      <w:r>
        <w:rPr>
          <w:bCs/>
        </w:rPr>
        <w:tab/>
      </w:r>
      <w:r w:rsidRPr="00C469EA">
        <w:rPr>
          <w:bCs/>
        </w:rPr>
        <w:t>(4)</w:t>
      </w:r>
    </w:p>
    <w:p w14:paraId="2C25AF62" w14:textId="77777777" w:rsidR="00C469EA" w:rsidRPr="00C469EA" w:rsidRDefault="00C469EA" w:rsidP="00C469EA">
      <w:pPr>
        <w:ind w:firstLine="709"/>
        <w:jc w:val="both"/>
        <w:rPr>
          <w:bCs/>
        </w:rPr>
      </w:pPr>
      <w:r w:rsidRPr="00C469EA">
        <w:rPr>
          <w:bCs/>
        </w:rPr>
        <w:t>Where, T</w:t>
      </w:r>
      <w:r w:rsidRPr="00C469EA">
        <w:rPr>
          <w:bCs/>
          <w:vertAlign w:val="subscript"/>
        </w:rPr>
        <w:t>UPFC</w:t>
      </w:r>
      <w:r w:rsidRPr="00C469EA">
        <w:rPr>
          <w:bCs/>
        </w:rPr>
        <w:t xml:space="preserve"> implies the time constant of UPFC. The RFB is modeled as dynamic control source for area-2 with time steady T</w:t>
      </w:r>
      <w:r w:rsidRPr="00C469EA">
        <w:rPr>
          <w:bCs/>
          <w:vertAlign w:val="subscript"/>
        </w:rPr>
        <w:t>RBF</w:t>
      </w:r>
      <w:r w:rsidRPr="00C469EA">
        <w:rPr>
          <w:bCs/>
        </w:rPr>
        <w:t xml:space="preserve">. RFB may be an inactive gadget and thus its reaction for control is exceptionally quick compared to frequency alteration, the time steady of RFB is respected as seconds for control plan. The modelling and transfer function domain of RFB is created in [21] as shown in Figure 1 (c). The derived transfer function model of UPFC and RFB is considered in the model to improve the performance of hydro dominated LFC. </w:t>
      </w:r>
    </w:p>
    <w:p w14:paraId="3CC61912" w14:textId="77777777" w:rsidR="00C469EA" w:rsidRPr="00C469EA" w:rsidRDefault="00C469EA" w:rsidP="00C469EA">
      <w:pPr>
        <w:ind w:firstLine="709"/>
        <w:jc w:val="both"/>
        <w:rPr>
          <w:bCs/>
        </w:rPr>
      </w:pPr>
    </w:p>
    <w:p w14:paraId="16BC928C" w14:textId="1F2F3AFF" w:rsidR="00C469EA" w:rsidRPr="00C469EA" w:rsidRDefault="00C469EA" w:rsidP="00C469EA">
      <w:pPr>
        <w:ind w:firstLine="709"/>
        <w:jc w:val="center"/>
        <w:rPr>
          <w:bCs/>
          <w:lang w:val="en-ZA"/>
        </w:rPr>
      </w:pPr>
      <w:r w:rsidRPr="00C469EA">
        <w:rPr>
          <w:bCs/>
          <w:noProof/>
          <w:lang w:val="en-ZA" w:eastAsia="en-ZA"/>
        </w:rPr>
        <w:drawing>
          <wp:inline distT="0" distB="0" distL="0" distR="0" wp14:anchorId="43F687D5" wp14:editId="74E1E47F">
            <wp:extent cx="1671320" cy="469081"/>
            <wp:effectExtent l="0" t="0" r="5080" b="7620"/>
            <wp:docPr id="9" name="Picture 9" descr="Drawin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rawing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21913" cy="483281"/>
                    </a:xfrm>
                    <a:prstGeom prst="rect">
                      <a:avLst/>
                    </a:prstGeom>
                    <a:noFill/>
                    <a:ln>
                      <a:noFill/>
                    </a:ln>
                  </pic:spPr>
                </pic:pic>
              </a:graphicData>
            </a:graphic>
          </wp:inline>
        </w:drawing>
      </w:r>
    </w:p>
    <w:p w14:paraId="1B1D1F07" w14:textId="529AEDAF" w:rsidR="00E619D6" w:rsidRPr="00E4490A" w:rsidRDefault="00E4490A" w:rsidP="00E4490A">
      <w:pPr>
        <w:ind w:firstLine="709"/>
        <w:jc w:val="center"/>
        <w:rPr>
          <w:bCs/>
          <w:lang w:val="id-ID"/>
        </w:rPr>
      </w:pPr>
      <w:r w:rsidRPr="00E4490A">
        <w:rPr>
          <w:bCs/>
        </w:rPr>
        <w:t>Figure</w:t>
      </w:r>
      <w:r w:rsidR="00C469EA" w:rsidRPr="00E4490A">
        <w:rPr>
          <w:bCs/>
        </w:rPr>
        <w:t xml:space="preserve"> 1 (c).</w:t>
      </w:r>
      <w:r w:rsidR="00C469EA" w:rsidRPr="00E4490A">
        <w:rPr>
          <w:rFonts w:hint="eastAsia"/>
          <w:bCs/>
        </w:rPr>
        <w:t xml:space="preserve"> </w:t>
      </w:r>
      <w:r w:rsidR="00C469EA" w:rsidRPr="00E4490A">
        <w:rPr>
          <w:bCs/>
          <w:iCs/>
        </w:rPr>
        <w:t>The depiction of RFB</w:t>
      </w:r>
    </w:p>
    <w:p w14:paraId="473C0DBC" w14:textId="77777777" w:rsidR="00E619D6" w:rsidRPr="003D6B19" w:rsidRDefault="00E619D6" w:rsidP="00E619D6">
      <w:pPr>
        <w:rPr>
          <w:bCs/>
          <w:lang w:val="id-ID"/>
        </w:rPr>
      </w:pPr>
    </w:p>
    <w:bookmarkEnd w:id="3"/>
    <w:bookmarkEnd w:id="4"/>
    <w:p w14:paraId="25A7CC42" w14:textId="5FA9C296" w:rsidR="00E619D6" w:rsidRPr="00C469EA" w:rsidRDefault="00E619D6" w:rsidP="00E619D6">
      <w:pPr>
        <w:rPr>
          <w:b/>
          <w:bCs/>
          <w:lang w:val="en-ZA"/>
        </w:rPr>
      </w:pPr>
      <w:r w:rsidRPr="003D6B19">
        <w:rPr>
          <w:b/>
          <w:bCs/>
          <w:lang w:val="id-ID"/>
        </w:rPr>
        <w:t xml:space="preserve">3.2. </w:t>
      </w:r>
      <w:r w:rsidRPr="003D6B19">
        <w:rPr>
          <w:b/>
          <w:bCs/>
        </w:rPr>
        <w:t xml:space="preserve"> </w:t>
      </w:r>
      <w:r w:rsidR="00C469EA">
        <w:rPr>
          <w:b/>
          <w:bCs/>
          <w:lang w:val="en-ZA"/>
        </w:rPr>
        <w:t>Optimization Problem</w:t>
      </w:r>
    </w:p>
    <w:p w14:paraId="7958BB86" w14:textId="77777777" w:rsidR="00C469EA" w:rsidRPr="00C469EA" w:rsidRDefault="00C469EA" w:rsidP="00C469EA">
      <w:pPr>
        <w:ind w:firstLine="720"/>
        <w:jc w:val="both"/>
        <w:rPr>
          <w:bCs/>
        </w:rPr>
      </w:pPr>
      <w:r w:rsidRPr="00C469EA">
        <w:rPr>
          <w:bCs/>
        </w:rPr>
        <w:t xml:space="preserve">The thought behind optimization is to attain least objective work as characterized by the client for the considered framework demonstrate employing a characterized execution list (PI). The performance index for LFC is defined as the area control error from the interconnected electrical network. The various distinct performance index are available in past LFC studies, however integral time multiplied absolute error (ITAE) </w:t>
      </w:r>
      <w:r w:rsidRPr="00C469EA">
        <w:rPr>
          <w:bCs/>
        </w:rPr>
        <w:lastRenderedPageBreak/>
        <w:t xml:space="preserve">diminishes the settling time &amp; peak overshoot which cannot be finished by means of other error definitions. It is detailed and tried by the analysts and control engineers that ITAE ensures many time response specifications as compared to other performance index. Consequently, the ITAE is utilized to assess the execution of 2DOF for hydro framework. </w:t>
      </w:r>
    </w:p>
    <w:p w14:paraId="5C1F0993" w14:textId="77777777" w:rsidR="00C469EA" w:rsidRPr="00C469EA" w:rsidRDefault="00C469EA" w:rsidP="00C469EA">
      <w:pPr>
        <w:ind w:firstLine="720"/>
        <w:jc w:val="both"/>
        <w:rPr>
          <w:bCs/>
        </w:rPr>
      </w:pPr>
    </w:p>
    <w:p w14:paraId="2DBF3D05" w14:textId="47B30351" w:rsidR="00C469EA" w:rsidRPr="00C469EA" w:rsidRDefault="00C469EA" w:rsidP="00C469EA">
      <w:pPr>
        <w:ind w:firstLine="720"/>
        <w:jc w:val="center"/>
        <w:rPr>
          <w:bCs/>
        </w:rPr>
      </w:pPr>
      <w:r w:rsidRPr="00C469EA">
        <w:rPr>
          <w:bCs/>
          <w:noProof/>
          <w:lang w:val="en-ZA" w:eastAsia="en-ZA"/>
        </w:rPr>
        <w:drawing>
          <wp:inline distT="0" distB="0" distL="0" distR="0" wp14:anchorId="77A678C4" wp14:editId="6E262053">
            <wp:extent cx="3124200" cy="2413000"/>
            <wp:effectExtent l="0" t="0" r="0" b="6350"/>
            <wp:docPr id="10" name="Picture 10" descr="Drawingd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rawingdf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24200" cy="2413000"/>
                    </a:xfrm>
                    <a:prstGeom prst="rect">
                      <a:avLst/>
                    </a:prstGeom>
                    <a:noFill/>
                    <a:ln>
                      <a:noFill/>
                    </a:ln>
                  </pic:spPr>
                </pic:pic>
              </a:graphicData>
            </a:graphic>
          </wp:inline>
        </w:drawing>
      </w:r>
    </w:p>
    <w:p w14:paraId="1C94C2E2" w14:textId="77777777" w:rsidR="00C469EA" w:rsidRPr="00C469EA" w:rsidRDefault="00C469EA" w:rsidP="00E4490A">
      <w:pPr>
        <w:ind w:firstLine="720"/>
        <w:jc w:val="center"/>
        <w:rPr>
          <w:bCs/>
        </w:rPr>
      </w:pPr>
    </w:p>
    <w:p w14:paraId="12051851" w14:textId="1910A1AA" w:rsidR="00C469EA" w:rsidRPr="00E4490A" w:rsidRDefault="00E4490A" w:rsidP="00E4490A">
      <w:pPr>
        <w:ind w:firstLine="720"/>
        <w:jc w:val="center"/>
        <w:rPr>
          <w:bCs/>
          <w:iCs/>
        </w:rPr>
      </w:pPr>
      <w:r w:rsidRPr="00E4490A">
        <w:rPr>
          <w:bCs/>
        </w:rPr>
        <w:t>Figure</w:t>
      </w:r>
      <w:r w:rsidR="00C469EA" w:rsidRPr="00E4490A">
        <w:rPr>
          <w:bCs/>
        </w:rPr>
        <w:t xml:space="preserve"> 1 (d).</w:t>
      </w:r>
      <w:r w:rsidR="00C469EA" w:rsidRPr="00E4490A">
        <w:rPr>
          <w:rFonts w:hint="eastAsia"/>
          <w:bCs/>
          <w:lang w:val="en-AU"/>
        </w:rPr>
        <w:t xml:space="preserve"> </w:t>
      </w:r>
      <w:r w:rsidR="00C469EA" w:rsidRPr="00E4490A">
        <w:rPr>
          <w:bCs/>
          <w:iCs/>
        </w:rPr>
        <w:t>S</w:t>
      </w:r>
      <w:r w:rsidRPr="00E4490A">
        <w:rPr>
          <w:bCs/>
          <w:iCs/>
        </w:rPr>
        <w:t>tructure of 2DOF-PID controller</w:t>
      </w:r>
    </w:p>
    <w:p w14:paraId="16776876" w14:textId="77777777" w:rsidR="00C469EA" w:rsidRDefault="00C469EA" w:rsidP="00C469EA">
      <w:pPr>
        <w:ind w:firstLine="720"/>
        <w:jc w:val="both"/>
        <w:rPr>
          <w:bCs/>
        </w:rPr>
      </w:pPr>
    </w:p>
    <w:p w14:paraId="6882A873" w14:textId="6EF3B519" w:rsidR="00C469EA" w:rsidRPr="00C469EA" w:rsidRDefault="00C469EA" w:rsidP="00C469EA">
      <w:pPr>
        <w:ind w:firstLine="284"/>
        <w:jc w:val="both"/>
        <w:rPr>
          <w:bCs/>
        </w:rPr>
      </w:pPr>
      <w:r w:rsidRPr="00C469EA">
        <w:rPr>
          <w:bCs/>
        </w:rPr>
        <w:t>The PI (J</w:t>
      </w:r>
      <w:r w:rsidRPr="00C469EA">
        <w:rPr>
          <w:bCs/>
          <w:vertAlign w:val="subscript"/>
        </w:rPr>
        <w:t>n</w:t>
      </w:r>
      <w:r w:rsidRPr="00C469EA">
        <w:rPr>
          <w:bCs/>
        </w:rPr>
        <w:t>) for the nth control ranges are as takes after:</w:t>
      </w:r>
      <w:r w:rsidRPr="00C469EA">
        <w:rPr>
          <w:bCs/>
        </w:rPr>
        <w:tab/>
      </w:r>
      <w:r w:rsidRPr="00C469EA">
        <w:rPr>
          <w:bCs/>
        </w:rPr>
        <w:tab/>
      </w:r>
    </w:p>
    <w:p w14:paraId="7785397D" w14:textId="77777777" w:rsidR="00C469EA" w:rsidRPr="00C469EA" w:rsidRDefault="00C469EA" w:rsidP="00C469EA">
      <w:pPr>
        <w:ind w:firstLine="720"/>
        <w:jc w:val="both"/>
        <w:rPr>
          <w:bCs/>
        </w:rPr>
      </w:pPr>
      <w:r w:rsidRPr="00C469EA">
        <w:rPr>
          <w:bCs/>
        </w:rPr>
        <w:tab/>
      </w:r>
      <w:r w:rsidRPr="00C469EA">
        <w:rPr>
          <w:bCs/>
        </w:rPr>
        <w:tab/>
      </w:r>
      <w:r w:rsidRPr="00C469EA">
        <w:rPr>
          <w:bCs/>
        </w:rPr>
        <w:object w:dxaOrig="1700" w:dyaOrig="620" w14:anchorId="4873FAC7">
          <v:shape id="_x0000_i1030" type="#_x0000_t75" style="width:85.6pt;height:30.8pt" o:ole="">
            <v:imagedata r:id="rId24" o:title=""/>
          </v:shape>
          <o:OLEObject Type="Embed" ProgID="Equation.DSMT4" ShapeID="_x0000_i1030" DrawAspect="Content" ObjectID="_1697059002" r:id="rId25"/>
        </w:object>
      </w:r>
    </w:p>
    <w:p w14:paraId="4CFB57F6" w14:textId="77777777" w:rsidR="00C469EA" w:rsidRPr="00C469EA" w:rsidRDefault="00C469EA" w:rsidP="00C469EA">
      <w:pPr>
        <w:ind w:firstLine="284"/>
        <w:jc w:val="both"/>
        <w:rPr>
          <w:bCs/>
        </w:rPr>
      </w:pPr>
      <w:r w:rsidRPr="00C469EA">
        <w:rPr>
          <w:bCs/>
        </w:rPr>
        <w:t xml:space="preserve">The application of optimization is to decide the controller picks up for which the ITAE has the least esteem. These gains are calculated after considering following constraints. </w:t>
      </w:r>
    </w:p>
    <w:p w14:paraId="616A5367" w14:textId="77777777" w:rsidR="00C469EA" w:rsidRPr="00C469EA" w:rsidRDefault="00C469EA" w:rsidP="00C469EA">
      <w:pPr>
        <w:ind w:firstLine="720"/>
        <w:jc w:val="both"/>
        <w:rPr>
          <w:bCs/>
        </w:rPr>
      </w:pPr>
      <w:r w:rsidRPr="00C469EA">
        <w:rPr>
          <w:bCs/>
        </w:rPr>
        <w:tab/>
      </w:r>
      <w:r w:rsidRPr="00C469EA">
        <w:rPr>
          <w:bCs/>
        </w:rPr>
        <w:tab/>
      </w:r>
      <w:r w:rsidRPr="00C469EA">
        <w:rPr>
          <w:bCs/>
        </w:rPr>
        <w:object w:dxaOrig="1540" w:dyaOrig="340" w14:anchorId="24687CA3">
          <v:shape id="_x0000_i1031" type="#_x0000_t75" style="width:77.6pt;height:17.6pt" o:ole="">
            <v:imagedata r:id="rId26" o:title=""/>
          </v:shape>
          <o:OLEObject Type="Embed" ProgID="Equation.DSMT4" ShapeID="_x0000_i1031" DrawAspect="Content" ObjectID="_1697059003" r:id="rId27"/>
        </w:object>
      </w:r>
      <w:r w:rsidRPr="00C469EA">
        <w:rPr>
          <w:bCs/>
        </w:rPr>
        <w:t xml:space="preserve"> </w:t>
      </w:r>
    </w:p>
    <w:p w14:paraId="7F0A07C9" w14:textId="77777777" w:rsidR="00C469EA" w:rsidRDefault="00C469EA" w:rsidP="00C469EA">
      <w:pPr>
        <w:ind w:firstLine="720"/>
        <w:jc w:val="both"/>
        <w:rPr>
          <w:bCs/>
        </w:rPr>
      </w:pPr>
      <w:r w:rsidRPr="00C469EA">
        <w:rPr>
          <w:bCs/>
        </w:rPr>
        <w:tab/>
      </w:r>
      <w:r w:rsidRPr="00C469EA">
        <w:rPr>
          <w:bCs/>
        </w:rPr>
        <w:tab/>
      </w:r>
      <w:r w:rsidRPr="00C469EA">
        <w:rPr>
          <w:bCs/>
        </w:rPr>
        <w:object w:dxaOrig="1500" w:dyaOrig="320" w14:anchorId="5782329C">
          <v:shape id="_x0000_i1032" type="#_x0000_t75" style="width:75.6pt;height:15.6pt" o:ole="">
            <v:imagedata r:id="rId28" o:title=""/>
          </v:shape>
          <o:OLEObject Type="Embed" ProgID="Equation.DSMT4" ShapeID="_x0000_i1032" DrawAspect="Content" ObjectID="_1697059004" r:id="rId29"/>
        </w:object>
      </w:r>
      <w:r w:rsidRPr="00C469EA">
        <w:rPr>
          <w:bCs/>
        </w:rPr>
        <w:tab/>
      </w:r>
      <w:r w:rsidRPr="00C469EA">
        <w:rPr>
          <w:bCs/>
        </w:rPr>
        <w:tab/>
      </w:r>
      <w:r w:rsidRPr="00C469EA">
        <w:rPr>
          <w:bCs/>
        </w:rPr>
        <w:tab/>
      </w:r>
      <w:r w:rsidRPr="00C469EA">
        <w:rPr>
          <w:bCs/>
        </w:rPr>
        <w:tab/>
      </w:r>
    </w:p>
    <w:p w14:paraId="71584FFC" w14:textId="77777777" w:rsidR="00C469EA" w:rsidRDefault="00C469EA" w:rsidP="00C469EA">
      <w:pPr>
        <w:ind w:left="1440" w:firstLine="720"/>
        <w:jc w:val="both"/>
        <w:rPr>
          <w:bCs/>
        </w:rPr>
      </w:pPr>
      <w:r w:rsidRPr="00C469EA">
        <w:rPr>
          <w:bCs/>
        </w:rPr>
        <w:object w:dxaOrig="1520" w:dyaOrig="320" w14:anchorId="38DC69C2">
          <v:shape id="_x0000_i1033" type="#_x0000_t75" style="width:75.6pt;height:15.6pt" o:ole="">
            <v:imagedata r:id="rId30" o:title=""/>
          </v:shape>
          <o:OLEObject Type="Embed" ProgID="Equation.DSMT4" ShapeID="_x0000_i1033" DrawAspect="Content" ObjectID="_1697059005" r:id="rId31"/>
        </w:object>
      </w:r>
      <w:r w:rsidRPr="00C469EA">
        <w:rPr>
          <w:bCs/>
        </w:rPr>
        <w:tab/>
      </w:r>
      <w:r w:rsidRPr="00C469EA">
        <w:rPr>
          <w:bCs/>
        </w:rPr>
        <w:tab/>
      </w:r>
      <w:r w:rsidRPr="00C469EA">
        <w:rPr>
          <w:bCs/>
        </w:rPr>
        <w:tab/>
      </w:r>
      <w:r w:rsidRPr="00C469EA">
        <w:rPr>
          <w:bCs/>
        </w:rPr>
        <w:tab/>
      </w:r>
    </w:p>
    <w:p w14:paraId="470E8ADB" w14:textId="2AC20C22" w:rsidR="00C469EA" w:rsidRPr="00C469EA" w:rsidRDefault="00C469EA" w:rsidP="00C469EA">
      <w:pPr>
        <w:ind w:left="1440" w:firstLine="720"/>
        <w:jc w:val="both"/>
        <w:rPr>
          <w:bCs/>
        </w:rPr>
      </w:pPr>
      <w:r w:rsidRPr="00C469EA">
        <w:rPr>
          <w:bCs/>
        </w:rPr>
        <w:object w:dxaOrig="1219" w:dyaOrig="320" w14:anchorId="7AD1FE35">
          <v:shape id="_x0000_i1034" type="#_x0000_t75" style="width:62pt;height:15.6pt" o:ole="">
            <v:imagedata r:id="rId32" o:title=""/>
          </v:shape>
          <o:OLEObject Type="Embed" ProgID="Equation.DSMT4" ShapeID="_x0000_i1034" DrawAspect="Content" ObjectID="_1697059006" r:id="rId33"/>
        </w:object>
      </w:r>
    </w:p>
    <w:p w14:paraId="13F1D7BE" w14:textId="77777777" w:rsidR="00C469EA" w:rsidRPr="00C469EA" w:rsidRDefault="00C469EA" w:rsidP="00C469EA">
      <w:pPr>
        <w:ind w:firstLine="720"/>
        <w:jc w:val="both"/>
        <w:rPr>
          <w:bCs/>
        </w:rPr>
      </w:pPr>
      <w:r w:rsidRPr="00C469EA">
        <w:rPr>
          <w:bCs/>
        </w:rPr>
        <w:tab/>
      </w:r>
      <w:r w:rsidRPr="00C469EA">
        <w:rPr>
          <w:bCs/>
        </w:rPr>
        <w:tab/>
      </w:r>
      <w:r w:rsidRPr="00C469EA">
        <w:rPr>
          <w:bCs/>
        </w:rPr>
        <w:object w:dxaOrig="1240" w:dyaOrig="320" w14:anchorId="65122313">
          <v:shape id="_x0000_i1035" type="#_x0000_t75" style="width:62.4pt;height:15.6pt" o:ole="">
            <v:imagedata r:id="rId34" o:title=""/>
          </v:shape>
          <o:OLEObject Type="Embed" ProgID="Equation.DSMT4" ShapeID="_x0000_i1035" DrawAspect="Content" ObjectID="_1697059007" r:id="rId35"/>
        </w:object>
      </w:r>
      <w:r w:rsidRPr="00C469EA">
        <w:rPr>
          <w:bCs/>
        </w:rPr>
        <w:tab/>
      </w:r>
      <w:r w:rsidRPr="00C469EA">
        <w:rPr>
          <w:bCs/>
        </w:rPr>
        <w:tab/>
      </w:r>
    </w:p>
    <w:p w14:paraId="3FEE41E1" w14:textId="77777777" w:rsidR="00C469EA" w:rsidRPr="00C469EA" w:rsidRDefault="00C469EA" w:rsidP="00C469EA">
      <w:pPr>
        <w:ind w:firstLine="284"/>
        <w:jc w:val="both"/>
        <w:rPr>
          <w:bCs/>
        </w:rPr>
      </w:pPr>
      <w:r w:rsidRPr="00C469EA">
        <w:rPr>
          <w:bCs/>
        </w:rPr>
        <w:t xml:space="preserve">The schematic representation of 2DOF-PID is given in Fig. 1 (d). The 2DOF-PID is designed by optimizing the parameters of controller. The JAYA optimization algorithm is simulated to decide the ideal values of controller gains. The JAYA strategy was proposed by </w:t>
      </w:r>
      <w:r w:rsidRPr="00C469EA">
        <w:rPr>
          <w:bCs/>
          <w:lang w:val="en-IN"/>
        </w:rPr>
        <w:t>R. Venkata Rao</w:t>
      </w:r>
      <w:r w:rsidRPr="00C469EA">
        <w:rPr>
          <w:bCs/>
        </w:rPr>
        <w:t xml:space="preserve"> in 2016 [19] and effectively tried in present work as its application has not been tried on hydro dominated LFC framework with 2DOF-PID controller.</w:t>
      </w:r>
    </w:p>
    <w:p w14:paraId="326234DF" w14:textId="77777777" w:rsidR="00C469EA" w:rsidRPr="00C469EA" w:rsidRDefault="00C469EA" w:rsidP="00C469EA">
      <w:pPr>
        <w:ind w:firstLine="720"/>
        <w:jc w:val="both"/>
        <w:rPr>
          <w:bCs/>
        </w:rPr>
      </w:pPr>
      <w:r w:rsidRPr="00C469EA">
        <w:rPr>
          <w:bCs/>
          <w:lang w:val="en-AU"/>
        </w:rPr>
        <w:t xml:space="preserve">The parameter less JAYA algorithm has only one phase and simpler to apply for the application like LFC. The solutions for </w:t>
      </w:r>
      <w:r w:rsidRPr="00C469EA">
        <w:rPr>
          <w:bCs/>
          <w:i/>
          <w:iCs/>
          <w:lang w:val="en-AU"/>
        </w:rPr>
        <w:t>i</w:t>
      </w:r>
      <w:r w:rsidRPr="00C469EA">
        <w:rPr>
          <w:bCs/>
          <w:i/>
          <w:iCs/>
          <w:vertAlign w:val="superscript"/>
          <w:lang w:val="en-AU"/>
        </w:rPr>
        <w:t>th</w:t>
      </w:r>
      <w:r w:rsidRPr="00C469EA">
        <w:rPr>
          <w:bCs/>
          <w:i/>
          <w:iCs/>
          <w:lang w:val="en-AU"/>
        </w:rPr>
        <w:t xml:space="preserve"> </w:t>
      </w:r>
      <w:r w:rsidRPr="00C469EA">
        <w:rPr>
          <w:bCs/>
          <w:lang w:val="en-AU"/>
        </w:rPr>
        <w:t>iteration is modified as per the following below Eq. (5)</w:t>
      </w:r>
      <w:r w:rsidRPr="00C469EA">
        <w:rPr>
          <w:bCs/>
          <w:lang w:val="en-AU"/>
        </w:rPr>
        <w:tab/>
      </w:r>
      <w:r w:rsidRPr="00C469EA">
        <w:rPr>
          <w:bCs/>
          <w:lang w:val="en-AU"/>
        </w:rPr>
        <w:tab/>
      </w:r>
    </w:p>
    <w:p w14:paraId="7C932A92" w14:textId="21B8574F" w:rsidR="00C469EA" w:rsidRPr="00C469EA" w:rsidRDefault="003C3DCE" w:rsidP="00C469EA">
      <w:pPr>
        <w:ind w:firstLine="720"/>
        <w:jc w:val="both"/>
        <w:rPr>
          <w:bCs/>
        </w:rPr>
      </w:pPr>
      <w:r>
        <w:rPr>
          <w:bCs/>
        </w:rPr>
        <w:pict w14:anchorId="03D8786E">
          <v:shape id="_x0000_i1036" type="#_x0000_t75" style="width:240.8pt;height:18.8pt">
            <v:imagedata r:id="rId36" o:title=""/>
          </v:shape>
        </w:pict>
      </w:r>
      <w:r w:rsidR="00C469EA">
        <w:rPr>
          <w:bCs/>
        </w:rPr>
        <w:t xml:space="preserve"> </w:t>
      </w:r>
      <w:r w:rsidR="00C469EA">
        <w:rPr>
          <w:bCs/>
        </w:rPr>
        <w:tab/>
      </w:r>
      <w:r w:rsidR="00C469EA">
        <w:rPr>
          <w:bCs/>
        </w:rPr>
        <w:tab/>
      </w:r>
      <w:r w:rsidR="00C469EA">
        <w:rPr>
          <w:bCs/>
        </w:rPr>
        <w:tab/>
        <w:t xml:space="preserve">       </w:t>
      </w:r>
      <w:r w:rsidR="00C469EA">
        <w:rPr>
          <w:bCs/>
        </w:rPr>
        <w:tab/>
        <w:t xml:space="preserve">         </w:t>
      </w:r>
      <w:r w:rsidR="00C469EA" w:rsidRPr="00C469EA">
        <w:rPr>
          <w:bCs/>
        </w:rPr>
        <w:t>(5)</w:t>
      </w:r>
    </w:p>
    <w:p w14:paraId="6F821598" w14:textId="1DFB87A4" w:rsidR="00C469EA" w:rsidRPr="00C469EA" w:rsidRDefault="00C469EA" w:rsidP="00C469EA">
      <w:pPr>
        <w:ind w:firstLine="720"/>
        <w:jc w:val="both"/>
        <w:rPr>
          <w:bCs/>
        </w:rPr>
      </w:pPr>
      <w:r w:rsidRPr="00C469EA">
        <w:rPr>
          <w:bCs/>
        </w:rPr>
        <w:t xml:space="preserve">Where, </w:t>
      </w:r>
      <w:r w:rsidR="003C3DCE">
        <w:rPr>
          <w:bCs/>
        </w:rPr>
        <w:pict w14:anchorId="2290D659">
          <v:shape id="_x0000_i1037" type="#_x0000_t75" style="width:32.4pt;height:15.6pt">
            <v:imagedata r:id="rId37" o:title=""/>
          </v:shape>
        </w:pict>
      </w:r>
      <w:r w:rsidRPr="00C469EA">
        <w:rPr>
          <w:bCs/>
        </w:rPr>
        <w:t xml:space="preserve">= best value of </w:t>
      </w:r>
      <w:r w:rsidR="003C3DCE">
        <w:rPr>
          <w:bCs/>
        </w:rPr>
        <w:pict w14:anchorId="297BEBA0">
          <v:shape id="_x0000_i1038" type="#_x0000_t75" style="width:9.6pt;height:12.4pt">
            <v:imagedata r:id="rId38" o:title=""/>
          </v:shape>
        </w:pict>
      </w:r>
      <w:r w:rsidRPr="00C469EA">
        <w:rPr>
          <w:bCs/>
        </w:rPr>
        <w:t xml:space="preserve">variable in all population in </w:t>
      </w:r>
      <w:r w:rsidR="003C3DCE">
        <w:rPr>
          <w:bCs/>
        </w:rPr>
        <w:pict w14:anchorId="120B240E">
          <v:shape id="_x0000_i1039" type="#_x0000_t75" style="width:14.4pt;height:14.4pt">
            <v:imagedata r:id="rId39" o:title=""/>
          </v:shape>
        </w:pict>
      </w:r>
      <w:r w:rsidRPr="00C469EA">
        <w:rPr>
          <w:bCs/>
        </w:rPr>
        <w:t xml:space="preserve">iteration. </w:t>
      </w:r>
      <w:r w:rsidR="003C3DCE">
        <w:rPr>
          <w:bCs/>
        </w:rPr>
        <w:pict w14:anchorId="5072F923">
          <v:shape id="_x0000_i1040" type="#_x0000_t75" style="width:45.6pt;height:15.6pt">
            <v:imagedata r:id="rId40" o:title=""/>
          </v:shape>
        </w:pict>
      </w:r>
      <w:r w:rsidRPr="00C469EA">
        <w:rPr>
          <w:bCs/>
        </w:rPr>
        <w:t xml:space="preserve"> worst value of </w:t>
      </w:r>
      <w:r w:rsidR="003C3DCE">
        <w:rPr>
          <w:bCs/>
        </w:rPr>
        <w:pict w14:anchorId="65CC9B90">
          <v:shape id="_x0000_i1041" type="#_x0000_t75" style="width:9.6pt;height:12.4pt">
            <v:imagedata r:id="rId38" o:title=""/>
          </v:shape>
        </w:pict>
      </w:r>
      <w:r w:rsidRPr="00C469EA">
        <w:rPr>
          <w:bCs/>
        </w:rPr>
        <w:t xml:space="preserve">variable in all population in </w:t>
      </w:r>
      <w:r w:rsidR="003C3DCE">
        <w:rPr>
          <w:bCs/>
        </w:rPr>
        <w:pict w14:anchorId="7578DA12">
          <v:shape id="_x0000_i1042" type="#_x0000_t75" style="width:14.4pt;height:14.4pt">
            <v:imagedata r:id="rId39" o:title=""/>
          </v:shape>
        </w:pict>
      </w:r>
      <w:r w:rsidRPr="00C469EA">
        <w:rPr>
          <w:bCs/>
        </w:rPr>
        <w:t xml:space="preserve">iteration. </w:t>
      </w:r>
      <w:r w:rsidR="003C3DCE">
        <w:rPr>
          <w:bCs/>
        </w:rPr>
        <w:pict w14:anchorId="3852E0EC">
          <v:shape id="_x0000_i1043" type="#_x0000_t75" style="width:36pt;height:17.6pt">
            <v:imagedata r:id="rId41" o:title=""/>
          </v:shape>
        </w:pict>
      </w:r>
      <w:r w:rsidRPr="00C469EA">
        <w:rPr>
          <w:bCs/>
        </w:rPr>
        <w:t xml:space="preserve">updated position of </w:t>
      </w:r>
      <w:r w:rsidR="003C3DCE">
        <w:rPr>
          <w:bCs/>
        </w:rPr>
        <w:pict w14:anchorId="5E8B854A">
          <v:shape id="_x0000_i1044" type="#_x0000_t75" style="width:9.6pt;height:12.4pt">
            <v:imagedata r:id="rId38" o:title=""/>
          </v:shape>
        </w:pict>
      </w:r>
      <w:r w:rsidRPr="00C469EA">
        <w:rPr>
          <w:bCs/>
        </w:rPr>
        <w:t xml:space="preserve">variable for </w:t>
      </w:r>
      <w:r w:rsidR="003C3DCE">
        <w:rPr>
          <w:bCs/>
        </w:rPr>
        <w:pict w14:anchorId="298553A2">
          <v:shape id="_x0000_i1045" type="#_x0000_t75" style="width:15.6pt;height:14.4pt">
            <v:imagedata r:id="rId42" o:title=""/>
          </v:shape>
        </w:pict>
      </w:r>
      <w:r w:rsidRPr="00C469EA">
        <w:rPr>
          <w:bCs/>
        </w:rPr>
        <w:t xml:space="preserve"> population in </w:t>
      </w:r>
      <w:r w:rsidR="003C3DCE">
        <w:rPr>
          <w:bCs/>
        </w:rPr>
        <w:pict w14:anchorId="7AE628F7">
          <v:shape id="_x0000_i1046" type="#_x0000_t75" style="width:14.4pt;height:14.4pt">
            <v:imagedata r:id="rId39" o:title=""/>
          </v:shape>
        </w:pict>
      </w:r>
      <w:r w:rsidRPr="00C469EA">
        <w:rPr>
          <w:bCs/>
        </w:rPr>
        <w:t xml:space="preserve">iteration. </w:t>
      </w:r>
      <w:r w:rsidR="003C3DCE">
        <w:rPr>
          <w:bCs/>
        </w:rPr>
        <w:pict w14:anchorId="6ABE97FE">
          <v:shape id="_x0000_i1047" type="#_x0000_t75" style="width:50pt;height:15.6pt">
            <v:imagedata r:id="rId43" o:title=""/>
          </v:shape>
        </w:pict>
      </w:r>
      <w:r w:rsidRPr="00C469EA">
        <w:rPr>
          <w:bCs/>
        </w:rPr>
        <w:t xml:space="preserve">two random number for the </w:t>
      </w:r>
      <w:r w:rsidR="003C3DCE">
        <w:rPr>
          <w:bCs/>
        </w:rPr>
        <w:pict w14:anchorId="2CD9ECAD">
          <v:shape id="_x0000_i1048" type="#_x0000_t75" style="width:15.2pt;height:15.6pt">
            <v:imagedata r:id="rId44" o:title=""/>
          </v:shape>
        </w:pict>
      </w:r>
      <w:r w:rsidRPr="00C469EA">
        <w:rPr>
          <w:bCs/>
        </w:rPr>
        <w:t xml:space="preserve">variable during the </w:t>
      </w:r>
      <w:r w:rsidR="003C3DCE">
        <w:rPr>
          <w:bCs/>
        </w:rPr>
        <w:pict w14:anchorId="3F5976EC">
          <v:shape id="_x0000_i1049" type="#_x0000_t75" style="width:14.4pt;height:14.4pt">
            <v:imagedata r:id="rId39" o:title=""/>
          </v:shape>
        </w:pict>
      </w:r>
      <w:r w:rsidRPr="00C469EA">
        <w:rPr>
          <w:bCs/>
        </w:rPr>
        <w:t xml:space="preserve">iteration in the range [0,1]. As per Eqn. (5), </w:t>
      </w:r>
      <w:r w:rsidR="003C3DCE">
        <w:rPr>
          <w:bCs/>
        </w:rPr>
        <w:pict w14:anchorId="66341FE9">
          <v:shape id="_x0000_i1050" type="#_x0000_t75" style="width:95.6pt;height:21.2pt">
            <v:imagedata r:id="rId45" o:title=""/>
          </v:shape>
        </w:pict>
      </w:r>
      <w:r w:rsidRPr="00C469EA">
        <w:rPr>
          <w:bCs/>
        </w:rPr>
        <w:t xml:space="preserve"> causes solution to move closer to best solution and </w:t>
      </w:r>
      <w:r w:rsidR="003C3DCE">
        <w:rPr>
          <w:bCs/>
        </w:rPr>
        <w:pict w14:anchorId="78B92839">
          <v:shape id="_x0000_i1051" type="#_x0000_t75" style="width:107.6pt;height:21.2pt">
            <v:imagedata r:id="rId46" o:title=""/>
          </v:shape>
        </w:pict>
      </w:r>
      <w:r w:rsidRPr="00C469EA">
        <w:rPr>
          <w:bCs/>
        </w:rPr>
        <w:t>causes solution to move away from the worst solution.</w:t>
      </w:r>
      <w:r>
        <w:rPr>
          <w:bCs/>
        </w:rPr>
        <w:t xml:space="preserve"> </w:t>
      </w:r>
      <w:r w:rsidRPr="00C469EA">
        <w:rPr>
          <w:bCs/>
        </w:rPr>
        <w:t xml:space="preserve">The </w:t>
      </w:r>
      <w:r w:rsidR="003C3DCE">
        <w:rPr>
          <w:bCs/>
        </w:rPr>
        <w:pict w14:anchorId="72491933">
          <v:shape id="_x0000_i1052" type="#_x0000_t75" style="width:27.2pt;height:17.6pt">
            <v:imagedata r:id="rId47" o:title=""/>
          </v:shape>
        </w:pict>
      </w:r>
      <w:r w:rsidRPr="00C469EA">
        <w:rPr>
          <w:bCs/>
        </w:rPr>
        <w:t xml:space="preserve"> is accepted only if it gives better function value. These accepted function values in the current iteration become input to the next iteration. The steps for finding optimized solutions through JAYA algorithm is given in Figure 1 (e). The calculation was run 30 epochs and the driving course of action obtained via 30 epoch is considered as final parameters for diverse structures of PID. Table 1 shows various structures of PID and calculated values. Table </w:t>
      </w:r>
      <w:r w:rsidRPr="00C469EA">
        <w:rPr>
          <w:bCs/>
        </w:rPr>
        <w:lastRenderedPageBreak/>
        <w:t>2 shows up the effect on objective work by joining UPFC &amp; RFB with optimized controller which is outlined with framework non linearity.</w:t>
      </w:r>
    </w:p>
    <w:p w14:paraId="740F6FB0" w14:textId="77777777" w:rsidR="00E619D6" w:rsidRPr="003D6B19" w:rsidRDefault="00E619D6" w:rsidP="00E619D6">
      <w:pPr>
        <w:ind w:firstLine="720"/>
        <w:jc w:val="both"/>
        <w:rPr>
          <w:bCs/>
          <w:lang w:val="id-ID"/>
        </w:rPr>
      </w:pPr>
    </w:p>
    <w:p w14:paraId="3579BEFD" w14:textId="12182120" w:rsidR="00C469EA" w:rsidRPr="008645AD" w:rsidRDefault="00C469EA" w:rsidP="00C469EA">
      <w:pPr>
        <w:ind w:firstLine="284"/>
        <w:jc w:val="center"/>
        <w:rPr>
          <w:rFonts w:eastAsia="SimSun"/>
          <w:b/>
          <w:shd w:val="clear" w:color="auto" w:fill="FFFFFF"/>
          <w:lang w:eastAsia="zh-CN"/>
        </w:rPr>
      </w:pPr>
      <w:r w:rsidRPr="008645AD">
        <w:rPr>
          <w:rFonts w:eastAsia="SimSun"/>
          <w:b/>
          <w:noProof/>
          <w:shd w:val="clear" w:color="auto" w:fill="FFFFFF"/>
          <w:lang w:val="en-ZA" w:eastAsia="en-ZA"/>
        </w:rPr>
        <w:drawing>
          <wp:inline distT="0" distB="0" distL="0" distR="0" wp14:anchorId="16C8EEB1" wp14:editId="06B9E774">
            <wp:extent cx="3220720" cy="6289464"/>
            <wp:effectExtent l="0" t="0" r="0" b="0"/>
            <wp:docPr id="23" name="Picture 23" descr="FlowChart_Jay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lowChart_Jaya_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222052" cy="6292064"/>
                    </a:xfrm>
                    <a:prstGeom prst="rect">
                      <a:avLst/>
                    </a:prstGeom>
                    <a:noFill/>
                    <a:ln>
                      <a:noFill/>
                    </a:ln>
                  </pic:spPr>
                </pic:pic>
              </a:graphicData>
            </a:graphic>
          </wp:inline>
        </w:drawing>
      </w:r>
    </w:p>
    <w:p w14:paraId="1AA0BCB7" w14:textId="77777777" w:rsidR="00C469EA" w:rsidRPr="008645AD" w:rsidRDefault="00C469EA" w:rsidP="00C469EA">
      <w:pPr>
        <w:ind w:firstLine="284"/>
        <w:jc w:val="both"/>
        <w:rPr>
          <w:rFonts w:eastAsia="SimSun"/>
          <w:b/>
          <w:shd w:val="clear" w:color="auto" w:fill="FFFFFF"/>
          <w:lang w:eastAsia="zh-CN"/>
        </w:rPr>
      </w:pPr>
    </w:p>
    <w:p w14:paraId="237472ED" w14:textId="6B92C011" w:rsidR="00C469EA" w:rsidRPr="00E4490A" w:rsidRDefault="00E4490A" w:rsidP="00E4490A">
      <w:pPr>
        <w:pStyle w:val="IETParagraph"/>
        <w:ind w:firstLine="0"/>
        <w:jc w:val="center"/>
        <w:rPr>
          <w:rFonts w:eastAsia="Times New Roman"/>
          <w:bCs/>
          <w:iCs/>
          <w:color w:val="000000" w:themeColor="text1"/>
          <w:sz w:val="20"/>
          <w:szCs w:val="20"/>
          <w:lang w:val="en-US" w:eastAsia="en-US"/>
        </w:rPr>
      </w:pPr>
      <w:r>
        <w:rPr>
          <w:rStyle w:val="CaptionColor"/>
          <w:rFonts w:ascii="Times New Roman" w:eastAsia="Times New Roman" w:hAnsi="Times New Roman" w:cs="Times New Roman"/>
          <w:bCs w:val="0"/>
          <w:color w:val="000000" w:themeColor="text1"/>
          <w:sz w:val="20"/>
          <w:szCs w:val="20"/>
          <w:lang w:val="en-US" w:eastAsia="en-US"/>
        </w:rPr>
        <w:t>Figure</w:t>
      </w:r>
      <w:r w:rsidR="00C469EA" w:rsidRPr="00E4490A">
        <w:rPr>
          <w:rStyle w:val="CaptionColor"/>
          <w:rFonts w:ascii="Times New Roman" w:eastAsia="Times New Roman" w:hAnsi="Times New Roman" w:cs="Times New Roman"/>
          <w:bCs w:val="0"/>
          <w:color w:val="000000" w:themeColor="text1"/>
          <w:sz w:val="20"/>
          <w:szCs w:val="20"/>
          <w:lang w:val="en-US" w:eastAsia="en-US"/>
        </w:rPr>
        <w:t xml:space="preserve"> 1 (e).</w:t>
      </w:r>
      <w:r w:rsidR="00C469EA" w:rsidRPr="00E4490A">
        <w:rPr>
          <w:rFonts w:eastAsia="MS Gothic"/>
          <w:color w:val="000000" w:themeColor="text1"/>
          <w:sz w:val="20"/>
          <w:szCs w:val="20"/>
        </w:rPr>
        <w:t xml:space="preserve"> </w:t>
      </w:r>
      <w:r w:rsidR="00C469EA" w:rsidRPr="00E4490A">
        <w:rPr>
          <w:rFonts w:eastAsia="Times New Roman"/>
          <w:bCs/>
          <w:iCs/>
          <w:color w:val="000000" w:themeColor="text1"/>
          <w:sz w:val="20"/>
          <w:szCs w:val="20"/>
          <w:lang w:val="en-US" w:eastAsia="en-US"/>
        </w:rPr>
        <w:t>The execut</w:t>
      </w:r>
      <w:r>
        <w:rPr>
          <w:rFonts w:eastAsia="Times New Roman"/>
          <w:bCs/>
          <w:iCs/>
          <w:color w:val="000000" w:themeColor="text1"/>
          <w:sz w:val="20"/>
          <w:szCs w:val="20"/>
          <w:lang w:val="en-US" w:eastAsia="en-US"/>
        </w:rPr>
        <w:t xml:space="preserve">ion steps of JAYA built PID controller </w:t>
      </w:r>
    </w:p>
    <w:p w14:paraId="21FCD535" w14:textId="77777777" w:rsidR="00C469EA" w:rsidRPr="008645AD" w:rsidRDefault="00C469EA" w:rsidP="00C469EA">
      <w:pPr>
        <w:pStyle w:val="IETParagraph"/>
        <w:ind w:firstLine="0"/>
        <w:rPr>
          <w:rFonts w:ascii="Helvetica" w:eastAsia="Times New Roman" w:hAnsi="Helvetica" w:cs="FormataOTF-Bold"/>
          <w:b/>
          <w:bCs/>
          <w:iCs/>
          <w:sz w:val="14"/>
          <w:szCs w:val="14"/>
          <w:lang w:val="en-US" w:eastAsia="en-US"/>
        </w:rPr>
      </w:pPr>
    </w:p>
    <w:p w14:paraId="7A07F5E5" w14:textId="5226B04D" w:rsidR="00E619D6" w:rsidRPr="003D6B19" w:rsidRDefault="00C469EA" w:rsidP="00E619D6">
      <w:pPr>
        <w:numPr>
          <w:ilvl w:val="0"/>
          <w:numId w:val="15"/>
        </w:numPr>
        <w:tabs>
          <w:tab w:val="left" w:pos="426"/>
        </w:tabs>
        <w:ind w:left="426" w:hanging="426"/>
        <w:rPr>
          <w:b/>
          <w:bCs/>
          <w:lang w:val="id-ID"/>
        </w:rPr>
      </w:pPr>
      <w:r>
        <w:rPr>
          <w:b/>
          <w:bCs/>
        </w:rPr>
        <w:t>RESULT ANALYSIS</w:t>
      </w:r>
    </w:p>
    <w:p w14:paraId="7F1A99BB" w14:textId="6DE1E376" w:rsidR="00C469EA" w:rsidRPr="00C469EA" w:rsidRDefault="00C469EA" w:rsidP="006E6921">
      <w:pPr>
        <w:pStyle w:val="IETParagraph"/>
        <w:spacing w:line="240" w:lineRule="auto"/>
        <w:ind w:firstLine="426"/>
        <w:rPr>
          <w:sz w:val="20"/>
          <w:szCs w:val="20"/>
          <w:shd w:val="clear" w:color="auto" w:fill="FFFFFF"/>
        </w:rPr>
      </w:pPr>
      <w:r w:rsidRPr="00C469EA">
        <w:rPr>
          <w:sz w:val="20"/>
          <w:szCs w:val="20"/>
          <w:shd w:val="clear" w:color="auto" w:fill="FFFFFF"/>
        </w:rPr>
        <w:t>A linked hydro framework having hydro turbines in both of the control regions with same capacity is utilized for the investigation. The thought behind the inquire about work is to explore the execution of such kind of hydro governing framework to demonstrate and to propose a compelling plan of 2DOF built PID and</w:t>
      </w:r>
      <w:r w:rsidR="006A2EC2">
        <w:rPr>
          <w:sz w:val="20"/>
          <w:szCs w:val="20"/>
          <w:shd w:val="clear" w:color="auto" w:fill="FFFFFF"/>
        </w:rPr>
        <w:t xml:space="preserve"> </w:t>
      </w:r>
      <w:r w:rsidRPr="00C469EA">
        <w:rPr>
          <w:sz w:val="20"/>
          <w:szCs w:val="20"/>
          <w:shd w:val="clear" w:color="auto" w:fill="FFFFFF"/>
        </w:rPr>
        <w:t xml:space="preserve">its parameters are evaluated through JAYA algorithm and to assess the execution of control for LFC beneath differing working framework conditions. </w:t>
      </w:r>
    </w:p>
    <w:p w14:paraId="2660D7B4" w14:textId="77777777" w:rsidR="00C469EA" w:rsidRPr="00C469EA" w:rsidRDefault="00C469EA" w:rsidP="00C469EA">
      <w:pPr>
        <w:jc w:val="center"/>
        <w:rPr>
          <w:smallCaps/>
        </w:rPr>
      </w:pPr>
    </w:p>
    <w:p w14:paraId="6A0DD157" w14:textId="747E16C9" w:rsidR="00C469EA" w:rsidRPr="00C469EA" w:rsidRDefault="00892B19" w:rsidP="00892B19">
      <w:pPr>
        <w:jc w:val="center"/>
        <w:rPr>
          <w:smallCaps/>
        </w:rPr>
      </w:pPr>
      <w:r>
        <w:rPr>
          <w:smallCaps/>
        </w:rPr>
        <w:t xml:space="preserve">TABLE 1: </w:t>
      </w:r>
      <w:r w:rsidR="00C469EA" w:rsidRPr="00C469EA">
        <w:rPr>
          <w:smallCaps/>
        </w:rPr>
        <w:t>Comparative analysis of gains of various PID obtain via JAYA</w:t>
      </w:r>
    </w:p>
    <w:tbl>
      <w:tblPr>
        <w:tblW w:w="5172" w:type="dxa"/>
        <w:jc w:val="center"/>
        <w:tblLayout w:type="fixed"/>
        <w:tblLook w:val="04A0" w:firstRow="1" w:lastRow="0" w:firstColumn="1" w:lastColumn="0" w:noHBand="0" w:noVBand="1"/>
      </w:tblPr>
      <w:tblGrid>
        <w:gridCol w:w="704"/>
        <w:gridCol w:w="709"/>
        <w:gridCol w:w="709"/>
        <w:gridCol w:w="708"/>
        <w:gridCol w:w="709"/>
        <w:gridCol w:w="851"/>
        <w:gridCol w:w="782"/>
      </w:tblGrid>
      <w:tr w:rsidR="00C469EA" w:rsidRPr="00C469EA" w14:paraId="1C2A5DDC" w14:textId="77777777" w:rsidTr="00F95A4D">
        <w:trPr>
          <w:jc w:val="center"/>
        </w:trPr>
        <w:tc>
          <w:tcPr>
            <w:tcW w:w="704" w:type="dxa"/>
            <w:tcBorders>
              <w:top w:val="single" w:sz="4" w:space="0" w:color="auto"/>
              <w:bottom w:val="single" w:sz="4" w:space="0" w:color="auto"/>
            </w:tcBorders>
            <w:shd w:val="clear" w:color="auto" w:fill="auto"/>
          </w:tcPr>
          <w:p w14:paraId="2F24D5B1" w14:textId="77777777" w:rsidR="00C469EA" w:rsidRPr="00C469EA" w:rsidRDefault="00C469EA" w:rsidP="00C469EA">
            <w:pPr>
              <w:jc w:val="center"/>
              <w:rPr>
                <w:sz w:val="16"/>
                <w:szCs w:val="16"/>
              </w:rPr>
            </w:pPr>
            <w:r w:rsidRPr="00C469EA">
              <w:rPr>
                <w:sz w:val="16"/>
                <w:szCs w:val="16"/>
              </w:rPr>
              <w:lastRenderedPageBreak/>
              <w:t>Controllers</w:t>
            </w:r>
          </w:p>
        </w:tc>
        <w:tc>
          <w:tcPr>
            <w:tcW w:w="709" w:type="dxa"/>
            <w:tcBorders>
              <w:top w:val="single" w:sz="4" w:space="0" w:color="auto"/>
              <w:bottom w:val="single" w:sz="4" w:space="0" w:color="auto"/>
            </w:tcBorders>
            <w:shd w:val="clear" w:color="auto" w:fill="auto"/>
          </w:tcPr>
          <w:p w14:paraId="3326AE09" w14:textId="77777777" w:rsidR="00C469EA" w:rsidRPr="00C469EA" w:rsidRDefault="00C469EA" w:rsidP="00C469EA">
            <w:pPr>
              <w:jc w:val="center"/>
              <w:rPr>
                <w:sz w:val="16"/>
                <w:szCs w:val="16"/>
              </w:rPr>
            </w:pPr>
            <w:r w:rsidRPr="00C469EA">
              <w:rPr>
                <w:sz w:val="16"/>
                <w:szCs w:val="16"/>
              </w:rPr>
              <w:t>K</w:t>
            </w:r>
            <w:r w:rsidRPr="00C469EA">
              <w:rPr>
                <w:sz w:val="16"/>
                <w:szCs w:val="16"/>
                <w:vertAlign w:val="subscript"/>
              </w:rPr>
              <w:t>p</w:t>
            </w:r>
          </w:p>
        </w:tc>
        <w:tc>
          <w:tcPr>
            <w:tcW w:w="709" w:type="dxa"/>
            <w:tcBorders>
              <w:top w:val="single" w:sz="4" w:space="0" w:color="auto"/>
              <w:bottom w:val="single" w:sz="4" w:space="0" w:color="auto"/>
            </w:tcBorders>
            <w:shd w:val="clear" w:color="auto" w:fill="auto"/>
          </w:tcPr>
          <w:p w14:paraId="6DEF54BA" w14:textId="77777777" w:rsidR="00C469EA" w:rsidRPr="00C469EA" w:rsidRDefault="00C469EA" w:rsidP="00C469EA">
            <w:pPr>
              <w:jc w:val="center"/>
              <w:rPr>
                <w:sz w:val="16"/>
                <w:szCs w:val="16"/>
              </w:rPr>
            </w:pPr>
            <w:r w:rsidRPr="00C469EA">
              <w:rPr>
                <w:sz w:val="16"/>
                <w:szCs w:val="16"/>
              </w:rPr>
              <w:t>K</w:t>
            </w:r>
            <w:r w:rsidRPr="00C469EA">
              <w:rPr>
                <w:sz w:val="16"/>
                <w:szCs w:val="16"/>
                <w:vertAlign w:val="subscript"/>
              </w:rPr>
              <w:t>i</w:t>
            </w:r>
          </w:p>
        </w:tc>
        <w:tc>
          <w:tcPr>
            <w:tcW w:w="708" w:type="dxa"/>
            <w:tcBorders>
              <w:top w:val="single" w:sz="4" w:space="0" w:color="auto"/>
              <w:bottom w:val="single" w:sz="4" w:space="0" w:color="auto"/>
            </w:tcBorders>
            <w:shd w:val="clear" w:color="auto" w:fill="auto"/>
          </w:tcPr>
          <w:p w14:paraId="11924C06" w14:textId="77777777" w:rsidR="00C469EA" w:rsidRPr="00C469EA" w:rsidRDefault="00C469EA" w:rsidP="00C469EA">
            <w:pPr>
              <w:jc w:val="center"/>
              <w:rPr>
                <w:sz w:val="16"/>
                <w:szCs w:val="16"/>
              </w:rPr>
            </w:pPr>
            <w:r w:rsidRPr="00C469EA">
              <w:rPr>
                <w:sz w:val="16"/>
                <w:szCs w:val="16"/>
              </w:rPr>
              <w:t>K</w:t>
            </w:r>
            <w:r w:rsidRPr="00C469EA">
              <w:rPr>
                <w:sz w:val="16"/>
                <w:szCs w:val="16"/>
                <w:vertAlign w:val="subscript"/>
              </w:rPr>
              <w:t>d</w:t>
            </w:r>
          </w:p>
        </w:tc>
        <w:tc>
          <w:tcPr>
            <w:tcW w:w="709" w:type="dxa"/>
            <w:tcBorders>
              <w:top w:val="single" w:sz="4" w:space="0" w:color="auto"/>
              <w:bottom w:val="single" w:sz="4" w:space="0" w:color="auto"/>
            </w:tcBorders>
            <w:shd w:val="clear" w:color="auto" w:fill="auto"/>
          </w:tcPr>
          <w:p w14:paraId="347B3DC0" w14:textId="77777777" w:rsidR="00C469EA" w:rsidRPr="00C469EA" w:rsidRDefault="00C469EA" w:rsidP="00C469EA">
            <w:pPr>
              <w:jc w:val="center"/>
              <w:rPr>
                <w:sz w:val="16"/>
                <w:szCs w:val="16"/>
              </w:rPr>
            </w:pPr>
            <w:r w:rsidRPr="00C469EA">
              <w:rPr>
                <w:sz w:val="16"/>
                <w:szCs w:val="16"/>
              </w:rPr>
              <w:t>r</w:t>
            </w:r>
            <w:r w:rsidRPr="00C469EA">
              <w:rPr>
                <w:sz w:val="16"/>
                <w:szCs w:val="16"/>
                <w:vertAlign w:val="subscript"/>
              </w:rPr>
              <w:t>1</w:t>
            </w:r>
          </w:p>
        </w:tc>
        <w:tc>
          <w:tcPr>
            <w:tcW w:w="851" w:type="dxa"/>
            <w:tcBorders>
              <w:top w:val="single" w:sz="4" w:space="0" w:color="auto"/>
              <w:bottom w:val="single" w:sz="4" w:space="0" w:color="auto"/>
            </w:tcBorders>
            <w:shd w:val="clear" w:color="auto" w:fill="auto"/>
          </w:tcPr>
          <w:p w14:paraId="76FCB1BC" w14:textId="77777777" w:rsidR="00C469EA" w:rsidRPr="00C469EA" w:rsidRDefault="00C469EA" w:rsidP="00C469EA">
            <w:pPr>
              <w:jc w:val="center"/>
              <w:rPr>
                <w:sz w:val="16"/>
                <w:szCs w:val="16"/>
              </w:rPr>
            </w:pPr>
            <w:r w:rsidRPr="00C469EA">
              <w:rPr>
                <w:sz w:val="16"/>
                <w:szCs w:val="16"/>
              </w:rPr>
              <w:t>r</w:t>
            </w:r>
            <w:r w:rsidRPr="00C469EA">
              <w:rPr>
                <w:sz w:val="16"/>
                <w:szCs w:val="16"/>
                <w:vertAlign w:val="subscript"/>
              </w:rPr>
              <w:t>2</w:t>
            </w:r>
          </w:p>
        </w:tc>
        <w:tc>
          <w:tcPr>
            <w:tcW w:w="782" w:type="dxa"/>
            <w:tcBorders>
              <w:top w:val="single" w:sz="4" w:space="0" w:color="auto"/>
              <w:bottom w:val="single" w:sz="4" w:space="0" w:color="auto"/>
            </w:tcBorders>
            <w:shd w:val="clear" w:color="auto" w:fill="auto"/>
          </w:tcPr>
          <w:p w14:paraId="573B61F8" w14:textId="77777777" w:rsidR="00C469EA" w:rsidRPr="00C469EA" w:rsidRDefault="00C469EA" w:rsidP="00C469EA">
            <w:pPr>
              <w:jc w:val="center"/>
              <w:rPr>
                <w:sz w:val="16"/>
                <w:szCs w:val="16"/>
              </w:rPr>
            </w:pPr>
            <w:r w:rsidRPr="00C469EA">
              <w:rPr>
                <w:sz w:val="16"/>
                <w:szCs w:val="16"/>
              </w:rPr>
              <w:t>ITAE</w:t>
            </w:r>
          </w:p>
        </w:tc>
      </w:tr>
      <w:tr w:rsidR="00C469EA" w:rsidRPr="00C469EA" w14:paraId="0B93A092" w14:textId="77777777" w:rsidTr="00F95A4D">
        <w:trPr>
          <w:jc w:val="center"/>
        </w:trPr>
        <w:tc>
          <w:tcPr>
            <w:tcW w:w="704" w:type="dxa"/>
            <w:tcBorders>
              <w:top w:val="single" w:sz="4" w:space="0" w:color="auto"/>
            </w:tcBorders>
            <w:shd w:val="clear" w:color="auto" w:fill="auto"/>
          </w:tcPr>
          <w:p w14:paraId="205F7094" w14:textId="77777777" w:rsidR="00C469EA" w:rsidRPr="00C469EA" w:rsidRDefault="00C469EA" w:rsidP="00C469EA">
            <w:pPr>
              <w:jc w:val="center"/>
              <w:rPr>
                <w:sz w:val="16"/>
                <w:szCs w:val="16"/>
              </w:rPr>
            </w:pPr>
            <w:r w:rsidRPr="00C469EA">
              <w:rPr>
                <w:sz w:val="16"/>
                <w:szCs w:val="16"/>
              </w:rPr>
              <w:t>PI</w:t>
            </w:r>
          </w:p>
        </w:tc>
        <w:tc>
          <w:tcPr>
            <w:tcW w:w="709" w:type="dxa"/>
            <w:tcBorders>
              <w:top w:val="single" w:sz="4" w:space="0" w:color="auto"/>
            </w:tcBorders>
            <w:shd w:val="clear" w:color="auto" w:fill="auto"/>
          </w:tcPr>
          <w:p w14:paraId="086EA553" w14:textId="77777777" w:rsidR="00C469EA" w:rsidRPr="00C469EA" w:rsidRDefault="00C469EA" w:rsidP="00C469EA">
            <w:pPr>
              <w:jc w:val="center"/>
              <w:rPr>
                <w:sz w:val="16"/>
                <w:szCs w:val="16"/>
              </w:rPr>
            </w:pPr>
            <w:r w:rsidRPr="00C469EA">
              <w:rPr>
                <w:sz w:val="16"/>
                <w:szCs w:val="16"/>
              </w:rPr>
              <w:t>0.0529</w:t>
            </w:r>
          </w:p>
        </w:tc>
        <w:tc>
          <w:tcPr>
            <w:tcW w:w="709" w:type="dxa"/>
            <w:tcBorders>
              <w:top w:val="single" w:sz="4" w:space="0" w:color="auto"/>
            </w:tcBorders>
            <w:shd w:val="clear" w:color="auto" w:fill="auto"/>
          </w:tcPr>
          <w:p w14:paraId="17C9268A" w14:textId="77777777" w:rsidR="00C469EA" w:rsidRPr="00C469EA" w:rsidRDefault="00C469EA" w:rsidP="00C469EA">
            <w:pPr>
              <w:jc w:val="center"/>
              <w:rPr>
                <w:sz w:val="16"/>
                <w:szCs w:val="16"/>
              </w:rPr>
            </w:pPr>
            <w:r w:rsidRPr="00C469EA">
              <w:rPr>
                <w:sz w:val="16"/>
                <w:szCs w:val="16"/>
              </w:rPr>
              <w:t>-0.045</w:t>
            </w:r>
          </w:p>
        </w:tc>
        <w:tc>
          <w:tcPr>
            <w:tcW w:w="708" w:type="dxa"/>
            <w:tcBorders>
              <w:top w:val="single" w:sz="4" w:space="0" w:color="auto"/>
            </w:tcBorders>
            <w:shd w:val="clear" w:color="auto" w:fill="auto"/>
          </w:tcPr>
          <w:p w14:paraId="1AD83741" w14:textId="77777777" w:rsidR="00C469EA" w:rsidRPr="00C469EA" w:rsidRDefault="00C469EA" w:rsidP="00C469EA">
            <w:pPr>
              <w:jc w:val="center"/>
              <w:rPr>
                <w:sz w:val="16"/>
                <w:szCs w:val="16"/>
              </w:rPr>
            </w:pPr>
            <w:r w:rsidRPr="00C469EA">
              <w:rPr>
                <w:sz w:val="16"/>
                <w:szCs w:val="16"/>
              </w:rPr>
              <w:t>-</w:t>
            </w:r>
          </w:p>
        </w:tc>
        <w:tc>
          <w:tcPr>
            <w:tcW w:w="709" w:type="dxa"/>
            <w:tcBorders>
              <w:top w:val="single" w:sz="4" w:space="0" w:color="auto"/>
            </w:tcBorders>
            <w:shd w:val="clear" w:color="auto" w:fill="auto"/>
          </w:tcPr>
          <w:p w14:paraId="73CC7826" w14:textId="77777777" w:rsidR="00C469EA" w:rsidRPr="00C469EA" w:rsidRDefault="00C469EA" w:rsidP="00C469EA">
            <w:pPr>
              <w:jc w:val="center"/>
              <w:rPr>
                <w:sz w:val="16"/>
                <w:szCs w:val="16"/>
              </w:rPr>
            </w:pPr>
            <w:r w:rsidRPr="00C469EA">
              <w:rPr>
                <w:sz w:val="16"/>
                <w:szCs w:val="16"/>
              </w:rPr>
              <w:t>-</w:t>
            </w:r>
          </w:p>
        </w:tc>
        <w:tc>
          <w:tcPr>
            <w:tcW w:w="851" w:type="dxa"/>
            <w:tcBorders>
              <w:top w:val="single" w:sz="4" w:space="0" w:color="auto"/>
            </w:tcBorders>
            <w:shd w:val="clear" w:color="auto" w:fill="auto"/>
          </w:tcPr>
          <w:p w14:paraId="062A4B36" w14:textId="77777777" w:rsidR="00C469EA" w:rsidRPr="00C469EA" w:rsidRDefault="00C469EA" w:rsidP="00C469EA">
            <w:pPr>
              <w:jc w:val="center"/>
              <w:rPr>
                <w:sz w:val="16"/>
                <w:szCs w:val="16"/>
              </w:rPr>
            </w:pPr>
            <w:r w:rsidRPr="00C469EA">
              <w:rPr>
                <w:sz w:val="16"/>
                <w:szCs w:val="16"/>
              </w:rPr>
              <w:t>-</w:t>
            </w:r>
          </w:p>
        </w:tc>
        <w:tc>
          <w:tcPr>
            <w:tcW w:w="782" w:type="dxa"/>
            <w:tcBorders>
              <w:top w:val="single" w:sz="4" w:space="0" w:color="auto"/>
            </w:tcBorders>
            <w:shd w:val="clear" w:color="auto" w:fill="auto"/>
          </w:tcPr>
          <w:p w14:paraId="1F93FE68" w14:textId="77777777" w:rsidR="00C469EA" w:rsidRPr="00C469EA" w:rsidRDefault="00C469EA" w:rsidP="00C469EA">
            <w:pPr>
              <w:jc w:val="center"/>
              <w:rPr>
                <w:sz w:val="16"/>
                <w:szCs w:val="16"/>
              </w:rPr>
            </w:pPr>
            <w:r w:rsidRPr="00C469EA">
              <w:rPr>
                <w:sz w:val="16"/>
                <w:szCs w:val="16"/>
              </w:rPr>
              <w:t>10.858</w:t>
            </w:r>
          </w:p>
        </w:tc>
      </w:tr>
      <w:tr w:rsidR="00C469EA" w:rsidRPr="00C469EA" w14:paraId="051588A4" w14:textId="77777777" w:rsidTr="00F95A4D">
        <w:trPr>
          <w:jc w:val="center"/>
        </w:trPr>
        <w:tc>
          <w:tcPr>
            <w:tcW w:w="704" w:type="dxa"/>
            <w:shd w:val="clear" w:color="auto" w:fill="auto"/>
          </w:tcPr>
          <w:p w14:paraId="3983AAC6" w14:textId="77777777" w:rsidR="00C469EA" w:rsidRPr="00C469EA" w:rsidRDefault="00C469EA" w:rsidP="00C469EA">
            <w:pPr>
              <w:jc w:val="center"/>
              <w:rPr>
                <w:sz w:val="16"/>
                <w:szCs w:val="16"/>
              </w:rPr>
            </w:pPr>
            <w:r w:rsidRPr="00C469EA">
              <w:rPr>
                <w:sz w:val="16"/>
                <w:szCs w:val="16"/>
              </w:rPr>
              <w:t>ID</w:t>
            </w:r>
          </w:p>
        </w:tc>
        <w:tc>
          <w:tcPr>
            <w:tcW w:w="709" w:type="dxa"/>
            <w:shd w:val="clear" w:color="auto" w:fill="auto"/>
          </w:tcPr>
          <w:p w14:paraId="0B3B4E71" w14:textId="77777777" w:rsidR="00C469EA" w:rsidRPr="00C469EA" w:rsidRDefault="00C469EA" w:rsidP="00C469EA">
            <w:pPr>
              <w:ind w:firstLine="284"/>
              <w:jc w:val="center"/>
              <w:rPr>
                <w:sz w:val="16"/>
                <w:szCs w:val="16"/>
              </w:rPr>
            </w:pPr>
          </w:p>
        </w:tc>
        <w:tc>
          <w:tcPr>
            <w:tcW w:w="709" w:type="dxa"/>
            <w:shd w:val="clear" w:color="auto" w:fill="auto"/>
          </w:tcPr>
          <w:p w14:paraId="7D3CF6BA" w14:textId="77777777" w:rsidR="00C469EA" w:rsidRPr="00C469EA" w:rsidRDefault="00C469EA" w:rsidP="00C469EA">
            <w:pPr>
              <w:jc w:val="center"/>
              <w:rPr>
                <w:sz w:val="16"/>
                <w:szCs w:val="16"/>
              </w:rPr>
            </w:pPr>
            <w:r w:rsidRPr="00C469EA">
              <w:rPr>
                <w:sz w:val="16"/>
                <w:szCs w:val="16"/>
              </w:rPr>
              <w:t>-0.037</w:t>
            </w:r>
          </w:p>
        </w:tc>
        <w:tc>
          <w:tcPr>
            <w:tcW w:w="708" w:type="dxa"/>
            <w:shd w:val="clear" w:color="auto" w:fill="auto"/>
          </w:tcPr>
          <w:p w14:paraId="26D227D2" w14:textId="77777777" w:rsidR="00C469EA" w:rsidRPr="00C469EA" w:rsidRDefault="00C469EA" w:rsidP="00C469EA">
            <w:pPr>
              <w:jc w:val="center"/>
              <w:rPr>
                <w:sz w:val="16"/>
                <w:szCs w:val="16"/>
              </w:rPr>
            </w:pPr>
            <w:r w:rsidRPr="00C469EA">
              <w:rPr>
                <w:sz w:val="16"/>
                <w:szCs w:val="16"/>
              </w:rPr>
              <w:t>0.619</w:t>
            </w:r>
          </w:p>
        </w:tc>
        <w:tc>
          <w:tcPr>
            <w:tcW w:w="709" w:type="dxa"/>
            <w:shd w:val="clear" w:color="auto" w:fill="auto"/>
          </w:tcPr>
          <w:p w14:paraId="674E6CA4" w14:textId="77777777" w:rsidR="00C469EA" w:rsidRPr="00C469EA" w:rsidRDefault="00C469EA" w:rsidP="00C469EA">
            <w:pPr>
              <w:jc w:val="center"/>
              <w:rPr>
                <w:sz w:val="16"/>
                <w:szCs w:val="16"/>
              </w:rPr>
            </w:pPr>
            <w:r w:rsidRPr="00C469EA">
              <w:rPr>
                <w:sz w:val="16"/>
                <w:szCs w:val="16"/>
              </w:rPr>
              <w:t>-</w:t>
            </w:r>
          </w:p>
        </w:tc>
        <w:tc>
          <w:tcPr>
            <w:tcW w:w="851" w:type="dxa"/>
            <w:shd w:val="clear" w:color="auto" w:fill="auto"/>
          </w:tcPr>
          <w:p w14:paraId="46AAC91D" w14:textId="77777777" w:rsidR="00C469EA" w:rsidRPr="00C469EA" w:rsidRDefault="00C469EA" w:rsidP="00C469EA">
            <w:pPr>
              <w:jc w:val="center"/>
              <w:rPr>
                <w:sz w:val="16"/>
                <w:szCs w:val="16"/>
              </w:rPr>
            </w:pPr>
            <w:r w:rsidRPr="00C469EA">
              <w:rPr>
                <w:sz w:val="16"/>
                <w:szCs w:val="16"/>
              </w:rPr>
              <w:t>-</w:t>
            </w:r>
          </w:p>
        </w:tc>
        <w:tc>
          <w:tcPr>
            <w:tcW w:w="782" w:type="dxa"/>
            <w:shd w:val="clear" w:color="auto" w:fill="auto"/>
          </w:tcPr>
          <w:p w14:paraId="20F228D7" w14:textId="77777777" w:rsidR="00C469EA" w:rsidRPr="00C469EA" w:rsidRDefault="00C469EA" w:rsidP="00C469EA">
            <w:pPr>
              <w:jc w:val="center"/>
              <w:rPr>
                <w:sz w:val="16"/>
                <w:szCs w:val="16"/>
              </w:rPr>
            </w:pPr>
            <w:r w:rsidRPr="00C469EA">
              <w:rPr>
                <w:sz w:val="16"/>
                <w:szCs w:val="16"/>
              </w:rPr>
              <w:t>7.1952</w:t>
            </w:r>
          </w:p>
        </w:tc>
      </w:tr>
      <w:tr w:rsidR="00C469EA" w:rsidRPr="00C469EA" w14:paraId="31D36A66" w14:textId="77777777" w:rsidTr="00F95A4D">
        <w:trPr>
          <w:jc w:val="center"/>
        </w:trPr>
        <w:tc>
          <w:tcPr>
            <w:tcW w:w="704" w:type="dxa"/>
            <w:shd w:val="clear" w:color="auto" w:fill="auto"/>
          </w:tcPr>
          <w:p w14:paraId="2627A876" w14:textId="77777777" w:rsidR="00C469EA" w:rsidRPr="00C469EA" w:rsidRDefault="00C469EA" w:rsidP="00C469EA">
            <w:pPr>
              <w:jc w:val="center"/>
              <w:rPr>
                <w:sz w:val="16"/>
                <w:szCs w:val="16"/>
              </w:rPr>
            </w:pPr>
            <w:r w:rsidRPr="00C469EA">
              <w:rPr>
                <w:sz w:val="16"/>
                <w:szCs w:val="16"/>
              </w:rPr>
              <w:t>PID</w:t>
            </w:r>
          </w:p>
        </w:tc>
        <w:tc>
          <w:tcPr>
            <w:tcW w:w="709" w:type="dxa"/>
            <w:shd w:val="clear" w:color="auto" w:fill="auto"/>
          </w:tcPr>
          <w:p w14:paraId="5A768923" w14:textId="77777777" w:rsidR="00C469EA" w:rsidRPr="00C469EA" w:rsidRDefault="00C469EA" w:rsidP="00C469EA">
            <w:pPr>
              <w:jc w:val="center"/>
              <w:rPr>
                <w:sz w:val="16"/>
                <w:szCs w:val="16"/>
              </w:rPr>
            </w:pPr>
            <w:r w:rsidRPr="00C469EA">
              <w:rPr>
                <w:sz w:val="16"/>
                <w:szCs w:val="16"/>
              </w:rPr>
              <w:t>-0.3351</w:t>
            </w:r>
          </w:p>
        </w:tc>
        <w:tc>
          <w:tcPr>
            <w:tcW w:w="709" w:type="dxa"/>
            <w:shd w:val="clear" w:color="auto" w:fill="auto"/>
          </w:tcPr>
          <w:p w14:paraId="1077EE7E" w14:textId="77777777" w:rsidR="00C469EA" w:rsidRPr="00C469EA" w:rsidRDefault="00C469EA" w:rsidP="00C469EA">
            <w:pPr>
              <w:jc w:val="center"/>
              <w:rPr>
                <w:sz w:val="16"/>
                <w:szCs w:val="16"/>
              </w:rPr>
            </w:pPr>
            <w:r w:rsidRPr="00C469EA">
              <w:rPr>
                <w:sz w:val="16"/>
                <w:szCs w:val="16"/>
              </w:rPr>
              <w:t>-0.048</w:t>
            </w:r>
          </w:p>
        </w:tc>
        <w:tc>
          <w:tcPr>
            <w:tcW w:w="708" w:type="dxa"/>
            <w:shd w:val="clear" w:color="auto" w:fill="auto"/>
          </w:tcPr>
          <w:p w14:paraId="64050507" w14:textId="77777777" w:rsidR="00C469EA" w:rsidRPr="00C469EA" w:rsidRDefault="00C469EA" w:rsidP="00C469EA">
            <w:pPr>
              <w:jc w:val="center"/>
              <w:rPr>
                <w:sz w:val="16"/>
                <w:szCs w:val="16"/>
              </w:rPr>
            </w:pPr>
            <w:r w:rsidRPr="00C469EA">
              <w:rPr>
                <w:sz w:val="16"/>
                <w:szCs w:val="16"/>
              </w:rPr>
              <w:t>0.447</w:t>
            </w:r>
          </w:p>
        </w:tc>
        <w:tc>
          <w:tcPr>
            <w:tcW w:w="709" w:type="dxa"/>
            <w:shd w:val="clear" w:color="auto" w:fill="auto"/>
          </w:tcPr>
          <w:p w14:paraId="2F9ED2A8" w14:textId="77777777" w:rsidR="00C469EA" w:rsidRPr="00C469EA" w:rsidRDefault="00C469EA" w:rsidP="00C469EA">
            <w:pPr>
              <w:jc w:val="center"/>
              <w:rPr>
                <w:sz w:val="16"/>
                <w:szCs w:val="16"/>
              </w:rPr>
            </w:pPr>
            <w:r w:rsidRPr="00C469EA">
              <w:rPr>
                <w:sz w:val="16"/>
                <w:szCs w:val="16"/>
              </w:rPr>
              <w:t>-</w:t>
            </w:r>
          </w:p>
        </w:tc>
        <w:tc>
          <w:tcPr>
            <w:tcW w:w="851" w:type="dxa"/>
            <w:shd w:val="clear" w:color="auto" w:fill="auto"/>
          </w:tcPr>
          <w:p w14:paraId="7B044D32" w14:textId="77777777" w:rsidR="00C469EA" w:rsidRPr="00C469EA" w:rsidRDefault="00C469EA" w:rsidP="00C469EA">
            <w:pPr>
              <w:jc w:val="center"/>
              <w:rPr>
                <w:sz w:val="16"/>
                <w:szCs w:val="16"/>
              </w:rPr>
            </w:pPr>
            <w:r w:rsidRPr="00C469EA">
              <w:rPr>
                <w:sz w:val="16"/>
                <w:szCs w:val="16"/>
              </w:rPr>
              <w:t>-</w:t>
            </w:r>
          </w:p>
        </w:tc>
        <w:tc>
          <w:tcPr>
            <w:tcW w:w="782" w:type="dxa"/>
            <w:shd w:val="clear" w:color="auto" w:fill="auto"/>
          </w:tcPr>
          <w:p w14:paraId="6F127305" w14:textId="77777777" w:rsidR="00C469EA" w:rsidRPr="00C469EA" w:rsidRDefault="00C469EA" w:rsidP="00C469EA">
            <w:pPr>
              <w:jc w:val="center"/>
              <w:rPr>
                <w:sz w:val="16"/>
                <w:szCs w:val="16"/>
              </w:rPr>
            </w:pPr>
            <w:r w:rsidRPr="00C469EA">
              <w:rPr>
                <w:sz w:val="16"/>
                <w:szCs w:val="16"/>
              </w:rPr>
              <w:t>4.9620</w:t>
            </w:r>
          </w:p>
        </w:tc>
      </w:tr>
      <w:tr w:rsidR="00C469EA" w:rsidRPr="00C469EA" w14:paraId="3A2CACB9" w14:textId="77777777" w:rsidTr="00F95A4D">
        <w:trPr>
          <w:jc w:val="center"/>
        </w:trPr>
        <w:tc>
          <w:tcPr>
            <w:tcW w:w="704" w:type="dxa"/>
            <w:tcBorders>
              <w:bottom w:val="single" w:sz="4" w:space="0" w:color="auto"/>
            </w:tcBorders>
            <w:shd w:val="clear" w:color="auto" w:fill="auto"/>
          </w:tcPr>
          <w:p w14:paraId="16A58DF8" w14:textId="77777777" w:rsidR="00C469EA" w:rsidRPr="00C469EA" w:rsidRDefault="00C469EA" w:rsidP="00C469EA">
            <w:pPr>
              <w:jc w:val="center"/>
              <w:rPr>
                <w:sz w:val="16"/>
                <w:szCs w:val="16"/>
              </w:rPr>
            </w:pPr>
            <w:r w:rsidRPr="00C469EA">
              <w:rPr>
                <w:rFonts w:eastAsia="SimSun"/>
                <w:sz w:val="16"/>
                <w:szCs w:val="16"/>
              </w:rPr>
              <w:t>2DOF-PID</w:t>
            </w:r>
          </w:p>
        </w:tc>
        <w:tc>
          <w:tcPr>
            <w:tcW w:w="709" w:type="dxa"/>
            <w:tcBorders>
              <w:bottom w:val="single" w:sz="4" w:space="0" w:color="auto"/>
            </w:tcBorders>
            <w:shd w:val="clear" w:color="auto" w:fill="auto"/>
          </w:tcPr>
          <w:p w14:paraId="68441E6F" w14:textId="77777777" w:rsidR="00C469EA" w:rsidRPr="00C469EA" w:rsidRDefault="00C469EA" w:rsidP="00C469EA">
            <w:pPr>
              <w:jc w:val="center"/>
              <w:rPr>
                <w:sz w:val="16"/>
                <w:szCs w:val="16"/>
              </w:rPr>
            </w:pPr>
            <w:r w:rsidRPr="00C469EA">
              <w:rPr>
                <w:rFonts w:eastAsia="SimSun"/>
                <w:sz w:val="16"/>
                <w:szCs w:val="16"/>
              </w:rPr>
              <w:t>-0.3351</w:t>
            </w:r>
          </w:p>
        </w:tc>
        <w:tc>
          <w:tcPr>
            <w:tcW w:w="709" w:type="dxa"/>
            <w:tcBorders>
              <w:bottom w:val="single" w:sz="4" w:space="0" w:color="auto"/>
            </w:tcBorders>
            <w:shd w:val="clear" w:color="auto" w:fill="auto"/>
          </w:tcPr>
          <w:p w14:paraId="18508322" w14:textId="77777777" w:rsidR="00C469EA" w:rsidRPr="00C469EA" w:rsidRDefault="00C469EA" w:rsidP="00C469EA">
            <w:pPr>
              <w:jc w:val="center"/>
              <w:rPr>
                <w:sz w:val="16"/>
                <w:szCs w:val="16"/>
              </w:rPr>
            </w:pPr>
            <w:r w:rsidRPr="00C469EA">
              <w:rPr>
                <w:rFonts w:eastAsia="SimSun"/>
                <w:sz w:val="16"/>
                <w:szCs w:val="16"/>
              </w:rPr>
              <w:t>-0.048</w:t>
            </w:r>
          </w:p>
        </w:tc>
        <w:tc>
          <w:tcPr>
            <w:tcW w:w="708" w:type="dxa"/>
            <w:tcBorders>
              <w:bottom w:val="single" w:sz="4" w:space="0" w:color="auto"/>
            </w:tcBorders>
            <w:shd w:val="clear" w:color="auto" w:fill="auto"/>
          </w:tcPr>
          <w:p w14:paraId="63C37E06" w14:textId="77777777" w:rsidR="00C469EA" w:rsidRPr="00C469EA" w:rsidRDefault="00C469EA" w:rsidP="00C469EA">
            <w:pPr>
              <w:jc w:val="center"/>
              <w:rPr>
                <w:sz w:val="16"/>
                <w:szCs w:val="16"/>
              </w:rPr>
            </w:pPr>
            <w:r w:rsidRPr="00C469EA">
              <w:rPr>
                <w:rFonts w:eastAsia="SimSun"/>
                <w:sz w:val="16"/>
                <w:szCs w:val="16"/>
              </w:rPr>
              <w:t>0.447</w:t>
            </w:r>
          </w:p>
        </w:tc>
        <w:tc>
          <w:tcPr>
            <w:tcW w:w="709" w:type="dxa"/>
            <w:tcBorders>
              <w:bottom w:val="single" w:sz="4" w:space="0" w:color="auto"/>
            </w:tcBorders>
            <w:shd w:val="clear" w:color="auto" w:fill="auto"/>
          </w:tcPr>
          <w:p w14:paraId="5DC6A1BE" w14:textId="77777777" w:rsidR="00C469EA" w:rsidRPr="00C469EA" w:rsidRDefault="00C469EA" w:rsidP="00C469EA">
            <w:pPr>
              <w:jc w:val="center"/>
              <w:rPr>
                <w:sz w:val="16"/>
                <w:szCs w:val="16"/>
              </w:rPr>
            </w:pPr>
            <w:r w:rsidRPr="00C469EA">
              <w:rPr>
                <w:rFonts w:eastAsia="SimSun"/>
                <w:sz w:val="16"/>
                <w:szCs w:val="16"/>
              </w:rPr>
              <w:t>-0.264</w:t>
            </w:r>
          </w:p>
        </w:tc>
        <w:tc>
          <w:tcPr>
            <w:tcW w:w="851" w:type="dxa"/>
            <w:tcBorders>
              <w:bottom w:val="single" w:sz="4" w:space="0" w:color="auto"/>
            </w:tcBorders>
            <w:shd w:val="clear" w:color="auto" w:fill="auto"/>
          </w:tcPr>
          <w:p w14:paraId="2837CFA4" w14:textId="77777777" w:rsidR="00C469EA" w:rsidRPr="00C469EA" w:rsidRDefault="00C469EA" w:rsidP="00C469EA">
            <w:pPr>
              <w:jc w:val="center"/>
              <w:rPr>
                <w:sz w:val="16"/>
                <w:szCs w:val="16"/>
              </w:rPr>
            </w:pPr>
            <w:r w:rsidRPr="00C469EA">
              <w:rPr>
                <w:rFonts w:eastAsia="SimSun"/>
                <w:sz w:val="16"/>
                <w:szCs w:val="16"/>
              </w:rPr>
              <w:t>-0.054</w:t>
            </w:r>
          </w:p>
        </w:tc>
        <w:tc>
          <w:tcPr>
            <w:tcW w:w="782" w:type="dxa"/>
            <w:tcBorders>
              <w:bottom w:val="single" w:sz="4" w:space="0" w:color="auto"/>
            </w:tcBorders>
            <w:shd w:val="clear" w:color="auto" w:fill="auto"/>
          </w:tcPr>
          <w:p w14:paraId="00258359" w14:textId="77777777" w:rsidR="00C469EA" w:rsidRPr="00C469EA" w:rsidRDefault="00C469EA" w:rsidP="00C469EA">
            <w:pPr>
              <w:jc w:val="center"/>
              <w:rPr>
                <w:sz w:val="16"/>
                <w:szCs w:val="16"/>
              </w:rPr>
            </w:pPr>
            <w:r w:rsidRPr="00C469EA">
              <w:rPr>
                <w:rFonts w:eastAsia="SimSun"/>
                <w:sz w:val="16"/>
                <w:szCs w:val="16"/>
              </w:rPr>
              <w:t>4.7958</w:t>
            </w:r>
          </w:p>
        </w:tc>
      </w:tr>
    </w:tbl>
    <w:p w14:paraId="5EEB024F" w14:textId="77777777" w:rsidR="00C469EA" w:rsidRPr="00C469EA" w:rsidRDefault="00C469EA" w:rsidP="00C469EA">
      <w:pPr>
        <w:ind w:firstLine="284"/>
        <w:jc w:val="both"/>
        <w:rPr>
          <w:rFonts w:eastAsia="SimSun"/>
          <w:shd w:val="clear" w:color="auto" w:fill="FFFFFF"/>
          <w:lang w:eastAsia="zh-CN"/>
        </w:rPr>
      </w:pPr>
    </w:p>
    <w:p w14:paraId="23D8CF0E" w14:textId="11E1ACD6" w:rsidR="00C469EA" w:rsidRPr="00C469EA" w:rsidRDefault="00C469EA" w:rsidP="00892B19">
      <w:pPr>
        <w:jc w:val="center"/>
        <w:rPr>
          <w:smallCaps/>
        </w:rPr>
      </w:pPr>
      <w:r w:rsidRPr="00C469EA">
        <w:rPr>
          <w:smallCaps/>
        </w:rPr>
        <w:t xml:space="preserve">TABLE </w:t>
      </w:r>
      <w:r w:rsidR="00892B19" w:rsidRPr="00892B19">
        <w:rPr>
          <w:smallCaps/>
        </w:rPr>
        <w:t xml:space="preserve">2: </w:t>
      </w:r>
      <w:r w:rsidRPr="00C469EA">
        <w:rPr>
          <w:smallCaps/>
        </w:rPr>
        <w:t>Computed gains of 2DOF-PID for LFC with UPFC &amp; RFB with respect to GRC and dead-band</w:t>
      </w:r>
    </w:p>
    <w:tbl>
      <w:tblPr>
        <w:tblW w:w="5807" w:type="dxa"/>
        <w:jc w:val="center"/>
        <w:tblLayout w:type="fixed"/>
        <w:tblLook w:val="04A0" w:firstRow="1" w:lastRow="0" w:firstColumn="1" w:lastColumn="0" w:noHBand="0" w:noVBand="1"/>
      </w:tblPr>
      <w:tblGrid>
        <w:gridCol w:w="778"/>
        <w:gridCol w:w="850"/>
        <w:gridCol w:w="709"/>
        <w:gridCol w:w="709"/>
        <w:gridCol w:w="850"/>
        <w:gridCol w:w="709"/>
        <w:gridCol w:w="1202"/>
      </w:tblGrid>
      <w:tr w:rsidR="00C469EA" w:rsidRPr="00C469EA" w14:paraId="1544C7EB" w14:textId="77777777" w:rsidTr="00F95A4D">
        <w:trPr>
          <w:jc w:val="center"/>
        </w:trPr>
        <w:tc>
          <w:tcPr>
            <w:tcW w:w="778" w:type="dxa"/>
            <w:tcBorders>
              <w:top w:val="single" w:sz="4" w:space="0" w:color="auto"/>
              <w:bottom w:val="single" w:sz="4" w:space="0" w:color="auto"/>
            </w:tcBorders>
            <w:shd w:val="clear" w:color="auto" w:fill="auto"/>
          </w:tcPr>
          <w:p w14:paraId="4F8C0F72" w14:textId="77777777" w:rsidR="00C469EA" w:rsidRPr="00C469EA" w:rsidRDefault="00C469EA" w:rsidP="00C469EA">
            <w:pPr>
              <w:jc w:val="center"/>
              <w:rPr>
                <w:sz w:val="16"/>
                <w:szCs w:val="16"/>
              </w:rPr>
            </w:pPr>
            <w:r w:rsidRPr="00C469EA">
              <w:rPr>
                <w:sz w:val="16"/>
                <w:szCs w:val="16"/>
              </w:rPr>
              <w:t>Controllers</w:t>
            </w:r>
          </w:p>
        </w:tc>
        <w:tc>
          <w:tcPr>
            <w:tcW w:w="850" w:type="dxa"/>
            <w:tcBorders>
              <w:top w:val="single" w:sz="4" w:space="0" w:color="auto"/>
              <w:bottom w:val="single" w:sz="4" w:space="0" w:color="auto"/>
            </w:tcBorders>
            <w:shd w:val="clear" w:color="auto" w:fill="auto"/>
          </w:tcPr>
          <w:p w14:paraId="4B396D91" w14:textId="77777777" w:rsidR="00C469EA" w:rsidRPr="00C469EA" w:rsidRDefault="00C469EA" w:rsidP="00C469EA">
            <w:pPr>
              <w:jc w:val="center"/>
              <w:rPr>
                <w:sz w:val="16"/>
                <w:szCs w:val="16"/>
              </w:rPr>
            </w:pPr>
            <w:r w:rsidRPr="00C469EA">
              <w:rPr>
                <w:sz w:val="16"/>
                <w:szCs w:val="16"/>
              </w:rPr>
              <w:t>K</w:t>
            </w:r>
            <w:r w:rsidRPr="00C469EA">
              <w:rPr>
                <w:sz w:val="16"/>
                <w:szCs w:val="16"/>
                <w:vertAlign w:val="subscript"/>
              </w:rPr>
              <w:t>p</w:t>
            </w:r>
          </w:p>
        </w:tc>
        <w:tc>
          <w:tcPr>
            <w:tcW w:w="709" w:type="dxa"/>
            <w:tcBorders>
              <w:top w:val="single" w:sz="4" w:space="0" w:color="auto"/>
              <w:bottom w:val="single" w:sz="4" w:space="0" w:color="auto"/>
            </w:tcBorders>
            <w:shd w:val="clear" w:color="auto" w:fill="auto"/>
          </w:tcPr>
          <w:p w14:paraId="752D35C1" w14:textId="77777777" w:rsidR="00C469EA" w:rsidRPr="00C469EA" w:rsidRDefault="00C469EA" w:rsidP="00C469EA">
            <w:pPr>
              <w:jc w:val="center"/>
              <w:rPr>
                <w:sz w:val="16"/>
                <w:szCs w:val="16"/>
              </w:rPr>
            </w:pPr>
            <w:r w:rsidRPr="00C469EA">
              <w:rPr>
                <w:sz w:val="16"/>
                <w:szCs w:val="16"/>
              </w:rPr>
              <w:t>K</w:t>
            </w:r>
            <w:r w:rsidRPr="00C469EA">
              <w:rPr>
                <w:sz w:val="16"/>
                <w:szCs w:val="16"/>
                <w:vertAlign w:val="subscript"/>
              </w:rPr>
              <w:t>i</w:t>
            </w:r>
          </w:p>
        </w:tc>
        <w:tc>
          <w:tcPr>
            <w:tcW w:w="709" w:type="dxa"/>
            <w:tcBorders>
              <w:top w:val="single" w:sz="4" w:space="0" w:color="auto"/>
              <w:bottom w:val="single" w:sz="4" w:space="0" w:color="auto"/>
            </w:tcBorders>
            <w:shd w:val="clear" w:color="auto" w:fill="auto"/>
          </w:tcPr>
          <w:p w14:paraId="62742466" w14:textId="77777777" w:rsidR="00C469EA" w:rsidRPr="00C469EA" w:rsidRDefault="00C469EA" w:rsidP="00C469EA">
            <w:pPr>
              <w:jc w:val="center"/>
              <w:rPr>
                <w:sz w:val="16"/>
                <w:szCs w:val="16"/>
              </w:rPr>
            </w:pPr>
            <w:r w:rsidRPr="00C469EA">
              <w:rPr>
                <w:sz w:val="16"/>
                <w:szCs w:val="16"/>
              </w:rPr>
              <w:t>K</w:t>
            </w:r>
            <w:r w:rsidRPr="00C469EA">
              <w:rPr>
                <w:sz w:val="16"/>
                <w:szCs w:val="16"/>
                <w:vertAlign w:val="subscript"/>
              </w:rPr>
              <w:t>d</w:t>
            </w:r>
          </w:p>
        </w:tc>
        <w:tc>
          <w:tcPr>
            <w:tcW w:w="850" w:type="dxa"/>
            <w:tcBorders>
              <w:top w:val="single" w:sz="4" w:space="0" w:color="auto"/>
              <w:bottom w:val="single" w:sz="4" w:space="0" w:color="auto"/>
            </w:tcBorders>
            <w:shd w:val="clear" w:color="auto" w:fill="auto"/>
          </w:tcPr>
          <w:p w14:paraId="1CA53D7D" w14:textId="77777777" w:rsidR="00C469EA" w:rsidRPr="00C469EA" w:rsidRDefault="00C469EA" w:rsidP="00C469EA">
            <w:pPr>
              <w:jc w:val="center"/>
              <w:rPr>
                <w:sz w:val="16"/>
                <w:szCs w:val="16"/>
              </w:rPr>
            </w:pPr>
            <w:r w:rsidRPr="00C469EA">
              <w:rPr>
                <w:sz w:val="16"/>
                <w:szCs w:val="16"/>
              </w:rPr>
              <w:t>r</w:t>
            </w:r>
            <w:r w:rsidRPr="00C469EA">
              <w:rPr>
                <w:sz w:val="16"/>
                <w:szCs w:val="16"/>
                <w:vertAlign w:val="subscript"/>
              </w:rPr>
              <w:t>1</w:t>
            </w:r>
          </w:p>
        </w:tc>
        <w:tc>
          <w:tcPr>
            <w:tcW w:w="709" w:type="dxa"/>
            <w:tcBorders>
              <w:top w:val="single" w:sz="4" w:space="0" w:color="auto"/>
              <w:bottom w:val="single" w:sz="4" w:space="0" w:color="auto"/>
            </w:tcBorders>
            <w:shd w:val="clear" w:color="auto" w:fill="auto"/>
          </w:tcPr>
          <w:p w14:paraId="0A34B57C" w14:textId="77777777" w:rsidR="00C469EA" w:rsidRPr="00C469EA" w:rsidRDefault="00C469EA" w:rsidP="00C469EA">
            <w:pPr>
              <w:jc w:val="center"/>
              <w:rPr>
                <w:sz w:val="16"/>
                <w:szCs w:val="16"/>
              </w:rPr>
            </w:pPr>
            <w:r w:rsidRPr="00C469EA">
              <w:rPr>
                <w:sz w:val="16"/>
                <w:szCs w:val="16"/>
              </w:rPr>
              <w:t>r</w:t>
            </w:r>
            <w:r w:rsidRPr="00C469EA">
              <w:rPr>
                <w:sz w:val="16"/>
                <w:szCs w:val="16"/>
                <w:vertAlign w:val="subscript"/>
              </w:rPr>
              <w:t>2</w:t>
            </w:r>
          </w:p>
        </w:tc>
        <w:tc>
          <w:tcPr>
            <w:tcW w:w="1202" w:type="dxa"/>
            <w:tcBorders>
              <w:top w:val="single" w:sz="4" w:space="0" w:color="auto"/>
              <w:bottom w:val="single" w:sz="4" w:space="0" w:color="auto"/>
            </w:tcBorders>
            <w:shd w:val="clear" w:color="auto" w:fill="auto"/>
          </w:tcPr>
          <w:p w14:paraId="23231E0E" w14:textId="77777777" w:rsidR="00C469EA" w:rsidRPr="00C469EA" w:rsidRDefault="00C469EA" w:rsidP="00C469EA">
            <w:pPr>
              <w:jc w:val="center"/>
              <w:rPr>
                <w:sz w:val="16"/>
                <w:szCs w:val="16"/>
              </w:rPr>
            </w:pPr>
            <w:r w:rsidRPr="00C469EA">
              <w:rPr>
                <w:sz w:val="16"/>
                <w:szCs w:val="16"/>
              </w:rPr>
              <w:t>ITAE</w:t>
            </w:r>
          </w:p>
        </w:tc>
      </w:tr>
      <w:tr w:rsidR="00C469EA" w:rsidRPr="00C469EA" w14:paraId="6864655E" w14:textId="77777777" w:rsidTr="00F95A4D">
        <w:trPr>
          <w:jc w:val="center"/>
        </w:trPr>
        <w:tc>
          <w:tcPr>
            <w:tcW w:w="778" w:type="dxa"/>
            <w:tcBorders>
              <w:top w:val="single" w:sz="4" w:space="0" w:color="auto"/>
            </w:tcBorders>
            <w:shd w:val="clear" w:color="auto" w:fill="auto"/>
          </w:tcPr>
          <w:p w14:paraId="0AB64B21" w14:textId="77777777" w:rsidR="00C469EA" w:rsidRPr="00C469EA" w:rsidRDefault="00C469EA" w:rsidP="00C469EA">
            <w:pPr>
              <w:jc w:val="center"/>
              <w:rPr>
                <w:sz w:val="16"/>
                <w:szCs w:val="16"/>
              </w:rPr>
            </w:pPr>
            <w:r w:rsidRPr="00C469EA">
              <w:rPr>
                <w:sz w:val="16"/>
                <w:szCs w:val="16"/>
              </w:rPr>
              <w:t>2DOF-PID</w:t>
            </w:r>
          </w:p>
        </w:tc>
        <w:tc>
          <w:tcPr>
            <w:tcW w:w="850" w:type="dxa"/>
            <w:tcBorders>
              <w:top w:val="single" w:sz="4" w:space="0" w:color="auto"/>
            </w:tcBorders>
            <w:shd w:val="clear" w:color="auto" w:fill="auto"/>
          </w:tcPr>
          <w:p w14:paraId="0E6CF2C7" w14:textId="77777777" w:rsidR="00C469EA" w:rsidRPr="00C469EA" w:rsidRDefault="00C469EA" w:rsidP="00C469EA">
            <w:pPr>
              <w:jc w:val="center"/>
              <w:rPr>
                <w:sz w:val="16"/>
                <w:szCs w:val="16"/>
              </w:rPr>
            </w:pPr>
            <w:r w:rsidRPr="00C469EA">
              <w:rPr>
                <w:sz w:val="16"/>
                <w:szCs w:val="16"/>
              </w:rPr>
              <w:t>-0.3351</w:t>
            </w:r>
          </w:p>
        </w:tc>
        <w:tc>
          <w:tcPr>
            <w:tcW w:w="709" w:type="dxa"/>
            <w:tcBorders>
              <w:top w:val="single" w:sz="4" w:space="0" w:color="auto"/>
            </w:tcBorders>
            <w:shd w:val="clear" w:color="auto" w:fill="auto"/>
          </w:tcPr>
          <w:p w14:paraId="04AA8234" w14:textId="77777777" w:rsidR="00C469EA" w:rsidRPr="00C469EA" w:rsidRDefault="00C469EA" w:rsidP="00C469EA">
            <w:pPr>
              <w:jc w:val="center"/>
              <w:rPr>
                <w:sz w:val="16"/>
                <w:szCs w:val="16"/>
              </w:rPr>
            </w:pPr>
            <w:r w:rsidRPr="00C469EA">
              <w:rPr>
                <w:sz w:val="16"/>
                <w:szCs w:val="16"/>
              </w:rPr>
              <w:t>-0.048</w:t>
            </w:r>
          </w:p>
        </w:tc>
        <w:tc>
          <w:tcPr>
            <w:tcW w:w="709" w:type="dxa"/>
            <w:tcBorders>
              <w:top w:val="single" w:sz="4" w:space="0" w:color="auto"/>
            </w:tcBorders>
            <w:shd w:val="clear" w:color="auto" w:fill="auto"/>
          </w:tcPr>
          <w:p w14:paraId="1C51CA6D" w14:textId="77777777" w:rsidR="00C469EA" w:rsidRPr="00C469EA" w:rsidRDefault="00C469EA" w:rsidP="00C469EA">
            <w:pPr>
              <w:jc w:val="center"/>
              <w:rPr>
                <w:sz w:val="16"/>
                <w:szCs w:val="16"/>
              </w:rPr>
            </w:pPr>
            <w:r w:rsidRPr="00C469EA">
              <w:rPr>
                <w:sz w:val="16"/>
                <w:szCs w:val="16"/>
              </w:rPr>
              <w:t>0.4478</w:t>
            </w:r>
          </w:p>
        </w:tc>
        <w:tc>
          <w:tcPr>
            <w:tcW w:w="850" w:type="dxa"/>
            <w:tcBorders>
              <w:top w:val="single" w:sz="4" w:space="0" w:color="auto"/>
            </w:tcBorders>
            <w:shd w:val="clear" w:color="auto" w:fill="auto"/>
          </w:tcPr>
          <w:p w14:paraId="08CF80A8" w14:textId="77777777" w:rsidR="00C469EA" w:rsidRPr="00C469EA" w:rsidRDefault="00C469EA" w:rsidP="00C469EA">
            <w:pPr>
              <w:jc w:val="center"/>
              <w:rPr>
                <w:sz w:val="16"/>
                <w:szCs w:val="16"/>
              </w:rPr>
            </w:pPr>
            <w:r w:rsidRPr="00C469EA">
              <w:rPr>
                <w:sz w:val="16"/>
                <w:szCs w:val="16"/>
              </w:rPr>
              <w:t>-0.2648</w:t>
            </w:r>
          </w:p>
        </w:tc>
        <w:tc>
          <w:tcPr>
            <w:tcW w:w="709" w:type="dxa"/>
            <w:tcBorders>
              <w:top w:val="single" w:sz="4" w:space="0" w:color="auto"/>
            </w:tcBorders>
            <w:shd w:val="clear" w:color="auto" w:fill="auto"/>
          </w:tcPr>
          <w:p w14:paraId="1B876455" w14:textId="77777777" w:rsidR="00C469EA" w:rsidRPr="00C469EA" w:rsidRDefault="00C469EA" w:rsidP="00C469EA">
            <w:pPr>
              <w:jc w:val="center"/>
              <w:rPr>
                <w:sz w:val="16"/>
                <w:szCs w:val="16"/>
              </w:rPr>
            </w:pPr>
            <w:r w:rsidRPr="00C469EA">
              <w:rPr>
                <w:sz w:val="16"/>
                <w:szCs w:val="16"/>
              </w:rPr>
              <w:t>-0.0548</w:t>
            </w:r>
          </w:p>
        </w:tc>
        <w:tc>
          <w:tcPr>
            <w:tcW w:w="1202" w:type="dxa"/>
            <w:tcBorders>
              <w:top w:val="single" w:sz="4" w:space="0" w:color="auto"/>
            </w:tcBorders>
            <w:shd w:val="clear" w:color="auto" w:fill="auto"/>
          </w:tcPr>
          <w:p w14:paraId="3420C64E" w14:textId="77777777" w:rsidR="00C469EA" w:rsidRPr="00C469EA" w:rsidRDefault="00C469EA" w:rsidP="00C469EA">
            <w:pPr>
              <w:jc w:val="center"/>
              <w:rPr>
                <w:sz w:val="16"/>
                <w:szCs w:val="16"/>
              </w:rPr>
            </w:pPr>
            <w:r w:rsidRPr="00C469EA">
              <w:rPr>
                <w:sz w:val="16"/>
                <w:szCs w:val="16"/>
              </w:rPr>
              <w:t>4.7958</w:t>
            </w:r>
          </w:p>
        </w:tc>
      </w:tr>
      <w:tr w:rsidR="00C469EA" w:rsidRPr="00C469EA" w14:paraId="42FC8748" w14:textId="77777777" w:rsidTr="00F95A4D">
        <w:trPr>
          <w:jc w:val="center"/>
        </w:trPr>
        <w:tc>
          <w:tcPr>
            <w:tcW w:w="778" w:type="dxa"/>
            <w:shd w:val="clear" w:color="auto" w:fill="auto"/>
          </w:tcPr>
          <w:p w14:paraId="6E91A87A" w14:textId="77777777" w:rsidR="00C469EA" w:rsidRPr="00C469EA" w:rsidRDefault="00C469EA" w:rsidP="00C469EA">
            <w:pPr>
              <w:jc w:val="center"/>
              <w:rPr>
                <w:sz w:val="16"/>
                <w:szCs w:val="16"/>
              </w:rPr>
            </w:pPr>
            <w:r w:rsidRPr="00C469EA">
              <w:rPr>
                <w:sz w:val="16"/>
                <w:szCs w:val="16"/>
              </w:rPr>
              <w:t>2DOF-PID+UPFC+RFB</w:t>
            </w:r>
          </w:p>
        </w:tc>
        <w:tc>
          <w:tcPr>
            <w:tcW w:w="850" w:type="dxa"/>
            <w:shd w:val="clear" w:color="auto" w:fill="auto"/>
          </w:tcPr>
          <w:p w14:paraId="64F94EA6" w14:textId="77777777" w:rsidR="00C469EA" w:rsidRPr="00C469EA" w:rsidRDefault="00C469EA" w:rsidP="00C469EA">
            <w:pPr>
              <w:jc w:val="center"/>
              <w:rPr>
                <w:sz w:val="16"/>
                <w:szCs w:val="16"/>
              </w:rPr>
            </w:pPr>
            <w:r w:rsidRPr="00C469EA">
              <w:rPr>
                <w:sz w:val="16"/>
                <w:szCs w:val="16"/>
              </w:rPr>
              <w:t>-0.3351</w:t>
            </w:r>
          </w:p>
        </w:tc>
        <w:tc>
          <w:tcPr>
            <w:tcW w:w="709" w:type="dxa"/>
            <w:shd w:val="clear" w:color="auto" w:fill="auto"/>
          </w:tcPr>
          <w:p w14:paraId="4B4B19BC" w14:textId="77777777" w:rsidR="00C469EA" w:rsidRPr="00C469EA" w:rsidRDefault="00C469EA" w:rsidP="00C469EA">
            <w:pPr>
              <w:jc w:val="center"/>
              <w:rPr>
                <w:sz w:val="16"/>
                <w:szCs w:val="16"/>
              </w:rPr>
            </w:pPr>
            <w:r w:rsidRPr="00C469EA">
              <w:rPr>
                <w:sz w:val="16"/>
                <w:szCs w:val="16"/>
              </w:rPr>
              <w:t>-0.048</w:t>
            </w:r>
          </w:p>
        </w:tc>
        <w:tc>
          <w:tcPr>
            <w:tcW w:w="709" w:type="dxa"/>
            <w:shd w:val="clear" w:color="auto" w:fill="auto"/>
          </w:tcPr>
          <w:p w14:paraId="1B271C90" w14:textId="77777777" w:rsidR="00C469EA" w:rsidRPr="00C469EA" w:rsidRDefault="00C469EA" w:rsidP="00C469EA">
            <w:pPr>
              <w:jc w:val="center"/>
              <w:rPr>
                <w:sz w:val="16"/>
                <w:szCs w:val="16"/>
              </w:rPr>
            </w:pPr>
            <w:r w:rsidRPr="00C469EA">
              <w:rPr>
                <w:sz w:val="16"/>
                <w:szCs w:val="16"/>
              </w:rPr>
              <w:t>0.4478</w:t>
            </w:r>
          </w:p>
        </w:tc>
        <w:tc>
          <w:tcPr>
            <w:tcW w:w="850" w:type="dxa"/>
            <w:shd w:val="clear" w:color="auto" w:fill="auto"/>
          </w:tcPr>
          <w:p w14:paraId="467F7CEE" w14:textId="77777777" w:rsidR="00C469EA" w:rsidRPr="00C469EA" w:rsidRDefault="00C469EA" w:rsidP="00C469EA">
            <w:pPr>
              <w:jc w:val="center"/>
              <w:rPr>
                <w:sz w:val="16"/>
                <w:szCs w:val="16"/>
              </w:rPr>
            </w:pPr>
            <w:r w:rsidRPr="00C469EA">
              <w:rPr>
                <w:sz w:val="16"/>
                <w:szCs w:val="16"/>
              </w:rPr>
              <w:t>-0.2648</w:t>
            </w:r>
          </w:p>
        </w:tc>
        <w:tc>
          <w:tcPr>
            <w:tcW w:w="709" w:type="dxa"/>
            <w:shd w:val="clear" w:color="auto" w:fill="auto"/>
          </w:tcPr>
          <w:p w14:paraId="23E88E47" w14:textId="77777777" w:rsidR="00C469EA" w:rsidRPr="00C469EA" w:rsidRDefault="00C469EA" w:rsidP="00C469EA">
            <w:pPr>
              <w:jc w:val="center"/>
              <w:rPr>
                <w:sz w:val="16"/>
                <w:szCs w:val="16"/>
              </w:rPr>
            </w:pPr>
            <w:r w:rsidRPr="00C469EA">
              <w:rPr>
                <w:sz w:val="16"/>
                <w:szCs w:val="16"/>
              </w:rPr>
              <w:t>-0.0548</w:t>
            </w:r>
          </w:p>
        </w:tc>
        <w:tc>
          <w:tcPr>
            <w:tcW w:w="1202" w:type="dxa"/>
            <w:shd w:val="clear" w:color="auto" w:fill="auto"/>
          </w:tcPr>
          <w:p w14:paraId="2BA70F23" w14:textId="77777777" w:rsidR="00C469EA" w:rsidRPr="00C469EA" w:rsidRDefault="00C469EA" w:rsidP="00C469EA">
            <w:pPr>
              <w:jc w:val="center"/>
              <w:rPr>
                <w:sz w:val="16"/>
                <w:szCs w:val="16"/>
              </w:rPr>
            </w:pPr>
            <w:r w:rsidRPr="00C469EA">
              <w:rPr>
                <w:sz w:val="16"/>
                <w:szCs w:val="16"/>
              </w:rPr>
              <w:t>12.497</w:t>
            </w:r>
          </w:p>
        </w:tc>
      </w:tr>
      <w:tr w:rsidR="00C469EA" w:rsidRPr="00C469EA" w14:paraId="5C939824" w14:textId="77777777" w:rsidTr="00F95A4D">
        <w:trPr>
          <w:jc w:val="center"/>
        </w:trPr>
        <w:tc>
          <w:tcPr>
            <w:tcW w:w="778" w:type="dxa"/>
            <w:tcBorders>
              <w:bottom w:val="single" w:sz="4" w:space="0" w:color="auto"/>
            </w:tcBorders>
            <w:shd w:val="clear" w:color="auto" w:fill="auto"/>
          </w:tcPr>
          <w:p w14:paraId="6CDEBFA0" w14:textId="77777777" w:rsidR="00C469EA" w:rsidRPr="00C469EA" w:rsidRDefault="00C469EA" w:rsidP="00C469EA">
            <w:pPr>
              <w:jc w:val="center"/>
              <w:rPr>
                <w:sz w:val="16"/>
                <w:szCs w:val="16"/>
              </w:rPr>
            </w:pPr>
            <w:r w:rsidRPr="00C469EA">
              <w:rPr>
                <w:sz w:val="16"/>
                <w:szCs w:val="16"/>
              </w:rPr>
              <w:t>2DOF-PID+UPFC+RFB+Retune</w:t>
            </w:r>
          </w:p>
        </w:tc>
        <w:tc>
          <w:tcPr>
            <w:tcW w:w="850" w:type="dxa"/>
            <w:tcBorders>
              <w:bottom w:val="single" w:sz="4" w:space="0" w:color="auto"/>
            </w:tcBorders>
            <w:shd w:val="clear" w:color="auto" w:fill="auto"/>
          </w:tcPr>
          <w:p w14:paraId="386A6199" w14:textId="77777777" w:rsidR="00C469EA" w:rsidRPr="00C469EA" w:rsidRDefault="00C469EA" w:rsidP="00C469EA">
            <w:pPr>
              <w:jc w:val="center"/>
              <w:rPr>
                <w:sz w:val="16"/>
                <w:szCs w:val="16"/>
              </w:rPr>
            </w:pPr>
            <w:r w:rsidRPr="00C469EA">
              <w:rPr>
                <w:sz w:val="16"/>
                <w:szCs w:val="16"/>
              </w:rPr>
              <w:t>-2</w:t>
            </w:r>
          </w:p>
        </w:tc>
        <w:tc>
          <w:tcPr>
            <w:tcW w:w="709" w:type="dxa"/>
            <w:tcBorders>
              <w:bottom w:val="single" w:sz="4" w:space="0" w:color="auto"/>
            </w:tcBorders>
            <w:shd w:val="clear" w:color="auto" w:fill="auto"/>
          </w:tcPr>
          <w:p w14:paraId="642F09D0" w14:textId="77777777" w:rsidR="00C469EA" w:rsidRPr="00C469EA" w:rsidRDefault="00C469EA" w:rsidP="00C469EA">
            <w:pPr>
              <w:jc w:val="center"/>
              <w:rPr>
                <w:sz w:val="16"/>
                <w:szCs w:val="16"/>
              </w:rPr>
            </w:pPr>
            <w:r w:rsidRPr="00C469EA">
              <w:rPr>
                <w:sz w:val="16"/>
                <w:szCs w:val="16"/>
              </w:rPr>
              <w:t>-2</w:t>
            </w:r>
          </w:p>
        </w:tc>
        <w:tc>
          <w:tcPr>
            <w:tcW w:w="709" w:type="dxa"/>
            <w:tcBorders>
              <w:bottom w:val="single" w:sz="4" w:space="0" w:color="auto"/>
            </w:tcBorders>
            <w:shd w:val="clear" w:color="auto" w:fill="auto"/>
          </w:tcPr>
          <w:p w14:paraId="7B986B97" w14:textId="77777777" w:rsidR="00C469EA" w:rsidRPr="00C469EA" w:rsidRDefault="00C469EA" w:rsidP="00C469EA">
            <w:pPr>
              <w:jc w:val="center"/>
              <w:rPr>
                <w:sz w:val="16"/>
                <w:szCs w:val="16"/>
              </w:rPr>
            </w:pPr>
            <w:r w:rsidRPr="00C469EA">
              <w:rPr>
                <w:sz w:val="16"/>
                <w:szCs w:val="16"/>
              </w:rPr>
              <w:t>2</w:t>
            </w:r>
          </w:p>
        </w:tc>
        <w:tc>
          <w:tcPr>
            <w:tcW w:w="850" w:type="dxa"/>
            <w:tcBorders>
              <w:bottom w:val="single" w:sz="4" w:space="0" w:color="auto"/>
            </w:tcBorders>
            <w:shd w:val="clear" w:color="auto" w:fill="auto"/>
          </w:tcPr>
          <w:p w14:paraId="216489CD" w14:textId="77777777" w:rsidR="00C469EA" w:rsidRPr="00C469EA" w:rsidRDefault="00C469EA" w:rsidP="00C469EA">
            <w:pPr>
              <w:jc w:val="center"/>
              <w:rPr>
                <w:sz w:val="16"/>
                <w:szCs w:val="16"/>
              </w:rPr>
            </w:pPr>
            <w:r w:rsidRPr="00C469EA">
              <w:rPr>
                <w:sz w:val="16"/>
                <w:szCs w:val="16"/>
              </w:rPr>
              <w:t>-2</w:t>
            </w:r>
          </w:p>
        </w:tc>
        <w:tc>
          <w:tcPr>
            <w:tcW w:w="709" w:type="dxa"/>
            <w:tcBorders>
              <w:bottom w:val="single" w:sz="4" w:space="0" w:color="auto"/>
            </w:tcBorders>
            <w:shd w:val="clear" w:color="auto" w:fill="auto"/>
          </w:tcPr>
          <w:p w14:paraId="29074063" w14:textId="77777777" w:rsidR="00C469EA" w:rsidRPr="00C469EA" w:rsidRDefault="00C469EA" w:rsidP="00C469EA">
            <w:pPr>
              <w:jc w:val="center"/>
              <w:rPr>
                <w:sz w:val="16"/>
                <w:szCs w:val="16"/>
              </w:rPr>
            </w:pPr>
            <w:r w:rsidRPr="00C469EA">
              <w:rPr>
                <w:sz w:val="16"/>
                <w:szCs w:val="16"/>
              </w:rPr>
              <w:t>0.6517</w:t>
            </w:r>
          </w:p>
        </w:tc>
        <w:tc>
          <w:tcPr>
            <w:tcW w:w="1202" w:type="dxa"/>
            <w:tcBorders>
              <w:bottom w:val="single" w:sz="4" w:space="0" w:color="auto"/>
            </w:tcBorders>
            <w:shd w:val="clear" w:color="auto" w:fill="auto"/>
          </w:tcPr>
          <w:p w14:paraId="163DD150" w14:textId="77777777" w:rsidR="00C469EA" w:rsidRPr="00C469EA" w:rsidRDefault="00C469EA" w:rsidP="00C469EA">
            <w:pPr>
              <w:jc w:val="center"/>
              <w:rPr>
                <w:sz w:val="16"/>
                <w:szCs w:val="16"/>
              </w:rPr>
            </w:pPr>
            <w:r w:rsidRPr="00C469EA">
              <w:rPr>
                <w:sz w:val="16"/>
                <w:szCs w:val="16"/>
              </w:rPr>
              <w:t>0.9478</w:t>
            </w:r>
          </w:p>
        </w:tc>
      </w:tr>
    </w:tbl>
    <w:p w14:paraId="2540921E" w14:textId="77777777" w:rsidR="00C469EA" w:rsidRPr="00C469EA" w:rsidRDefault="00C469EA" w:rsidP="00C469EA">
      <w:pPr>
        <w:ind w:firstLine="284"/>
        <w:jc w:val="both"/>
        <w:rPr>
          <w:rFonts w:eastAsia="SimSun"/>
          <w:sz w:val="16"/>
          <w:szCs w:val="16"/>
          <w:shd w:val="clear" w:color="auto" w:fill="FFFFFF"/>
          <w:lang w:eastAsia="zh-CN"/>
        </w:rPr>
      </w:pPr>
    </w:p>
    <w:p w14:paraId="5B6A90B2" w14:textId="6BE359D9" w:rsidR="00C469EA" w:rsidRPr="00C469EA" w:rsidRDefault="00892B19" w:rsidP="00892B19">
      <w:pPr>
        <w:jc w:val="center"/>
        <w:rPr>
          <w:smallCaps/>
        </w:rPr>
      </w:pPr>
      <w:r w:rsidRPr="00892B19">
        <w:rPr>
          <w:smallCaps/>
        </w:rPr>
        <w:t xml:space="preserve">TABLE 3: </w:t>
      </w:r>
      <w:r w:rsidR="00C469EA" w:rsidRPr="00C469EA">
        <w:rPr>
          <w:smallCaps/>
        </w:rPr>
        <w:t>Sensitivity analysis of 2DOF-PID for LFC with UPFC &amp; RFB with respect to GRC and dead-band</w:t>
      </w:r>
    </w:p>
    <w:tbl>
      <w:tblPr>
        <w:tblW w:w="4390" w:type="dxa"/>
        <w:jc w:val="center"/>
        <w:tblLayout w:type="fixed"/>
        <w:tblLook w:val="04A0" w:firstRow="1" w:lastRow="0" w:firstColumn="1" w:lastColumn="0" w:noHBand="0" w:noVBand="1"/>
      </w:tblPr>
      <w:tblGrid>
        <w:gridCol w:w="704"/>
        <w:gridCol w:w="425"/>
        <w:gridCol w:w="567"/>
        <w:gridCol w:w="426"/>
        <w:gridCol w:w="425"/>
        <w:gridCol w:w="992"/>
        <w:gridCol w:w="851"/>
      </w:tblGrid>
      <w:tr w:rsidR="00C469EA" w:rsidRPr="00C469EA" w14:paraId="034C5775" w14:textId="77777777" w:rsidTr="00F95A4D">
        <w:trPr>
          <w:jc w:val="center"/>
        </w:trPr>
        <w:tc>
          <w:tcPr>
            <w:tcW w:w="704" w:type="dxa"/>
            <w:tcBorders>
              <w:top w:val="single" w:sz="4" w:space="0" w:color="auto"/>
              <w:bottom w:val="single" w:sz="4" w:space="0" w:color="auto"/>
            </w:tcBorders>
            <w:shd w:val="clear" w:color="auto" w:fill="auto"/>
          </w:tcPr>
          <w:p w14:paraId="223DDFCC" w14:textId="77777777" w:rsidR="00C469EA" w:rsidRPr="00C469EA" w:rsidRDefault="00C469EA" w:rsidP="00C469EA">
            <w:pPr>
              <w:jc w:val="center"/>
              <w:rPr>
                <w:sz w:val="16"/>
                <w:szCs w:val="16"/>
              </w:rPr>
            </w:pPr>
            <w:r w:rsidRPr="00C469EA">
              <w:rPr>
                <w:sz w:val="16"/>
                <w:szCs w:val="16"/>
              </w:rPr>
              <w:t>Sensitivity Variation</w:t>
            </w:r>
          </w:p>
        </w:tc>
        <w:tc>
          <w:tcPr>
            <w:tcW w:w="425" w:type="dxa"/>
            <w:tcBorders>
              <w:top w:val="single" w:sz="4" w:space="0" w:color="auto"/>
              <w:bottom w:val="single" w:sz="4" w:space="0" w:color="auto"/>
            </w:tcBorders>
            <w:shd w:val="clear" w:color="auto" w:fill="auto"/>
          </w:tcPr>
          <w:p w14:paraId="3ABF5480" w14:textId="77777777" w:rsidR="00C469EA" w:rsidRPr="00C469EA" w:rsidRDefault="00C469EA" w:rsidP="00C469EA">
            <w:pPr>
              <w:jc w:val="center"/>
              <w:rPr>
                <w:sz w:val="16"/>
                <w:szCs w:val="16"/>
              </w:rPr>
            </w:pPr>
            <w:r w:rsidRPr="00C469EA">
              <w:rPr>
                <w:sz w:val="16"/>
                <w:szCs w:val="16"/>
              </w:rPr>
              <w:t>K</w:t>
            </w:r>
            <w:r w:rsidRPr="00C469EA">
              <w:rPr>
                <w:sz w:val="16"/>
                <w:szCs w:val="16"/>
                <w:vertAlign w:val="subscript"/>
              </w:rPr>
              <w:t>p</w:t>
            </w:r>
          </w:p>
        </w:tc>
        <w:tc>
          <w:tcPr>
            <w:tcW w:w="567" w:type="dxa"/>
            <w:tcBorders>
              <w:top w:val="single" w:sz="4" w:space="0" w:color="auto"/>
              <w:bottom w:val="single" w:sz="4" w:space="0" w:color="auto"/>
            </w:tcBorders>
            <w:shd w:val="clear" w:color="auto" w:fill="auto"/>
          </w:tcPr>
          <w:p w14:paraId="59197F9A" w14:textId="77777777" w:rsidR="00C469EA" w:rsidRPr="00C469EA" w:rsidRDefault="00C469EA" w:rsidP="00C469EA">
            <w:pPr>
              <w:jc w:val="center"/>
              <w:rPr>
                <w:sz w:val="16"/>
                <w:szCs w:val="16"/>
              </w:rPr>
            </w:pPr>
            <w:r w:rsidRPr="00C469EA">
              <w:rPr>
                <w:sz w:val="16"/>
                <w:szCs w:val="16"/>
              </w:rPr>
              <w:t>K</w:t>
            </w:r>
            <w:r w:rsidRPr="00C469EA">
              <w:rPr>
                <w:sz w:val="16"/>
                <w:szCs w:val="16"/>
                <w:vertAlign w:val="subscript"/>
              </w:rPr>
              <w:t>i</w:t>
            </w:r>
          </w:p>
        </w:tc>
        <w:tc>
          <w:tcPr>
            <w:tcW w:w="426" w:type="dxa"/>
            <w:tcBorders>
              <w:top w:val="single" w:sz="4" w:space="0" w:color="auto"/>
              <w:bottom w:val="single" w:sz="4" w:space="0" w:color="auto"/>
            </w:tcBorders>
            <w:shd w:val="clear" w:color="auto" w:fill="auto"/>
          </w:tcPr>
          <w:p w14:paraId="42410D43" w14:textId="77777777" w:rsidR="00C469EA" w:rsidRPr="00C469EA" w:rsidRDefault="00C469EA" w:rsidP="00C469EA">
            <w:pPr>
              <w:jc w:val="center"/>
              <w:rPr>
                <w:sz w:val="16"/>
                <w:szCs w:val="16"/>
              </w:rPr>
            </w:pPr>
            <w:r w:rsidRPr="00C469EA">
              <w:rPr>
                <w:sz w:val="16"/>
                <w:szCs w:val="16"/>
              </w:rPr>
              <w:t>K</w:t>
            </w:r>
            <w:r w:rsidRPr="00C469EA">
              <w:rPr>
                <w:sz w:val="16"/>
                <w:szCs w:val="16"/>
                <w:vertAlign w:val="subscript"/>
              </w:rPr>
              <w:t>d</w:t>
            </w:r>
          </w:p>
        </w:tc>
        <w:tc>
          <w:tcPr>
            <w:tcW w:w="425" w:type="dxa"/>
            <w:tcBorders>
              <w:top w:val="single" w:sz="4" w:space="0" w:color="auto"/>
              <w:bottom w:val="single" w:sz="4" w:space="0" w:color="auto"/>
            </w:tcBorders>
            <w:shd w:val="clear" w:color="auto" w:fill="auto"/>
          </w:tcPr>
          <w:p w14:paraId="54A6A6C5" w14:textId="77777777" w:rsidR="00C469EA" w:rsidRPr="00C469EA" w:rsidRDefault="00C469EA" w:rsidP="00C469EA">
            <w:pPr>
              <w:jc w:val="center"/>
              <w:rPr>
                <w:sz w:val="16"/>
                <w:szCs w:val="16"/>
              </w:rPr>
            </w:pPr>
            <w:r w:rsidRPr="00C469EA">
              <w:rPr>
                <w:sz w:val="16"/>
                <w:szCs w:val="16"/>
              </w:rPr>
              <w:t>r</w:t>
            </w:r>
            <w:r w:rsidRPr="00C469EA">
              <w:rPr>
                <w:sz w:val="16"/>
                <w:szCs w:val="16"/>
                <w:vertAlign w:val="subscript"/>
              </w:rPr>
              <w:t>1</w:t>
            </w:r>
          </w:p>
        </w:tc>
        <w:tc>
          <w:tcPr>
            <w:tcW w:w="992" w:type="dxa"/>
            <w:tcBorders>
              <w:top w:val="single" w:sz="4" w:space="0" w:color="auto"/>
              <w:bottom w:val="single" w:sz="4" w:space="0" w:color="auto"/>
            </w:tcBorders>
            <w:shd w:val="clear" w:color="auto" w:fill="auto"/>
          </w:tcPr>
          <w:p w14:paraId="1858AED5" w14:textId="77777777" w:rsidR="00C469EA" w:rsidRPr="00C469EA" w:rsidRDefault="00C469EA" w:rsidP="00C469EA">
            <w:pPr>
              <w:jc w:val="center"/>
              <w:rPr>
                <w:sz w:val="16"/>
                <w:szCs w:val="16"/>
              </w:rPr>
            </w:pPr>
            <w:r w:rsidRPr="00C469EA">
              <w:rPr>
                <w:sz w:val="16"/>
                <w:szCs w:val="16"/>
              </w:rPr>
              <w:t>r</w:t>
            </w:r>
            <w:r w:rsidRPr="00C469EA">
              <w:rPr>
                <w:sz w:val="16"/>
                <w:szCs w:val="16"/>
                <w:vertAlign w:val="subscript"/>
              </w:rPr>
              <w:t>2</w:t>
            </w:r>
          </w:p>
        </w:tc>
        <w:tc>
          <w:tcPr>
            <w:tcW w:w="851" w:type="dxa"/>
            <w:tcBorders>
              <w:top w:val="single" w:sz="4" w:space="0" w:color="auto"/>
              <w:bottom w:val="single" w:sz="4" w:space="0" w:color="auto"/>
            </w:tcBorders>
            <w:shd w:val="clear" w:color="auto" w:fill="auto"/>
          </w:tcPr>
          <w:p w14:paraId="1D37DE00" w14:textId="77777777" w:rsidR="00C469EA" w:rsidRPr="00C469EA" w:rsidRDefault="00C469EA" w:rsidP="00C469EA">
            <w:pPr>
              <w:jc w:val="center"/>
              <w:rPr>
                <w:sz w:val="16"/>
                <w:szCs w:val="16"/>
              </w:rPr>
            </w:pPr>
            <w:r w:rsidRPr="00C469EA">
              <w:rPr>
                <w:sz w:val="16"/>
                <w:szCs w:val="16"/>
              </w:rPr>
              <w:t>ITAE</w:t>
            </w:r>
          </w:p>
        </w:tc>
      </w:tr>
      <w:tr w:rsidR="00C469EA" w:rsidRPr="00C469EA" w14:paraId="0ECDF9E4" w14:textId="77777777" w:rsidTr="00F95A4D">
        <w:trPr>
          <w:jc w:val="center"/>
        </w:trPr>
        <w:tc>
          <w:tcPr>
            <w:tcW w:w="704" w:type="dxa"/>
            <w:tcBorders>
              <w:top w:val="single" w:sz="4" w:space="0" w:color="auto"/>
            </w:tcBorders>
            <w:shd w:val="clear" w:color="auto" w:fill="auto"/>
          </w:tcPr>
          <w:p w14:paraId="22C3D27C" w14:textId="77777777" w:rsidR="00C469EA" w:rsidRPr="00C469EA" w:rsidRDefault="00C469EA" w:rsidP="00C469EA">
            <w:pPr>
              <w:jc w:val="center"/>
              <w:rPr>
                <w:sz w:val="16"/>
                <w:szCs w:val="16"/>
              </w:rPr>
            </w:pPr>
            <w:r w:rsidRPr="00C469EA">
              <w:rPr>
                <w:sz w:val="16"/>
                <w:szCs w:val="16"/>
              </w:rPr>
              <w:t>+20</w:t>
            </w:r>
          </w:p>
        </w:tc>
        <w:tc>
          <w:tcPr>
            <w:tcW w:w="425" w:type="dxa"/>
            <w:tcBorders>
              <w:top w:val="single" w:sz="4" w:space="0" w:color="auto"/>
            </w:tcBorders>
            <w:shd w:val="clear" w:color="auto" w:fill="auto"/>
          </w:tcPr>
          <w:p w14:paraId="4D6EB49E" w14:textId="77777777" w:rsidR="00C469EA" w:rsidRPr="00C469EA" w:rsidRDefault="00C469EA" w:rsidP="00C469EA">
            <w:pPr>
              <w:jc w:val="center"/>
              <w:rPr>
                <w:sz w:val="16"/>
                <w:szCs w:val="16"/>
              </w:rPr>
            </w:pPr>
            <w:r w:rsidRPr="00C469EA">
              <w:rPr>
                <w:sz w:val="16"/>
                <w:szCs w:val="16"/>
              </w:rPr>
              <w:t>-2</w:t>
            </w:r>
          </w:p>
        </w:tc>
        <w:tc>
          <w:tcPr>
            <w:tcW w:w="567" w:type="dxa"/>
            <w:tcBorders>
              <w:top w:val="single" w:sz="4" w:space="0" w:color="auto"/>
            </w:tcBorders>
            <w:shd w:val="clear" w:color="auto" w:fill="auto"/>
          </w:tcPr>
          <w:p w14:paraId="2B13EC83" w14:textId="77777777" w:rsidR="00C469EA" w:rsidRPr="00C469EA" w:rsidRDefault="00C469EA" w:rsidP="00C469EA">
            <w:pPr>
              <w:jc w:val="center"/>
              <w:rPr>
                <w:sz w:val="16"/>
                <w:szCs w:val="16"/>
              </w:rPr>
            </w:pPr>
            <w:r w:rsidRPr="00C469EA">
              <w:rPr>
                <w:sz w:val="16"/>
                <w:szCs w:val="16"/>
              </w:rPr>
              <w:t>-2</w:t>
            </w:r>
          </w:p>
        </w:tc>
        <w:tc>
          <w:tcPr>
            <w:tcW w:w="426" w:type="dxa"/>
            <w:tcBorders>
              <w:top w:val="single" w:sz="4" w:space="0" w:color="auto"/>
            </w:tcBorders>
            <w:shd w:val="clear" w:color="auto" w:fill="auto"/>
          </w:tcPr>
          <w:p w14:paraId="366532A2" w14:textId="77777777" w:rsidR="00C469EA" w:rsidRPr="00C469EA" w:rsidRDefault="00C469EA" w:rsidP="00C469EA">
            <w:pPr>
              <w:jc w:val="center"/>
              <w:rPr>
                <w:sz w:val="16"/>
                <w:szCs w:val="16"/>
              </w:rPr>
            </w:pPr>
            <w:r w:rsidRPr="00C469EA">
              <w:rPr>
                <w:sz w:val="16"/>
                <w:szCs w:val="16"/>
              </w:rPr>
              <w:t>2</w:t>
            </w:r>
          </w:p>
        </w:tc>
        <w:tc>
          <w:tcPr>
            <w:tcW w:w="425" w:type="dxa"/>
            <w:tcBorders>
              <w:top w:val="single" w:sz="4" w:space="0" w:color="auto"/>
            </w:tcBorders>
            <w:shd w:val="clear" w:color="auto" w:fill="auto"/>
          </w:tcPr>
          <w:p w14:paraId="635450E8" w14:textId="77777777" w:rsidR="00C469EA" w:rsidRPr="00C469EA" w:rsidRDefault="00C469EA" w:rsidP="00C469EA">
            <w:pPr>
              <w:jc w:val="center"/>
              <w:rPr>
                <w:sz w:val="16"/>
                <w:szCs w:val="16"/>
              </w:rPr>
            </w:pPr>
            <w:r w:rsidRPr="00C469EA">
              <w:rPr>
                <w:sz w:val="16"/>
                <w:szCs w:val="16"/>
              </w:rPr>
              <w:t>-2</w:t>
            </w:r>
          </w:p>
        </w:tc>
        <w:tc>
          <w:tcPr>
            <w:tcW w:w="992" w:type="dxa"/>
            <w:tcBorders>
              <w:top w:val="single" w:sz="4" w:space="0" w:color="auto"/>
            </w:tcBorders>
            <w:shd w:val="clear" w:color="auto" w:fill="auto"/>
          </w:tcPr>
          <w:p w14:paraId="34B0CF3D" w14:textId="77777777" w:rsidR="00C469EA" w:rsidRPr="00C469EA" w:rsidRDefault="00C469EA" w:rsidP="00C469EA">
            <w:pPr>
              <w:jc w:val="center"/>
              <w:rPr>
                <w:sz w:val="16"/>
                <w:szCs w:val="16"/>
              </w:rPr>
            </w:pPr>
            <w:r w:rsidRPr="00C469EA">
              <w:rPr>
                <w:sz w:val="16"/>
                <w:szCs w:val="16"/>
              </w:rPr>
              <w:t>0.651773</w:t>
            </w:r>
          </w:p>
        </w:tc>
        <w:tc>
          <w:tcPr>
            <w:tcW w:w="851" w:type="dxa"/>
            <w:tcBorders>
              <w:top w:val="single" w:sz="4" w:space="0" w:color="auto"/>
            </w:tcBorders>
            <w:shd w:val="clear" w:color="auto" w:fill="auto"/>
          </w:tcPr>
          <w:p w14:paraId="7E0B33C5" w14:textId="77777777" w:rsidR="00C469EA" w:rsidRPr="00C469EA" w:rsidRDefault="00C469EA" w:rsidP="00C469EA">
            <w:pPr>
              <w:jc w:val="center"/>
              <w:rPr>
                <w:sz w:val="16"/>
                <w:szCs w:val="16"/>
              </w:rPr>
            </w:pPr>
            <w:r w:rsidRPr="00C469EA">
              <w:rPr>
                <w:sz w:val="16"/>
                <w:szCs w:val="16"/>
              </w:rPr>
              <w:t>0.944902</w:t>
            </w:r>
          </w:p>
        </w:tc>
      </w:tr>
      <w:tr w:rsidR="00C469EA" w:rsidRPr="00C469EA" w14:paraId="33817C31" w14:textId="77777777" w:rsidTr="00F95A4D">
        <w:trPr>
          <w:jc w:val="center"/>
        </w:trPr>
        <w:tc>
          <w:tcPr>
            <w:tcW w:w="704" w:type="dxa"/>
            <w:shd w:val="clear" w:color="auto" w:fill="auto"/>
          </w:tcPr>
          <w:p w14:paraId="0EF853E8" w14:textId="77777777" w:rsidR="00C469EA" w:rsidRPr="00C469EA" w:rsidRDefault="00C469EA" w:rsidP="00C469EA">
            <w:pPr>
              <w:jc w:val="center"/>
              <w:rPr>
                <w:sz w:val="16"/>
                <w:szCs w:val="16"/>
              </w:rPr>
            </w:pPr>
            <w:r w:rsidRPr="00C469EA">
              <w:rPr>
                <w:sz w:val="16"/>
                <w:szCs w:val="16"/>
              </w:rPr>
              <w:t>-20</w:t>
            </w:r>
          </w:p>
        </w:tc>
        <w:tc>
          <w:tcPr>
            <w:tcW w:w="425" w:type="dxa"/>
            <w:shd w:val="clear" w:color="auto" w:fill="auto"/>
          </w:tcPr>
          <w:p w14:paraId="67B7A7F9" w14:textId="77777777" w:rsidR="00C469EA" w:rsidRPr="00C469EA" w:rsidRDefault="00C469EA" w:rsidP="00C469EA">
            <w:pPr>
              <w:jc w:val="center"/>
              <w:rPr>
                <w:sz w:val="16"/>
                <w:szCs w:val="16"/>
              </w:rPr>
            </w:pPr>
            <w:r w:rsidRPr="00C469EA">
              <w:rPr>
                <w:sz w:val="16"/>
                <w:szCs w:val="16"/>
              </w:rPr>
              <w:t>-2</w:t>
            </w:r>
          </w:p>
        </w:tc>
        <w:tc>
          <w:tcPr>
            <w:tcW w:w="567" w:type="dxa"/>
            <w:shd w:val="clear" w:color="auto" w:fill="auto"/>
          </w:tcPr>
          <w:p w14:paraId="0BB3DA3F" w14:textId="77777777" w:rsidR="00C469EA" w:rsidRPr="00C469EA" w:rsidRDefault="00C469EA" w:rsidP="00C469EA">
            <w:pPr>
              <w:jc w:val="center"/>
              <w:rPr>
                <w:sz w:val="16"/>
                <w:szCs w:val="16"/>
              </w:rPr>
            </w:pPr>
            <w:r w:rsidRPr="00C469EA">
              <w:rPr>
                <w:sz w:val="16"/>
                <w:szCs w:val="16"/>
              </w:rPr>
              <w:t>-2</w:t>
            </w:r>
          </w:p>
        </w:tc>
        <w:tc>
          <w:tcPr>
            <w:tcW w:w="426" w:type="dxa"/>
            <w:shd w:val="clear" w:color="auto" w:fill="auto"/>
          </w:tcPr>
          <w:p w14:paraId="0DC84DC0" w14:textId="77777777" w:rsidR="00C469EA" w:rsidRPr="00C469EA" w:rsidRDefault="00C469EA" w:rsidP="00C469EA">
            <w:pPr>
              <w:jc w:val="center"/>
              <w:rPr>
                <w:sz w:val="16"/>
                <w:szCs w:val="16"/>
              </w:rPr>
            </w:pPr>
            <w:r w:rsidRPr="00C469EA">
              <w:rPr>
                <w:sz w:val="16"/>
                <w:szCs w:val="16"/>
              </w:rPr>
              <w:t>2</w:t>
            </w:r>
          </w:p>
        </w:tc>
        <w:tc>
          <w:tcPr>
            <w:tcW w:w="425" w:type="dxa"/>
            <w:shd w:val="clear" w:color="auto" w:fill="auto"/>
          </w:tcPr>
          <w:p w14:paraId="585B6E54" w14:textId="77777777" w:rsidR="00C469EA" w:rsidRPr="00C469EA" w:rsidRDefault="00C469EA" w:rsidP="00C469EA">
            <w:pPr>
              <w:jc w:val="center"/>
              <w:rPr>
                <w:sz w:val="16"/>
                <w:szCs w:val="16"/>
              </w:rPr>
            </w:pPr>
            <w:r w:rsidRPr="00C469EA">
              <w:rPr>
                <w:sz w:val="16"/>
                <w:szCs w:val="16"/>
              </w:rPr>
              <w:t>-2</w:t>
            </w:r>
          </w:p>
        </w:tc>
        <w:tc>
          <w:tcPr>
            <w:tcW w:w="992" w:type="dxa"/>
            <w:shd w:val="clear" w:color="auto" w:fill="auto"/>
          </w:tcPr>
          <w:p w14:paraId="46A47378" w14:textId="77777777" w:rsidR="00C469EA" w:rsidRPr="00C469EA" w:rsidRDefault="00C469EA" w:rsidP="00C469EA">
            <w:pPr>
              <w:jc w:val="center"/>
              <w:rPr>
                <w:sz w:val="16"/>
                <w:szCs w:val="16"/>
              </w:rPr>
            </w:pPr>
            <w:r w:rsidRPr="00C469EA">
              <w:rPr>
                <w:sz w:val="16"/>
                <w:szCs w:val="16"/>
              </w:rPr>
              <w:t>0.651773</w:t>
            </w:r>
          </w:p>
        </w:tc>
        <w:tc>
          <w:tcPr>
            <w:tcW w:w="851" w:type="dxa"/>
            <w:shd w:val="clear" w:color="auto" w:fill="auto"/>
          </w:tcPr>
          <w:p w14:paraId="2DEE8C1A" w14:textId="77777777" w:rsidR="00C469EA" w:rsidRPr="00C469EA" w:rsidRDefault="00C469EA" w:rsidP="00C469EA">
            <w:pPr>
              <w:jc w:val="center"/>
              <w:rPr>
                <w:sz w:val="16"/>
                <w:szCs w:val="16"/>
              </w:rPr>
            </w:pPr>
            <w:r w:rsidRPr="00C469EA">
              <w:rPr>
                <w:sz w:val="16"/>
                <w:szCs w:val="16"/>
              </w:rPr>
              <w:t>0.980002</w:t>
            </w:r>
          </w:p>
        </w:tc>
      </w:tr>
      <w:tr w:rsidR="00C469EA" w:rsidRPr="00C469EA" w14:paraId="08FF367B" w14:textId="77777777" w:rsidTr="00F95A4D">
        <w:trPr>
          <w:jc w:val="center"/>
        </w:trPr>
        <w:tc>
          <w:tcPr>
            <w:tcW w:w="704" w:type="dxa"/>
            <w:shd w:val="clear" w:color="auto" w:fill="auto"/>
          </w:tcPr>
          <w:p w14:paraId="098626DE" w14:textId="77777777" w:rsidR="00C469EA" w:rsidRPr="00C469EA" w:rsidRDefault="00C469EA" w:rsidP="00C469EA">
            <w:pPr>
              <w:jc w:val="center"/>
              <w:rPr>
                <w:sz w:val="16"/>
                <w:szCs w:val="16"/>
              </w:rPr>
            </w:pPr>
            <w:r w:rsidRPr="00C469EA">
              <w:rPr>
                <w:sz w:val="16"/>
                <w:szCs w:val="16"/>
              </w:rPr>
              <w:t>+40</w:t>
            </w:r>
          </w:p>
        </w:tc>
        <w:tc>
          <w:tcPr>
            <w:tcW w:w="425" w:type="dxa"/>
            <w:shd w:val="clear" w:color="auto" w:fill="auto"/>
          </w:tcPr>
          <w:p w14:paraId="7A8DB590" w14:textId="77777777" w:rsidR="00C469EA" w:rsidRPr="00C469EA" w:rsidRDefault="00C469EA" w:rsidP="00C469EA">
            <w:pPr>
              <w:jc w:val="center"/>
              <w:rPr>
                <w:sz w:val="16"/>
                <w:szCs w:val="16"/>
              </w:rPr>
            </w:pPr>
            <w:r w:rsidRPr="00C469EA">
              <w:rPr>
                <w:sz w:val="16"/>
                <w:szCs w:val="16"/>
              </w:rPr>
              <w:t>-2</w:t>
            </w:r>
          </w:p>
        </w:tc>
        <w:tc>
          <w:tcPr>
            <w:tcW w:w="567" w:type="dxa"/>
            <w:shd w:val="clear" w:color="auto" w:fill="auto"/>
          </w:tcPr>
          <w:p w14:paraId="297B47E1" w14:textId="77777777" w:rsidR="00C469EA" w:rsidRPr="00C469EA" w:rsidRDefault="00C469EA" w:rsidP="00C469EA">
            <w:pPr>
              <w:jc w:val="center"/>
              <w:rPr>
                <w:sz w:val="16"/>
                <w:szCs w:val="16"/>
              </w:rPr>
            </w:pPr>
            <w:r w:rsidRPr="00C469EA">
              <w:rPr>
                <w:sz w:val="16"/>
                <w:szCs w:val="16"/>
              </w:rPr>
              <w:t>-2</w:t>
            </w:r>
          </w:p>
        </w:tc>
        <w:tc>
          <w:tcPr>
            <w:tcW w:w="426" w:type="dxa"/>
            <w:shd w:val="clear" w:color="auto" w:fill="auto"/>
          </w:tcPr>
          <w:p w14:paraId="7981523C" w14:textId="77777777" w:rsidR="00C469EA" w:rsidRPr="00C469EA" w:rsidRDefault="00C469EA" w:rsidP="00C469EA">
            <w:pPr>
              <w:jc w:val="center"/>
              <w:rPr>
                <w:sz w:val="16"/>
                <w:szCs w:val="16"/>
              </w:rPr>
            </w:pPr>
            <w:r w:rsidRPr="00C469EA">
              <w:rPr>
                <w:sz w:val="16"/>
                <w:szCs w:val="16"/>
              </w:rPr>
              <w:t>2</w:t>
            </w:r>
          </w:p>
        </w:tc>
        <w:tc>
          <w:tcPr>
            <w:tcW w:w="425" w:type="dxa"/>
            <w:shd w:val="clear" w:color="auto" w:fill="auto"/>
          </w:tcPr>
          <w:p w14:paraId="713CBD48" w14:textId="77777777" w:rsidR="00C469EA" w:rsidRPr="00C469EA" w:rsidRDefault="00C469EA" w:rsidP="00C469EA">
            <w:pPr>
              <w:jc w:val="center"/>
              <w:rPr>
                <w:sz w:val="16"/>
                <w:szCs w:val="16"/>
              </w:rPr>
            </w:pPr>
            <w:r w:rsidRPr="00C469EA">
              <w:rPr>
                <w:sz w:val="16"/>
                <w:szCs w:val="16"/>
              </w:rPr>
              <w:t>-2</w:t>
            </w:r>
          </w:p>
        </w:tc>
        <w:tc>
          <w:tcPr>
            <w:tcW w:w="992" w:type="dxa"/>
            <w:shd w:val="clear" w:color="auto" w:fill="auto"/>
          </w:tcPr>
          <w:p w14:paraId="42366C2A" w14:textId="77777777" w:rsidR="00C469EA" w:rsidRPr="00C469EA" w:rsidRDefault="00C469EA" w:rsidP="00C469EA">
            <w:pPr>
              <w:jc w:val="center"/>
              <w:rPr>
                <w:sz w:val="16"/>
                <w:szCs w:val="16"/>
              </w:rPr>
            </w:pPr>
            <w:r w:rsidRPr="00C469EA">
              <w:rPr>
                <w:sz w:val="16"/>
                <w:szCs w:val="16"/>
              </w:rPr>
              <w:t>0.651773</w:t>
            </w:r>
          </w:p>
        </w:tc>
        <w:tc>
          <w:tcPr>
            <w:tcW w:w="851" w:type="dxa"/>
            <w:shd w:val="clear" w:color="auto" w:fill="auto"/>
          </w:tcPr>
          <w:p w14:paraId="3CE06E96" w14:textId="77777777" w:rsidR="00C469EA" w:rsidRPr="00C469EA" w:rsidRDefault="00C469EA" w:rsidP="00C469EA">
            <w:pPr>
              <w:jc w:val="center"/>
              <w:rPr>
                <w:sz w:val="16"/>
                <w:szCs w:val="16"/>
              </w:rPr>
            </w:pPr>
            <w:r w:rsidRPr="00C469EA">
              <w:rPr>
                <w:sz w:val="16"/>
                <w:szCs w:val="16"/>
              </w:rPr>
              <w:t>0.937871</w:t>
            </w:r>
          </w:p>
        </w:tc>
      </w:tr>
      <w:tr w:rsidR="00C469EA" w:rsidRPr="00C469EA" w14:paraId="67B35B88" w14:textId="77777777" w:rsidTr="00F95A4D">
        <w:trPr>
          <w:jc w:val="center"/>
        </w:trPr>
        <w:tc>
          <w:tcPr>
            <w:tcW w:w="704" w:type="dxa"/>
            <w:tcBorders>
              <w:bottom w:val="single" w:sz="4" w:space="0" w:color="auto"/>
            </w:tcBorders>
            <w:shd w:val="clear" w:color="auto" w:fill="auto"/>
          </w:tcPr>
          <w:p w14:paraId="41D9B2D3" w14:textId="77777777" w:rsidR="00C469EA" w:rsidRPr="00C469EA" w:rsidRDefault="00C469EA" w:rsidP="00C469EA">
            <w:pPr>
              <w:jc w:val="center"/>
              <w:rPr>
                <w:sz w:val="16"/>
                <w:szCs w:val="16"/>
              </w:rPr>
            </w:pPr>
            <w:r w:rsidRPr="00C469EA">
              <w:rPr>
                <w:sz w:val="16"/>
                <w:szCs w:val="16"/>
              </w:rPr>
              <w:t>-40</w:t>
            </w:r>
          </w:p>
        </w:tc>
        <w:tc>
          <w:tcPr>
            <w:tcW w:w="425" w:type="dxa"/>
            <w:tcBorders>
              <w:bottom w:val="single" w:sz="4" w:space="0" w:color="auto"/>
            </w:tcBorders>
            <w:shd w:val="clear" w:color="auto" w:fill="auto"/>
          </w:tcPr>
          <w:p w14:paraId="57AE0D96" w14:textId="77777777" w:rsidR="00C469EA" w:rsidRPr="00C469EA" w:rsidRDefault="00C469EA" w:rsidP="00C469EA">
            <w:pPr>
              <w:jc w:val="center"/>
              <w:rPr>
                <w:sz w:val="16"/>
                <w:szCs w:val="16"/>
              </w:rPr>
            </w:pPr>
            <w:r w:rsidRPr="00C469EA">
              <w:rPr>
                <w:sz w:val="16"/>
                <w:szCs w:val="16"/>
              </w:rPr>
              <w:t>-2</w:t>
            </w:r>
          </w:p>
        </w:tc>
        <w:tc>
          <w:tcPr>
            <w:tcW w:w="567" w:type="dxa"/>
            <w:tcBorders>
              <w:bottom w:val="single" w:sz="4" w:space="0" w:color="auto"/>
            </w:tcBorders>
            <w:shd w:val="clear" w:color="auto" w:fill="auto"/>
          </w:tcPr>
          <w:p w14:paraId="4B4C1187" w14:textId="77777777" w:rsidR="00C469EA" w:rsidRPr="00C469EA" w:rsidRDefault="00C469EA" w:rsidP="00C469EA">
            <w:pPr>
              <w:jc w:val="center"/>
              <w:rPr>
                <w:sz w:val="16"/>
                <w:szCs w:val="16"/>
              </w:rPr>
            </w:pPr>
            <w:r w:rsidRPr="00C469EA">
              <w:rPr>
                <w:sz w:val="16"/>
                <w:szCs w:val="16"/>
              </w:rPr>
              <w:t>-2</w:t>
            </w:r>
          </w:p>
        </w:tc>
        <w:tc>
          <w:tcPr>
            <w:tcW w:w="426" w:type="dxa"/>
            <w:tcBorders>
              <w:bottom w:val="single" w:sz="4" w:space="0" w:color="auto"/>
            </w:tcBorders>
            <w:shd w:val="clear" w:color="auto" w:fill="auto"/>
          </w:tcPr>
          <w:p w14:paraId="4049404F" w14:textId="77777777" w:rsidR="00C469EA" w:rsidRPr="00C469EA" w:rsidRDefault="00C469EA" w:rsidP="00C469EA">
            <w:pPr>
              <w:jc w:val="center"/>
              <w:rPr>
                <w:sz w:val="16"/>
                <w:szCs w:val="16"/>
              </w:rPr>
            </w:pPr>
            <w:r w:rsidRPr="00C469EA">
              <w:rPr>
                <w:sz w:val="16"/>
                <w:szCs w:val="16"/>
              </w:rPr>
              <w:t>2</w:t>
            </w:r>
          </w:p>
        </w:tc>
        <w:tc>
          <w:tcPr>
            <w:tcW w:w="425" w:type="dxa"/>
            <w:tcBorders>
              <w:bottom w:val="single" w:sz="4" w:space="0" w:color="auto"/>
            </w:tcBorders>
            <w:shd w:val="clear" w:color="auto" w:fill="auto"/>
          </w:tcPr>
          <w:p w14:paraId="5534EF7D" w14:textId="77777777" w:rsidR="00C469EA" w:rsidRPr="00C469EA" w:rsidRDefault="00C469EA" w:rsidP="00C469EA">
            <w:pPr>
              <w:jc w:val="center"/>
              <w:rPr>
                <w:sz w:val="16"/>
                <w:szCs w:val="16"/>
              </w:rPr>
            </w:pPr>
            <w:r w:rsidRPr="00C469EA">
              <w:rPr>
                <w:sz w:val="16"/>
                <w:szCs w:val="16"/>
              </w:rPr>
              <w:t>-2</w:t>
            </w:r>
          </w:p>
        </w:tc>
        <w:tc>
          <w:tcPr>
            <w:tcW w:w="992" w:type="dxa"/>
            <w:tcBorders>
              <w:bottom w:val="single" w:sz="4" w:space="0" w:color="auto"/>
            </w:tcBorders>
            <w:shd w:val="clear" w:color="auto" w:fill="auto"/>
          </w:tcPr>
          <w:p w14:paraId="6AD4719D" w14:textId="77777777" w:rsidR="00C469EA" w:rsidRPr="00C469EA" w:rsidRDefault="00C469EA" w:rsidP="00C469EA">
            <w:pPr>
              <w:jc w:val="center"/>
              <w:rPr>
                <w:sz w:val="16"/>
                <w:szCs w:val="16"/>
              </w:rPr>
            </w:pPr>
            <w:r w:rsidRPr="00C469EA">
              <w:rPr>
                <w:sz w:val="16"/>
                <w:szCs w:val="16"/>
              </w:rPr>
              <w:t>0.651773</w:t>
            </w:r>
          </w:p>
        </w:tc>
        <w:tc>
          <w:tcPr>
            <w:tcW w:w="851" w:type="dxa"/>
            <w:tcBorders>
              <w:bottom w:val="single" w:sz="4" w:space="0" w:color="auto"/>
            </w:tcBorders>
            <w:shd w:val="clear" w:color="auto" w:fill="auto"/>
          </w:tcPr>
          <w:p w14:paraId="731780C1" w14:textId="77777777" w:rsidR="00C469EA" w:rsidRPr="00C469EA" w:rsidRDefault="00C469EA" w:rsidP="00C469EA">
            <w:pPr>
              <w:jc w:val="center"/>
              <w:rPr>
                <w:sz w:val="16"/>
                <w:szCs w:val="16"/>
              </w:rPr>
            </w:pPr>
            <w:r w:rsidRPr="00C469EA">
              <w:rPr>
                <w:sz w:val="16"/>
                <w:szCs w:val="16"/>
              </w:rPr>
              <w:t>1.09217</w:t>
            </w:r>
          </w:p>
        </w:tc>
      </w:tr>
    </w:tbl>
    <w:p w14:paraId="66CB4E24" w14:textId="77777777" w:rsidR="00C469EA" w:rsidRPr="00C469EA" w:rsidRDefault="00C469EA" w:rsidP="00C469EA">
      <w:pPr>
        <w:ind w:firstLine="284"/>
        <w:jc w:val="both"/>
        <w:rPr>
          <w:rFonts w:eastAsia="SimSun"/>
          <w:sz w:val="16"/>
          <w:szCs w:val="16"/>
          <w:shd w:val="clear" w:color="auto" w:fill="FFFFFF"/>
          <w:lang w:eastAsia="zh-CN"/>
        </w:rPr>
      </w:pPr>
    </w:p>
    <w:p w14:paraId="2790DDA8" w14:textId="28198C33" w:rsidR="00C469EA" w:rsidRPr="00C469EA" w:rsidRDefault="00892B19" w:rsidP="00892B19">
      <w:pPr>
        <w:jc w:val="center"/>
        <w:rPr>
          <w:smallCaps/>
        </w:rPr>
      </w:pPr>
      <w:r w:rsidRPr="00892B19">
        <w:rPr>
          <w:smallCaps/>
        </w:rPr>
        <w:t xml:space="preserve">TABLE 4: </w:t>
      </w:r>
      <w:r w:rsidR="00C469EA" w:rsidRPr="00C469EA">
        <w:rPr>
          <w:smallCaps/>
        </w:rPr>
        <w:t>Computed gains of 2DOF-PID for random load pattern</w:t>
      </w:r>
    </w:p>
    <w:tbl>
      <w:tblPr>
        <w:tblW w:w="4248" w:type="dxa"/>
        <w:jc w:val="center"/>
        <w:tblLayout w:type="fixed"/>
        <w:tblLook w:val="04A0" w:firstRow="1" w:lastRow="0" w:firstColumn="1" w:lastColumn="0" w:noHBand="0" w:noVBand="1"/>
      </w:tblPr>
      <w:tblGrid>
        <w:gridCol w:w="846"/>
        <w:gridCol w:w="425"/>
        <w:gridCol w:w="425"/>
        <w:gridCol w:w="426"/>
        <w:gridCol w:w="425"/>
        <w:gridCol w:w="850"/>
        <w:gridCol w:w="851"/>
      </w:tblGrid>
      <w:tr w:rsidR="00C469EA" w:rsidRPr="00C469EA" w14:paraId="64A80A8C" w14:textId="77777777" w:rsidTr="00F95A4D">
        <w:trPr>
          <w:jc w:val="center"/>
        </w:trPr>
        <w:tc>
          <w:tcPr>
            <w:tcW w:w="846" w:type="dxa"/>
            <w:tcBorders>
              <w:top w:val="single" w:sz="4" w:space="0" w:color="auto"/>
              <w:bottom w:val="single" w:sz="4" w:space="0" w:color="auto"/>
            </w:tcBorders>
            <w:shd w:val="clear" w:color="auto" w:fill="auto"/>
          </w:tcPr>
          <w:p w14:paraId="7B94315F" w14:textId="77777777" w:rsidR="00C469EA" w:rsidRPr="00C469EA" w:rsidRDefault="00C469EA" w:rsidP="00C469EA">
            <w:pPr>
              <w:jc w:val="center"/>
              <w:rPr>
                <w:rFonts w:eastAsia="SimSun"/>
                <w:sz w:val="16"/>
                <w:szCs w:val="16"/>
                <w:shd w:val="clear" w:color="auto" w:fill="FFFFFF"/>
                <w:lang w:val="en-ZA" w:eastAsia="zh-CN"/>
              </w:rPr>
            </w:pPr>
            <w:r w:rsidRPr="00C469EA">
              <w:rPr>
                <w:rFonts w:eastAsia="SimSun"/>
                <w:sz w:val="16"/>
                <w:szCs w:val="16"/>
                <w:lang w:val="en-AU" w:eastAsia="en-IN"/>
              </w:rPr>
              <w:t>Load Disturbance</w:t>
            </w:r>
          </w:p>
        </w:tc>
        <w:tc>
          <w:tcPr>
            <w:tcW w:w="425" w:type="dxa"/>
            <w:tcBorders>
              <w:top w:val="single" w:sz="4" w:space="0" w:color="auto"/>
              <w:bottom w:val="single" w:sz="4" w:space="0" w:color="auto"/>
            </w:tcBorders>
            <w:shd w:val="clear" w:color="auto" w:fill="auto"/>
          </w:tcPr>
          <w:p w14:paraId="7F370451" w14:textId="77777777" w:rsidR="00C469EA" w:rsidRPr="00C469EA" w:rsidRDefault="00C469EA" w:rsidP="00C469EA">
            <w:pPr>
              <w:jc w:val="center"/>
              <w:rPr>
                <w:rFonts w:eastAsia="SimSun"/>
                <w:sz w:val="16"/>
                <w:szCs w:val="16"/>
                <w:shd w:val="clear" w:color="auto" w:fill="FFFFFF"/>
                <w:lang w:val="en-ZA" w:eastAsia="zh-CN"/>
              </w:rPr>
            </w:pPr>
            <w:r w:rsidRPr="00C469EA">
              <w:rPr>
                <w:rFonts w:eastAsia="SimSun"/>
                <w:sz w:val="16"/>
                <w:szCs w:val="16"/>
                <w:lang w:val="en-AU" w:eastAsia="en-IN"/>
              </w:rPr>
              <w:t>K</w:t>
            </w:r>
            <w:r w:rsidRPr="00C469EA">
              <w:rPr>
                <w:rFonts w:eastAsia="SimSun"/>
                <w:sz w:val="16"/>
                <w:szCs w:val="16"/>
                <w:vertAlign w:val="subscript"/>
                <w:lang w:val="en-AU" w:eastAsia="en-IN"/>
              </w:rPr>
              <w:t>p</w:t>
            </w:r>
          </w:p>
        </w:tc>
        <w:tc>
          <w:tcPr>
            <w:tcW w:w="425" w:type="dxa"/>
            <w:tcBorders>
              <w:top w:val="single" w:sz="4" w:space="0" w:color="auto"/>
              <w:bottom w:val="single" w:sz="4" w:space="0" w:color="auto"/>
            </w:tcBorders>
            <w:shd w:val="clear" w:color="auto" w:fill="auto"/>
          </w:tcPr>
          <w:p w14:paraId="7CAD8C89" w14:textId="77777777" w:rsidR="00C469EA" w:rsidRPr="00C469EA" w:rsidRDefault="00C469EA" w:rsidP="00C469EA">
            <w:pPr>
              <w:jc w:val="center"/>
              <w:rPr>
                <w:rFonts w:eastAsia="SimSun"/>
                <w:sz w:val="16"/>
                <w:szCs w:val="16"/>
                <w:shd w:val="clear" w:color="auto" w:fill="FFFFFF"/>
                <w:lang w:val="en-ZA" w:eastAsia="zh-CN"/>
              </w:rPr>
            </w:pPr>
            <w:r w:rsidRPr="00C469EA">
              <w:rPr>
                <w:rFonts w:eastAsia="SimSun"/>
                <w:sz w:val="16"/>
                <w:szCs w:val="16"/>
                <w:lang w:val="en-AU" w:eastAsia="en-IN"/>
              </w:rPr>
              <w:t>K</w:t>
            </w:r>
            <w:r w:rsidRPr="00C469EA">
              <w:rPr>
                <w:rFonts w:eastAsia="SimSun"/>
                <w:sz w:val="16"/>
                <w:szCs w:val="16"/>
                <w:vertAlign w:val="subscript"/>
                <w:lang w:val="en-AU" w:eastAsia="en-IN"/>
              </w:rPr>
              <w:t>i</w:t>
            </w:r>
          </w:p>
        </w:tc>
        <w:tc>
          <w:tcPr>
            <w:tcW w:w="426" w:type="dxa"/>
            <w:tcBorders>
              <w:top w:val="single" w:sz="4" w:space="0" w:color="auto"/>
              <w:bottom w:val="single" w:sz="4" w:space="0" w:color="auto"/>
            </w:tcBorders>
            <w:shd w:val="clear" w:color="auto" w:fill="auto"/>
          </w:tcPr>
          <w:p w14:paraId="28F56061" w14:textId="77777777" w:rsidR="00C469EA" w:rsidRPr="00C469EA" w:rsidRDefault="00C469EA" w:rsidP="00C469EA">
            <w:pPr>
              <w:jc w:val="center"/>
              <w:rPr>
                <w:rFonts w:eastAsia="SimSun"/>
                <w:sz w:val="16"/>
                <w:szCs w:val="16"/>
                <w:shd w:val="clear" w:color="auto" w:fill="FFFFFF"/>
                <w:lang w:val="en-ZA" w:eastAsia="zh-CN"/>
              </w:rPr>
            </w:pPr>
            <w:r w:rsidRPr="00C469EA">
              <w:rPr>
                <w:rFonts w:eastAsia="SimSun"/>
                <w:sz w:val="16"/>
                <w:szCs w:val="16"/>
                <w:lang w:val="en-AU" w:eastAsia="en-IN"/>
              </w:rPr>
              <w:t>K</w:t>
            </w:r>
            <w:r w:rsidRPr="00C469EA">
              <w:rPr>
                <w:rFonts w:eastAsia="SimSun"/>
                <w:sz w:val="16"/>
                <w:szCs w:val="16"/>
                <w:vertAlign w:val="subscript"/>
                <w:lang w:val="en-AU" w:eastAsia="en-IN"/>
              </w:rPr>
              <w:t>d</w:t>
            </w:r>
          </w:p>
        </w:tc>
        <w:tc>
          <w:tcPr>
            <w:tcW w:w="425" w:type="dxa"/>
            <w:tcBorders>
              <w:top w:val="single" w:sz="4" w:space="0" w:color="auto"/>
              <w:bottom w:val="single" w:sz="4" w:space="0" w:color="auto"/>
            </w:tcBorders>
            <w:shd w:val="clear" w:color="auto" w:fill="auto"/>
          </w:tcPr>
          <w:p w14:paraId="687F1F69" w14:textId="77777777" w:rsidR="00C469EA" w:rsidRPr="00C469EA" w:rsidRDefault="00C469EA" w:rsidP="00C469EA">
            <w:pPr>
              <w:jc w:val="center"/>
              <w:rPr>
                <w:rFonts w:eastAsia="SimSun"/>
                <w:sz w:val="16"/>
                <w:szCs w:val="16"/>
                <w:shd w:val="clear" w:color="auto" w:fill="FFFFFF"/>
                <w:lang w:val="en-ZA" w:eastAsia="zh-CN"/>
              </w:rPr>
            </w:pPr>
            <w:r w:rsidRPr="00C469EA">
              <w:rPr>
                <w:rFonts w:eastAsia="SimSun"/>
                <w:sz w:val="16"/>
                <w:szCs w:val="16"/>
                <w:lang w:val="en-AU" w:eastAsia="en-IN"/>
              </w:rPr>
              <w:t>r</w:t>
            </w:r>
            <w:r w:rsidRPr="00C469EA">
              <w:rPr>
                <w:rFonts w:eastAsia="SimSun"/>
                <w:sz w:val="16"/>
                <w:szCs w:val="16"/>
                <w:vertAlign w:val="subscript"/>
                <w:lang w:val="en-AU" w:eastAsia="en-IN"/>
              </w:rPr>
              <w:t>1</w:t>
            </w:r>
          </w:p>
        </w:tc>
        <w:tc>
          <w:tcPr>
            <w:tcW w:w="850" w:type="dxa"/>
            <w:tcBorders>
              <w:top w:val="single" w:sz="4" w:space="0" w:color="auto"/>
              <w:bottom w:val="single" w:sz="4" w:space="0" w:color="auto"/>
            </w:tcBorders>
            <w:shd w:val="clear" w:color="auto" w:fill="auto"/>
          </w:tcPr>
          <w:p w14:paraId="6FE4E57E" w14:textId="77777777" w:rsidR="00C469EA" w:rsidRPr="00C469EA" w:rsidRDefault="00C469EA" w:rsidP="00C469EA">
            <w:pPr>
              <w:jc w:val="center"/>
              <w:rPr>
                <w:rFonts w:eastAsia="SimSun"/>
                <w:sz w:val="16"/>
                <w:szCs w:val="16"/>
                <w:shd w:val="clear" w:color="auto" w:fill="FFFFFF"/>
                <w:lang w:val="en-ZA" w:eastAsia="zh-CN"/>
              </w:rPr>
            </w:pPr>
            <w:r w:rsidRPr="00C469EA">
              <w:rPr>
                <w:rFonts w:eastAsia="SimSun"/>
                <w:sz w:val="16"/>
                <w:szCs w:val="16"/>
                <w:lang w:val="en-AU" w:eastAsia="en-IN"/>
              </w:rPr>
              <w:t>r</w:t>
            </w:r>
            <w:r w:rsidRPr="00C469EA">
              <w:rPr>
                <w:rFonts w:eastAsia="SimSun"/>
                <w:sz w:val="16"/>
                <w:szCs w:val="16"/>
                <w:vertAlign w:val="subscript"/>
                <w:lang w:val="en-AU" w:eastAsia="en-IN"/>
              </w:rPr>
              <w:t>2</w:t>
            </w:r>
          </w:p>
        </w:tc>
        <w:tc>
          <w:tcPr>
            <w:tcW w:w="851" w:type="dxa"/>
            <w:tcBorders>
              <w:top w:val="single" w:sz="4" w:space="0" w:color="auto"/>
              <w:bottom w:val="single" w:sz="4" w:space="0" w:color="auto"/>
            </w:tcBorders>
            <w:shd w:val="clear" w:color="auto" w:fill="auto"/>
          </w:tcPr>
          <w:p w14:paraId="3B45179F" w14:textId="77777777" w:rsidR="00C469EA" w:rsidRPr="00C469EA" w:rsidRDefault="00C469EA" w:rsidP="00C469EA">
            <w:pPr>
              <w:jc w:val="center"/>
              <w:rPr>
                <w:rFonts w:eastAsia="SimSun"/>
                <w:sz w:val="16"/>
                <w:szCs w:val="16"/>
                <w:shd w:val="clear" w:color="auto" w:fill="FFFFFF"/>
                <w:lang w:val="en-ZA" w:eastAsia="zh-CN"/>
              </w:rPr>
            </w:pPr>
            <w:r w:rsidRPr="00C469EA">
              <w:rPr>
                <w:rFonts w:eastAsia="SimSun"/>
                <w:sz w:val="16"/>
                <w:szCs w:val="16"/>
                <w:lang w:val="en-AU" w:eastAsia="en-IN"/>
              </w:rPr>
              <w:t>ITAE</w:t>
            </w:r>
          </w:p>
        </w:tc>
      </w:tr>
      <w:tr w:rsidR="00C469EA" w:rsidRPr="00C469EA" w14:paraId="1FF37406" w14:textId="77777777" w:rsidTr="00F95A4D">
        <w:trPr>
          <w:jc w:val="center"/>
        </w:trPr>
        <w:tc>
          <w:tcPr>
            <w:tcW w:w="846" w:type="dxa"/>
            <w:tcBorders>
              <w:top w:val="single" w:sz="4" w:space="0" w:color="auto"/>
              <w:bottom w:val="single" w:sz="4" w:space="0" w:color="auto"/>
            </w:tcBorders>
            <w:shd w:val="clear" w:color="auto" w:fill="auto"/>
          </w:tcPr>
          <w:p w14:paraId="1DA98A42" w14:textId="77777777" w:rsidR="00C469EA" w:rsidRPr="00C469EA" w:rsidRDefault="00C469EA" w:rsidP="00C469EA">
            <w:pPr>
              <w:jc w:val="center"/>
              <w:rPr>
                <w:rFonts w:eastAsia="SimSun"/>
                <w:sz w:val="16"/>
                <w:szCs w:val="16"/>
                <w:shd w:val="clear" w:color="auto" w:fill="FFFFFF"/>
                <w:lang w:val="en-ZA" w:eastAsia="zh-CN"/>
              </w:rPr>
            </w:pPr>
            <w:r w:rsidRPr="00C469EA">
              <w:rPr>
                <w:rFonts w:eastAsia="SimSun"/>
                <w:sz w:val="16"/>
                <w:szCs w:val="16"/>
                <w:lang w:val="en-AU" w:eastAsia="en-IN"/>
              </w:rPr>
              <w:t>Random Load</w:t>
            </w:r>
          </w:p>
        </w:tc>
        <w:tc>
          <w:tcPr>
            <w:tcW w:w="425" w:type="dxa"/>
            <w:tcBorders>
              <w:top w:val="single" w:sz="4" w:space="0" w:color="auto"/>
              <w:bottom w:val="single" w:sz="4" w:space="0" w:color="auto"/>
            </w:tcBorders>
            <w:shd w:val="clear" w:color="auto" w:fill="auto"/>
          </w:tcPr>
          <w:p w14:paraId="0C29C0F3" w14:textId="77777777" w:rsidR="00C469EA" w:rsidRPr="00C469EA" w:rsidRDefault="00C469EA" w:rsidP="00C469EA">
            <w:pPr>
              <w:jc w:val="center"/>
              <w:rPr>
                <w:rFonts w:eastAsia="SimSun"/>
                <w:sz w:val="16"/>
                <w:szCs w:val="16"/>
                <w:shd w:val="clear" w:color="auto" w:fill="FFFFFF"/>
                <w:lang w:val="en-ZA" w:eastAsia="zh-CN"/>
              </w:rPr>
            </w:pPr>
            <w:r w:rsidRPr="00C469EA">
              <w:rPr>
                <w:rFonts w:eastAsia="SimSun"/>
                <w:sz w:val="16"/>
                <w:szCs w:val="16"/>
                <w:lang w:val="en-AU" w:eastAsia="en-IN"/>
              </w:rPr>
              <w:t>-2</w:t>
            </w:r>
          </w:p>
        </w:tc>
        <w:tc>
          <w:tcPr>
            <w:tcW w:w="425" w:type="dxa"/>
            <w:tcBorders>
              <w:top w:val="single" w:sz="4" w:space="0" w:color="auto"/>
              <w:bottom w:val="single" w:sz="4" w:space="0" w:color="auto"/>
            </w:tcBorders>
            <w:shd w:val="clear" w:color="auto" w:fill="auto"/>
          </w:tcPr>
          <w:p w14:paraId="38DBDBE1" w14:textId="77777777" w:rsidR="00C469EA" w:rsidRPr="00C469EA" w:rsidRDefault="00C469EA" w:rsidP="00C469EA">
            <w:pPr>
              <w:jc w:val="center"/>
              <w:rPr>
                <w:rFonts w:eastAsia="SimSun"/>
                <w:sz w:val="16"/>
                <w:szCs w:val="16"/>
                <w:shd w:val="clear" w:color="auto" w:fill="FFFFFF"/>
                <w:lang w:val="en-ZA" w:eastAsia="zh-CN"/>
              </w:rPr>
            </w:pPr>
            <w:r w:rsidRPr="00C469EA">
              <w:rPr>
                <w:rFonts w:eastAsia="SimSun"/>
                <w:sz w:val="16"/>
                <w:szCs w:val="16"/>
                <w:lang w:val="en-AU" w:eastAsia="en-IN"/>
              </w:rPr>
              <w:t>-2</w:t>
            </w:r>
          </w:p>
        </w:tc>
        <w:tc>
          <w:tcPr>
            <w:tcW w:w="426" w:type="dxa"/>
            <w:tcBorders>
              <w:top w:val="single" w:sz="4" w:space="0" w:color="auto"/>
              <w:bottom w:val="single" w:sz="4" w:space="0" w:color="auto"/>
            </w:tcBorders>
            <w:shd w:val="clear" w:color="auto" w:fill="auto"/>
          </w:tcPr>
          <w:p w14:paraId="658F2A04" w14:textId="77777777" w:rsidR="00C469EA" w:rsidRPr="00C469EA" w:rsidRDefault="00C469EA" w:rsidP="00C469EA">
            <w:pPr>
              <w:jc w:val="center"/>
              <w:rPr>
                <w:rFonts w:eastAsia="SimSun"/>
                <w:sz w:val="16"/>
                <w:szCs w:val="16"/>
                <w:shd w:val="clear" w:color="auto" w:fill="FFFFFF"/>
                <w:lang w:val="en-ZA" w:eastAsia="zh-CN"/>
              </w:rPr>
            </w:pPr>
            <w:r w:rsidRPr="00C469EA">
              <w:rPr>
                <w:rFonts w:eastAsia="SimSun"/>
                <w:sz w:val="16"/>
                <w:szCs w:val="16"/>
                <w:lang w:val="en-AU" w:eastAsia="en-IN"/>
              </w:rPr>
              <w:t>2</w:t>
            </w:r>
          </w:p>
        </w:tc>
        <w:tc>
          <w:tcPr>
            <w:tcW w:w="425" w:type="dxa"/>
            <w:tcBorders>
              <w:top w:val="single" w:sz="4" w:space="0" w:color="auto"/>
              <w:bottom w:val="single" w:sz="4" w:space="0" w:color="auto"/>
            </w:tcBorders>
            <w:shd w:val="clear" w:color="auto" w:fill="auto"/>
          </w:tcPr>
          <w:p w14:paraId="404BCF25" w14:textId="77777777" w:rsidR="00C469EA" w:rsidRPr="00C469EA" w:rsidRDefault="00C469EA" w:rsidP="00C469EA">
            <w:pPr>
              <w:jc w:val="center"/>
              <w:rPr>
                <w:rFonts w:eastAsia="SimSun"/>
                <w:sz w:val="16"/>
                <w:szCs w:val="16"/>
                <w:shd w:val="clear" w:color="auto" w:fill="FFFFFF"/>
                <w:lang w:val="en-ZA" w:eastAsia="zh-CN"/>
              </w:rPr>
            </w:pPr>
            <w:r w:rsidRPr="00C469EA">
              <w:rPr>
                <w:rFonts w:eastAsia="SimSun"/>
                <w:sz w:val="16"/>
                <w:szCs w:val="16"/>
                <w:lang w:val="en-AU" w:eastAsia="en-IN"/>
              </w:rPr>
              <w:t>-2</w:t>
            </w:r>
          </w:p>
        </w:tc>
        <w:tc>
          <w:tcPr>
            <w:tcW w:w="850" w:type="dxa"/>
            <w:tcBorders>
              <w:top w:val="single" w:sz="4" w:space="0" w:color="auto"/>
              <w:bottom w:val="single" w:sz="4" w:space="0" w:color="auto"/>
            </w:tcBorders>
            <w:shd w:val="clear" w:color="auto" w:fill="auto"/>
          </w:tcPr>
          <w:p w14:paraId="3756834D" w14:textId="77777777" w:rsidR="00C469EA" w:rsidRPr="00C469EA" w:rsidRDefault="00C469EA" w:rsidP="00C469EA">
            <w:pPr>
              <w:jc w:val="center"/>
              <w:rPr>
                <w:rFonts w:eastAsia="SimSun"/>
                <w:sz w:val="16"/>
                <w:szCs w:val="16"/>
                <w:shd w:val="clear" w:color="auto" w:fill="FFFFFF"/>
                <w:lang w:val="en-ZA" w:eastAsia="zh-CN"/>
              </w:rPr>
            </w:pPr>
            <w:r w:rsidRPr="00C469EA">
              <w:rPr>
                <w:rFonts w:eastAsia="SimSun"/>
                <w:sz w:val="16"/>
                <w:szCs w:val="16"/>
                <w:lang w:val="en-AU" w:eastAsia="en-IN"/>
              </w:rPr>
              <w:t>0.651773</w:t>
            </w:r>
          </w:p>
        </w:tc>
        <w:tc>
          <w:tcPr>
            <w:tcW w:w="851" w:type="dxa"/>
            <w:tcBorders>
              <w:top w:val="single" w:sz="4" w:space="0" w:color="auto"/>
              <w:bottom w:val="single" w:sz="4" w:space="0" w:color="auto"/>
            </w:tcBorders>
            <w:shd w:val="clear" w:color="auto" w:fill="auto"/>
          </w:tcPr>
          <w:p w14:paraId="0CF7F80B" w14:textId="77777777" w:rsidR="00C469EA" w:rsidRPr="00C469EA" w:rsidRDefault="00C469EA" w:rsidP="00C469EA">
            <w:pPr>
              <w:jc w:val="center"/>
              <w:rPr>
                <w:rFonts w:eastAsia="SimSun"/>
                <w:sz w:val="16"/>
                <w:szCs w:val="16"/>
                <w:shd w:val="clear" w:color="auto" w:fill="FFFFFF"/>
                <w:lang w:val="en-ZA" w:eastAsia="zh-CN"/>
              </w:rPr>
            </w:pPr>
            <w:r w:rsidRPr="00C469EA">
              <w:rPr>
                <w:rFonts w:eastAsia="SimSun"/>
                <w:sz w:val="16"/>
                <w:szCs w:val="16"/>
                <w:lang w:eastAsia="en-IN"/>
              </w:rPr>
              <w:t>56.08275</w:t>
            </w:r>
          </w:p>
        </w:tc>
      </w:tr>
    </w:tbl>
    <w:p w14:paraId="59B6BC3B" w14:textId="77777777" w:rsidR="00C469EA" w:rsidRPr="00C469EA" w:rsidRDefault="00C469EA" w:rsidP="00C469EA">
      <w:pPr>
        <w:jc w:val="center"/>
        <w:rPr>
          <w:smallCaps/>
        </w:rPr>
      </w:pPr>
    </w:p>
    <w:p w14:paraId="17B84AF1" w14:textId="77777777" w:rsidR="006A2EC2" w:rsidRDefault="00C469EA" w:rsidP="006E6921">
      <w:pPr>
        <w:ind w:firstLine="284"/>
        <w:jc w:val="both"/>
        <w:rPr>
          <w:rFonts w:eastAsia="SimSun"/>
          <w:shd w:val="clear" w:color="auto" w:fill="FFFFFF"/>
          <w:lang w:eastAsia="zh-CN"/>
        </w:rPr>
      </w:pPr>
      <w:r w:rsidRPr="00C469EA">
        <w:rPr>
          <w:rFonts w:eastAsia="SimSun"/>
          <w:shd w:val="clear" w:color="auto" w:fill="FFFFFF"/>
          <w:lang w:eastAsia="zh-CN"/>
        </w:rPr>
        <w:t xml:space="preserve">Especially few examinations were performed and nitty gritty by the investigators on this appear for LFC as the hydro overseeing models are insecure due to colossal reacting time of hydro turbines in orchestrate to meet the sudden modify of control request. The 2DOF-PID regulator is presented in each of the control zones and the yield (u) gotten from the JAYA optimized 2DOF-PID are associated in each region of linked hydro framework. The governor in interlinked hydro system has dead-bands. </w:t>
      </w:r>
    </w:p>
    <w:p w14:paraId="4562C77B" w14:textId="2DE3D03C" w:rsidR="006E6921" w:rsidRPr="006E6921" w:rsidRDefault="00C469EA" w:rsidP="006E6921">
      <w:pPr>
        <w:ind w:firstLine="284"/>
        <w:jc w:val="both"/>
        <w:rPr>
          <w:rFonts w:eastAsia="SimSun"/>
          <w:shd w:val="clear" w:color="auto" w:fill="FFFFFF"/>
          <w:lang w:eastAsia="zh-CN"/>
        </w:rPr>
      </w:pPr>
      <w:r w:rsidRPr="00C469EA">
        <w:rPr>
          <w:rFonts w:eastAsia="SimSun"/>
          <w:shd w:val="clear" w:color="auto" w:fill="FFFFFF"/>
          <w:lang w:eastAsia="zh-CN"/>
        </w:rPr>
        <w:t xml:space="preserve">Advance, the generation output is limited by imposing the GRC limitation in each region of linked hydro system. It in addition acknowledged that control ranges may have the particular kind of parametric vulnerabilities due to unfeeling environment and developing of framework components. In this way, due thought has been paid to all perspectives of LFC whereas arranging 2DOF-PID. Advance the execution of 2DOF-PID in addition checked for random load pattern. </w:t>
      </w:r>
      <w:r w:rsidR="006E6921" w:rsidRPr="006E6921">
        <w:rPr>
          <w:rFonts w:eastAsia="SimSun"/>
          <w:shd w:val="clear" w:color="auto" w:fill="FFFFFF"/>
          <w:lang w:eastAsia="zh-CN"/>
        </w:rPr>
        <w:t xml:space="preserve">To start with, the PID control is planned for LFC of hydro control framework and measured for 1% load variation in area-1 of the framework. The frequency as well as tie-power deviations are obtained and compared with different error values and these results are shown in Figure 2 (a-c). </w:t>
      </w:r>
    </w:p>
    <w:p w14:paraId="798B9086" w14:textId="77777777" w:rsidR="006E6921" w:rsidRPr="006E6921" w:rsidRDefault="006E6921" w:rsidP="006E6921">
      <w:pPr>
        <w:ind w:firstLine="284"/>
        <w:jc w:val="both"/>
        <w:rPr>
          <w:rFonts w:eastAsia="SimSun"/>
          <w:shd w:val="clear" w:color="auto" w:fill="FFFFFF"/>
          <w:lang w:eastAsia="zh-CN"/>
        </w:rPr>
      </w:pPr>
      <w:r w:rsidRPr="006E6921">
        <w:rPr>
          <w:rFonts w:eastAsia="SimSun"/>
          <w:shd w:val="clear" w:color="auto" w:fill="FFFFFF"/>
          <w:lang w:eastAsia="zh-CN"/>
        </w:rPr>
        <w:t xml:space="preserve">It is observed that frequency and tie-power deviations manage to reach consistent original value quite quickly in comparison to other LFC actions. Additionally, it is also seen that oscillations damp out from LFC results after 25 seconds which is only possible through ITAE in comparison to other error values and hence ITAE is the precise and accurate error for LFC and chosen for rest of the LFC studies. </w:t>
      </w:r>
    </w:p>
    <w:p w14:paraId="7A345285" w14:textId="77777777" w:rsidR="006E6921" w:rsidRPr="006E6921" w:rsidRDefault="006E6921" w:rsidP="006E6921">
      <w:pPr>
        <w:ind w:firstLine="284"/>
        <w:jc w:val="both"/>
        <w:rPr>
          <w:rFonts w:eastAsia="SimSun"/>
          <w:shd w:val="clear" w:color="auto" w:fill="FFFFFF"/>
          <w:lang w:eastAsia="zh-CN"/>
        </w:rPr>
      </w:pPr>
      <w:r w:rsidRPr="006E6921">
        <w:rPr>
          <w:rFonts w:eastAsia="SimSun"/>
          <w:shd w:val="clear" w:color="auto" w:fill="FFFFFF"/>
          <w:lang w:eastAsia="zh-CN"/>
        </w:rPr>
        <w:t xml:space="preserve">Now, the 2DOF-PID is designed for hydro governing system and its outcomes are matched with PI, ID and PID. The execution of 2DOF-PID founded on JAYA over other LFC actions are assessed on the premise of ITAE and the comparative investigation of all LFC in terms of various parameters of controller and ITAE is appeared in Table 1. </w:t>
      </w:r>
    </w:p>
    <w:p w14:paraId="444EC39C" w14:textId="77777777" w:rsidR="006E6921" w:rsidRPr="006E6921" w:rsidRDefault="006E6921" w:rsidP="006E6921">
      <w:pPr>
        <w:ind w:firstLine="284"/>
        <w:jc w:val="both"/>
        <w:rPr>
          <w:rFonts w:eastAsia="SimSun"/>
          <w:shd w:val="clear" w:color="auto" w:fill="FFFFFF"/>
          <w:lang w:eastAsia="zh-CN"/>
        </w:rPr>
      </w:pPr>
    </w:p>
    <w:p w14:paraId="1CB304ED" w14:textId="5024A514" w:rsidR="006E6921" w:rsidRPr="006E6921" w:rsidRDefault="006E6921" w:rsidP="006E6921">
      <w:pPr>
        <w:ind w:firstLine="284"/>
        <w:jc w:val="center"/>
        <w:rPr>
          <w:rFonts w:eastAsia="SimSun"/>
          <w:shd w:val="clear" w:color="auto" w:fill="FFFFFF"/>
          <w:lang w:eastAsia="zh-CN"/>
        </w:rPr>
      </w:pPr>
      <w:r w:rsidRPr="006E6921">
        <w:rPr>
          <w:rFonts w:eastAsia="SimSun"/>
          <w:noProof/>
          <w:shd w:val="clear" w:color="auto" w:fill="FFFFFF"/>
          <w:lang w:val="en-ZA" w:eastAsia="en-ZA"/>
        </w:rPr>
        <w:lastRenderedPageBreak/>
        <w:drawing>
          <wp:inline distT="0" distB="0" distL="0" distR="0" wp14:anchorId="4C53F10F" wp14:editId="25A95A78">
            <wp:extent cx="2956560" cy="2463800"/>
            <wp:effectExtent l="0" t="0" r="0" b="0"/>
            <wp:docPr id="60" name="Picture 60" descr="Del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lF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56560" cy="2463800"/>
                    </a:xfrm>
                    <a:prstGeom prst="rect">
                      <a:avLst/>
                    </a:prstGeom>
                    <a:noFill/>
                    <a:ln>
                      <a:noFill/>
                    </a:ln>
                  </pic:spPr>
                </pic:pic>
              </a:graphicData>
            </a:graphic>
          </wp:inline>
        </w:drawing>
      </w:r>
    </w:p>
    <w:p w14:paraId="1AD0B5FE" w14:textId="77777777" w:rsidR="006E6921" w:rsidRPr="006E6921" w:rsidRDefault="006E6921" w:rsidP="00E4490A">
      <w:pPr>
        <w:ind w:firstLine="284"/>
        <w:jc w:val="center"/>
        <w:rPr>
          <w:rFonts w:eastAsia="SimSun"/>
          <w:shd w:val="clear" w:color="auto" w:fill="FFFFFF"/>
          <w:lang w:eastAsia="zh-CN"/>
        </w:rPr>
      </w:pPr>
      <w:r w:rsidRPr="006E6921">
        <w:rPr>
          <w:rFonts w:eastAsia="SimSun"/>
          <w:shd w:val="clear" w:color="auto" w:fill="FFFFFF"/>
          <w:lang w:eastAsia="zh-CN"/>
        </w:rPr>
        <w:t>(a)</w:t>
      </w:r>
    </w:p>
    <w:p w14:paraId="53E28619" w14:textId="06B07520" w:rsidR="006E6921" w:rsidRPr="006E6921" w:rsidRDefault="006E6921" w:rsidP="006E6921">
      <w:pPr>
        <w:ind w:firstLine="284"/>
        <w:jc w:val="center"/>
        <w:rPr>
          <w:rFonts w:eastAsia="SimSun"/>
          <w:shd w:val="clear" w:color="auto" w:fill="FFFFFF"/>
          <w:lang w:eastAsia="zh-CN"/>
        </w:rPr>
      </w:pPr>
      <w:r w:rsidRPr="006E6921">
        <w:rPr>
          <w:rFonts w:eastAsia="SimSun"/>
          <w:noProof/>
          <w:shd w:val="clear" w:color="auto" w:fill="FFFFFF"/>
          <w:lang w:val="en-ZA" w:eastAsia="en-ZA"/>
        </w:rPr>
        <w:drawing>
          <wp:inline distT="0" distB="0" distL="0" distR="0" wp14:anchorId="4B53B439" wp14:editId="1B6947FB">
            <wp:extent cx="3093720" cy="2382520"/>
            <wp:effectExtent l="0" t="0" r="0" b="0"/>
            <wp:docPr id="59" name="Picture 59" descr="Del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lF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093720" cy="2382520"/>
                    </a:xfrm>
                    <a:prstGeom prst="rect">
                      <a:avLst/>
                    </a:prstGeom>
                    <a:noFill/>
                    <a:ln>
                      <a:noFill/>
                    </a:ln>
                  </pic:spPr>
                </pic:pic>
              </a:graphicData>
            </a:graphic>
          </wp:inline>
        </w:drawing>
      </w:r>
    </w:p>
    <w:p w14:paraId="343F4918" w14:textId="77777777" w:rsidR="006E6921" w:rsidRPr="006E6921" w:rsidRDefault="006E6921" w:rsidP="00E4490A">
      <w:pPr>
        <w:ind w:firstLine="284"/>
        <w:jc w:val="center"/>
        <w:rPr>
          <w:rFonts w:eastAsia="SimSun"/>
          <w:shd w:val="clear" w:color="auto" w:fill="FFFFFF"/>
          <w:lang w:eastAsia="zh-CN"/>
        </w:rPr>
      </w:pPr>
      <w:r w:rsidRPr="006E6921">
        <w:rPr>
          <w:rFonts w:eastAsia="SimSun"/>
          <w:shd w:val="clear" w:color="auto" w:fill="FFFFFF"/>
          <w:lang w:eastAsia="zh-CN"/>
        </w:rPr>
        <w:t>(b)</w:t>
      </w:r>
    </w:p>
    <w:p w14:paraId="7AE3F9A7" w14:textId="5D1E2B29" w:rsidR="006E6921" w:rsidRPr="006E6921" w:rsidRDefault="006E6921" w:rsidP="006E6921">
      <w:pPr>
        <w:ind w:firstLine="284"/>
        <w:jc w:val="center"/>
        <w:rPr>
          <w:rFonts w:eastAsia="SimSun"/>
          <w:shd w:val="clear" w:color="auto" w:fill="FFFFFF"/>
          <w:lang w:eastAsia="zh-CN"/>
        </w:rPr>
      </w:pPr>
      <w:r w:rsidRPr="006E6921">
        <w:rPr>
          <w:rFonts w:eastAsia="SimSun"/>
          <w:noProof/>
          <w:shd w:val="clear" w:color="auto" w:fill="FFFFFF"/>
          <w:lang w:val="en-ZA" w:eastAsia="en-ZA"/>
        </w:rPr>
        <w:drawing>
          <wp:inline distT="0" distB="0" distL="0" distR="0" wp14:anchorId="6535DE80" wp14:editId="1B431BE0">
            <wp:extent cx="3093720" cy="2616200"/>
            <wp:effectExtent l="0" t="0" r="0" b="0"/>
            <wp:docPr id="58" name="Picture 58" descr="De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lp"/>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93720" cy="2616200"/>
                    </a:xfrm>
                    <a:prstGeom prst="rect">
                      <a:avLst/>
                    </a:prstGeom>
                    <a:noFill/>
                    <a:ln>
                      <a:noFill/>
                    </a:ln>
                  </pic:spPr>
                </pic:pic>
              </a:graphicData>
            </a:graphic>
          </wp:inline>
        </w:drawing>
      </w:r>
    </w:p>
    <w:p w14:paraId="16ED7701" w14:textId="77777777" w:rsidR="006E6921" w:rsidRPr="006E6921" w:rsidRDefault="006E6921" w:rsidP="00E4490A">
      <w:pPr>
        <w:ind w:firstLine="284"/>
        <w:jc w:val="center"/>
        <w:rPr>
          <w:rFonts w:eastAsia="SimSun"/>
          <w:shd w:val="clear" w:color="auto" w:fill="FFFFFF"/>
          <w:lang w:eastAsia="zh-CN"/>
        </w:rPr>
      </w:pPr>
      <w:r w:rsidRPr="006E6921">
        <w:rPr>
          <w:rFonts w:eastAsia="SimSun"/>
          <w:shd w:val="clear" w:color="auto" w:fill="FFFFFF"/>
          <w:lang w:eastAsia="zh-CN"/>
        </w:rPr>
        <w:t>(c)</w:t>
      </w:r>
    </w:p>
    <w:p w14:paraId="2EFB143E" w14:textId="71FFFA6D" w:rsidR="006E6921" w:rsidRPr="00E4490A" w:rsidRDefault="00E4490A" w:rsidP="00E4490A">
      <w:pPr>
        <w:ind w:firstLine="284"/>
        <w:jc w:val="center"/>
        <w:rPr>
          <w:rFonts w:eastAsia="SimSun"/>
          <w:bCs/>
          <w:iCs/>
          <w:shd w:val="clear" w:color="auto" w:fill="FFFFFF"/>
          <w:lang w:eastAsia="zh-CN"/>
        </w:rPr>
      </w:pPr>
      <w:r w:rsidRPr="00E4490A">
        <w:rPr>
          <w:rFonts w:eastAsia="SimSun"/>
          <w:shd w:val="clear" w:color="auto" w:fill="FFFFFF"/>
          <w:lang w:eastAsia="zh-CN"/>
        </w:rPr>
        <w:t>Figure</w:t>
      </w:r>
      <w:r w:rsidR="006E6921" w:rsidRPr="00E4490A">
        <w:rPr>
          <w:rFonts w:eastAsia="SimSun"/>
          <w:shd w:val="clear" w:color="auto" w:fill="FFFFFF"/>
          <w:lang w:eastAsia="zh-CN"/>
        </w:rPr>
        <w:t xml:space="preserve"> 2 (a-c).</w:t>
      </w:r>
      <w:r w:rsidR="006E6921" w:rsidRPr="00E4490A">
        <w:rPr>
          <w:rFonts w:eastAsia="SimSun" w:hint="eastAsia"/>
          <w:shd w:val="clear" w:color="auto" w:fill="FFFFFF"/>
          <w:lang w:val="en-AU" w:eastAsia="zh-CN"/>
        </w:rPr>
        <w:t xml:space="preserve"> </w:t>
      </w:r>
      <w:r w:rsidR="006E6921" w:rsidRPr="00E4490A">
        <w:rPr>
          <w:rFonts w:eastAsia="SimSun"/>
          <w:bCs/>
          <w:iCs/>
          <w:shd w:val="clear" w:color="auto" w:fill="FFFFFF"/>
          <w:lang w:eastAsia="zh-CN"/>
        </w:rPr>
        <w:t>LFC outcomes for 1% load alte</w:t>
      </w:r>
      <w:r w:rsidRPr="00E4490A">
        <w:rPr>
          <w:rFonts w:eastAsia="SimSun"/>
          <w:bCs/>
          <w:iCs/>
          <w:shd w:val="clear" w:color="auto" w:fill="FFFFFF"/>
          <w:lang w:eastAsia="zh-CN"/>
        </w:rPr>
        <w:t>ration in area-1 obtain via PID</w:t>
      </w:r>
    </w:p>
    <w:p w14:paraId="71444ECF" w14:textId="77777777" w:rsidR="006E6921" w:rsidRPr="006E6921" w:rsidRDefault="006E6921" w:rsidP="006E6921">
      <w:pPr>
        <w:ind w:firstLine="284"/>
        <w:jc w:val="both"/>
        <w:rPr>
          <w:rFonts w:eastAsia="SimSun"/>
          <w:b/>
          <w:i/>
          <w:iCs/>
          <w:shd w:val="clear" w:color="auto" w:fill="FFFFFF"/>
          <w:lang w:val="en-AU" w:eastAsia="zh-CN"/>
        </w:rPr>
      </w:pPr>
    </w:p>
    <w:p w14:paraId="6490558E" w14:textId="4FABE02F" w:rsidR="006E6921" w:rsidRPr="006E6921" w:rsidRDefault="006E6921" w:rsidP="006E6921">
      <w:pPr>
        <w:ind w:firstLine="284"/>
        <w:jc w:val="center"/>
        <w:rPr>
          <w:rFonts w:eastAsia="SimSun"/>
          <w:iCs/>
          <w:shd w:val="clear" w:color="auto" w:fill="FFFFFF"/>
          <w:lang w:eastAsia="zh-CN"/>
        </w:rPr>
      </w:pPr>
      <w:r w:rsidRPr="006E6921">
        <w:rPr>
          <w:rFonts w:eastAsia="SimSun"/>
          <w:noProof/>
          <w:shd w:val="clear" w:color="auto" w:fill="FFFFFF"/>
          <w:lang w:val="en-ZA" w:eastAsia="en-ZA"/>
        </w:rPr>
        <w:lastRenderedPageBreak/>
        <w:drawing>
          <wp:inline distT="0" distB="0" distL="0" distR="0" wp14:anchorId="5EA5AEA3" wp14:editId="44493177">
            <wp:extent cx="3108960" cy="2362200"/>
            <wp:effectExtent l="0" t="0" r="0" b="0"/>
            <wp:docPr id="57" name="Picture 57" descr="Del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lF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108960" cy="2362200"/>
                    </a:xfrm>
                    <a:prstGeom prst="rect">
                      <a:avLst/>
                    </a:prstGeom>
                    <a:noFill/>
                    <a:ln>
                      <a:noFill/>
                    </a:ln>
                  </pic:spPr>
                </pic:pic>
              </a:graphicData>
            </a:graphic>
          </wp:inline>
        </w:drawing>
      </w:r>
    </w:p>
    <w:p w14:paraId="102F1A41" w14:textId="77777777" w:rsidR="006E6921" w:rsidRPr="006E6921" w:rsidRDefault="006E6921" w:rsidP="00E4490A">
      <w:pPr>
        <w:ind w:firstLine="284"/>
        <w:jc w:val="center"/>
        <w:rPr>
          <w:rFonts w:eastAsia="SimSun"/>
          <w:shd w:val="clear" w:color="auto" w:fill="FFFFFF"/>
          <w:lang w:eastAsia="zh-CN"/>
        </w:rPr>
      </w:pPr>
      <w:r w:rsidRPr="006E6921">
        <w:rPr>
          <w:rFonts w:eastAsia="SimSun"/>
          <w:shd w:val="clear" w:color="auto" w:fill="FFFFFF"/>
          <w:lang w:eastAsia="zh-CN"/>
        </w:rPr>
        <w:t>(a)</w:t>
      </w:r>
    </w:p>
    <w:p w14:paraId="7A0EF824" w14:textId="4AD13A8C" w:rsidR="006E6921" w:rsidRPr="006E6921" w:rsidRDefault="006E6921" w:rsidP="006E6921">
      <w:pPr>
        <w:ind w:firstLine="284"/>
        <w:jc w:val="center"/>
        <w:rPr>
          <w:rFonts w:eastAsia="SimSun"/>
          <w:shd w:val="clear" w:color="auto" w:fill="FFFFFF"/>
          <w:lang w:eastAsia="zh-CN"/>
        </w:rPr>
      </w:pPr>
      <w:r w:rsidRPr="006E6921">
        <w:rPr>
          <w:rFonts w:eastAsia="SimSun"/>
          <w:noProof/>
          <w:shd w:val="clear" w:color="auto" w:fill="FFFFFF"/>
          <w:lang w:val="en-ZA" w:eastAsia="en-ZA"/>
        </w:rPr>
        <w:drawing>
          <wp:inline distT="0" distB="0" distL="0" distR="0" wp14:anchorId="152990C3" wp14:editId="43AA5C40">
            <wp:extent cx="3093720" cy="2428240"/>
            <wp:effectExtent l="0" t="0" r="0" b="0"/>
            <wp:docPr id="56" name="Picture 56" descr="Del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lF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93720" cy="2428240"/>
                    </a:xfrm>
                    <a:prstGeom prst="rect">
                      <a:avLst/>
                    </a:prstGeom>
                    <a:noFill/>
                    <a:ln>
                      <a:noFill/>
                    </a:ln>
                  </pic:spPr>
                </pic:pic>
              </a:graphicData>
            </a:graphic>
          </wp:inline>
        </w:drawing>
      </w:r>
    </w:p>
    <w:p w14:paraId="2B5276B0" w14:textId="77777777" w:rsidR="006E6921" w:rsidRPr="006E6921" w:rsidRDefault="006E6921" w:rsidP="00E4490A">
      <w:pPr>
        <w:ind w:firstLine="284"/>
        <w:jc w:val="center"/>
        <w:rPr>
          <w:rFonts w:eastAsia="SimSun"/>
          <w:shd w:val="clear" w:color="auto" w:fill="FFFFFF"/>
          <w:lang w:eastAsia="zh-CN"/>
        </w:rPr>
      </w:pPr>
      <w:r w:rsidRPr="006E6921">
        <w:rPr>
          <w:rFonts w:eastAsia="SimSun"/>
          <w:shd w:val="clear" w:color="auto" w:fill="FFFFFF"/>
          <w:lang w:eastAsia="zh-CN"/>
        </w:rPr>
        <w:t>(b)</w:t>
      </w:r>
    </w:p>
    <w:p w14:paraId="15A01049" w14:textId="41048377" w:rsidR="006E6921" w:rsidRPr="006E6921" w:rsidRDefault="006E6921" w:rsidP="006E6921">
      <w:pPr>
        <w:ind w:firstLine="284"/>
        <w:jc w:val="center"/>
        <w:rPr>
          <w:rFonts w:eastAsia="SimSun"/>
          <w:shd w:val="clear" w:color="auto" w:fill="FFFFFF"/>
          <w:lang w:eastAsia="zh-CN"/>
        </w:rPr>
      </w:pPr>
      <w:r w:rsidRPr="006E6921">
        <w:rPr>
          <w:rFonts w:eastAsia="SimSun"/>
          <w:noProof/>
          <w:shd w:val="clear" w:color="auto" w:fill="FFFFFF"/>
          <w:lang w:val="en-ZA" w:eastAsia="en-ZA"/>
        </w:rPr>
        <w:drawing>
          <wp:inline distT="0" distB="0" distL="0" distR="0" wp14:anchorId="76A351BE" wp14:editId="4F028F7B">
            <wp:extent cx="3093720" cy="2357120"/>
            <wp:effectExtent l="0" t="0" r="0" b="5080"/>
            <wp:docPr id="55" name="Picture 55" descr="De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lp"/>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093720" cy="2357120"/>
                    </a:xfrm>
                    <a:prstGeom prst="rect">
                      <a:avLst/>
                    </a:prstGeom>
                    <a:noFill/>
                    <a:ln>
                      <a:noFill/>
                    </a:ln>
                  </pic:spPr>
                </pic:pic>
              </a:graphicData>
            </a:graphic>
          </wp:inline>
        </w:drawing>
      </w:r>
    </w:p>
    <w:p w14:paraId="389D8BE6" w14:textId="77777777" w:rsidR="006E6921" w:rsidRPr="006E6921" w:rsidRDefault="006E6921" w:rsidP="00E4490A">
      <w:pPr>
        <w:ind w:firstLine="284"/>
        <w:jc w:val="center"/>
        <w:rPr>
          <w:rFonts w:eastAsia="SimSun"/>
          <w:shd w:val="clear" w:color="auto" w:fill="FFFFFF"/>
          <w:lang w:eastAsia="zh-CN"/>
        </w:rPr>
      </w:pPr>
      <w:r w:rsidRPr="006E6921">
        <w:rPr>
          <w:rFonts w:eastAsia="SimSun"/>
          <w:shd w:val="clear" w:color="auto" w:fill="FFFFFF"/>
          <w:lang w:eastAsia="zh-CN"/>
        </w:rPr>
        <w:t>(c)</w:t>
      </w:r>
    </w:p>
    <w:p w14:paraId="0F0CC60F" w14:textId="72E34522" w:rsidR="006E6921" w:rsidRPr="00E4490A" w:rsidRDefault="00E4490A" w:rsidP="00E4490A">
      <w:pPr>
        <w:ind w:firstLine="284"/>
        <w:jc w:val="center"/>
        <w:rPr>
          <w:rFonts w:eastAsia="SimSun"/>
          <w:bCs/>
          <w:iCs/>
          <w:shd w:val="clear" w:color="auto" w:fill="FFFFFF"/>
          <w:lang w:eastAsia="zh-CN"/>
        </w:rPr>
      </w:pPr>
      <w:r w:rsidRPr="00E4490A">
        <w:rPr>
          <w:rFonts w:eastAsia="SimSun"/>
          <w:shd w:val="clear" w:color="auto" w:fill="FFFFFF"/>
          <w:lang w:eastAsia="zh-CN"/>
        </w:rPr>
        <w:t>Figure</w:t>
      </w:r>
      <w:r w:rsidR="006E6921" w:rsidRPr="00E4490A">
        <w:rPr>
          <w:rFonts w:eastAsia="SimSun"/>
          <w:shd w:val="clear" w:color="auto" w:fill="FFFFFF"/>
          <w:lang w:eastAsia="zh-CN"/>
        </w:rPr>
        <w:t xml:space="preserve"> 3 (a-c).</w:t>
      </w:r>
      <w:r w:rsidR="006E6921" w:rsidRPr="00E4490A">
        <w:rPr>
          <w:rFonts w:eastAsia="SimSun" w:hint="eastAsia"/>
          <w:shd w:val="clear" w:color="auto" w:fill="FFFFFF"/>
          <w:lang w:val="en-AU" w:eastAsia="zh-CN"/>
        </w:rPr>
        <w:t xml:space="preserve"> </w:t>
      </w:r>
      <w:r w:rsidR="006E6921" w:rsidRPr="00E4490A">
        <w:rPr>
          <w:rFonts w:eastAsia="SimSun"/>
          <w:bCs/>
          <w:iCs/>
          <w:shd w:val="clear" w:color="auto" w:fill="FFFFFF"/>
          <w:lang w:eastAsia="zh-CN"/>
        </w:rPr>
        <w:t>LFC outcomes f</w:t>
      </w:r>
      <w:r w:rsidRPr="00E4490A">
        <w:rPr>
          <w:rFonts w:eastAsia="SimSun"/>
          <w:bCs/>
          <w:iCs/>
          <w:shd w:val="clear" w:color="auto" w:fill="FFFFFF"/>
          <w:lang w:eastAsia="zh-CN"/>
        </w:rPr>
        <w:t>or 1% load alteration in area-1</w:t>
      </w:r>
    </w:p>
    <w:p w14:paraId="76DFB010" w14:textId="77777777" w:rsidR="006E6921" w:rsidRDefault="006E6921" w:rsidP="006E6921">
      <w:pPr>
        <w:ind w:firstLine="284"/>
        <w:jc w:val="both"/>
        <w:rPr>
          <w:rFonts w:eastAsia="SimSun"/>
          <w:shd w:val="clear" w:color="auto" w:fill="FFFFFF"/>
          <w:lang w:eastAsia="zh-CN"/>
        </w:rPr>
      </w:pPr>
    </w:p>
    <w:p w14:paraId="7816D635" w14:textId="61F7B4CB" w:rsidR="006E6921" w:rsidRPr="006E6921" w:rsidRDefault="006E6921" w:rsidP="006E6921">
      <w:pPr>
        <w:ind w:firstLine="284"/>
        <w:jc w:val="both"/>
        <w:rPr>
          <w:rFonts w:eastAsia="SimSun"/>
          <w:shd w:val="clear" w:color="auto" w:fill="FFFFFF"/>
          <w:lang w:eastAsia="zh-CN"/>
        </w:rPr>
      </w:pPr>
      <w:r w:rsidRPr="006E6921">
        <w:rPr>
          <w:rFonts w:eastAsia="SimSun"/>
          <w:shd w:val="clear" w:color="auto" w:fill="FFFFFF"/>
          <w:lang w:eastAsia="zh-CN"/>
        </w:rPr>
        <w:t xml:space="preserve">The look of outcomes shows that ITAE value obtained via 2DOF-PID (4.795867) is very less in comparison to PID (4.962033), ID (7.195234) &amp; PI (10.85805) and it further shows the financial aspects of implementation of LFC. The graphical outcomes appeared in Figure 3 (a-c). </w:t>
      </w:r>
    </w:p>
    <w:p w14:paraId="7D7F85A1" w14:textId="77777777" w:rsidR="006A2EC2" w:rsidRDefault="006E6921" w:rsidP="006E6921">
      <w:pPr>
        <w:ind w:firstLine="284"/>
        <w:jc w:val="both"/>
        <w:rPr>
          <w:rFonts w:eastAsia="SimSun"/>
          <w:shd w:val="clear" w:color="auto" w:fill="FFFFFF"/>
          <w:lang w:eastAsia="zh-CN"/>
        </w:rPr>
      </w:pPr>
      <w:r w:rsidRPr="006E6921">
        <w:rPr>
          <w:rFonts w:eastAsia="SimSun"/>
          <w:shd w:val="clear" w:color="auto" w:fill="FFFFFF"/>
          <w:lang w:eastAsia="zh-CN"/>
        </w:rPr>
        <w:t xml:space="preserve">It is observed that performance of 2DOF-PID and PID is almost comparable in terms of overshoot, settling time and getting back to reference value when optimized through BFO-PSO. </w:t>
      </w:r>
    </w:p>
    <w:p w14:paraId="1F24A844" w14:textId="68897CA4" w:rsidR="006E6921" w:rsidRPr="006E6921" w:rsidRDefault="006E6921" w:rsidP="006E6921">
      <w:pPr>
        <w:ind w:firstLine="284"/>
        <w:jc w:val="both"/>
        <w:rPr>
          <w:rFonts w:eastAsia="SimSun"/>
          <w:shd w:val="clear" w:color="auto" w:fill="FFFFFF"/>
          <w:lang w:eastAsia="zh-CN"/>
        </w:rPr>
      </w:pPr>
      <w:r w:rsidRPr="006E6921">
        <w:rPr>
          <w:rFonts w:eastAsia="SimSun"/>
          <w:shd w:val="clear" w:color="auto" w:fill="FFFFFF"/>
          <w:lang w:eastAsia="zh-CN"/>
        </w:rPr>
        <w:lastRenderedPageBreak/>
        <w:t xml:space="preserve">Though, the obtained ITAE is lesser for 2DOF-PID in comparison to PID when both are calculated through BFO-PSO. On the other side, the LFC outcomes obtained via ID for frequency and tie-power are free from oscillations yet the overshoot is of higher magnitude. </w:t>
      </w:r>
    </w:p>
    <w:p w14:paraId="5C57F9AA" w14:textId="0F859F0E" w:rsidR="006E6921" w:rsidRPr="006E6921" w:rsidRDefault="006E6921" w:rsidP="006E6921">
      <w:pPr>
        <w:ind w:firstLine="284"/>
        <w:jc w:val="center"/>
        <w:rPr>
          <w:rFonts w:eastAsia="SimSun"/>
          <w:iCs/>
          <w:shd w:val="clear" w:color="auto" w:fill="FFFFFF"/>
          <w:lang w:eastAsia="zh-CN"/>
        </w:rPr>
      </w:pPr>
      <w:r w:rsidRPr="006E6921">
        <w:rPr>
          <w:rFonts w:eastAsia="SimSun"/>
          <w:noProof/>
          <w:shd w:val="clear" w:color="auto" w:fill="FFFFFF"/>
          <w:lang w:val="en-ZA" w:eastAsia="en-ZA"/>
        </w:rPr>
        <w:drawing>
          <wp:inline distT="0" distB="0" distL="0" distR="0" wp14:anchorId="7283DC1C" wp14:editId="3AA1A4BB">
            <wp:extent cx="3068320" cy="2214880"/>
            <wp:effectExtent l="0" t="0" r="0" b="0"/>
            <wp:docPr id="54" name="Picture 54" descr="Del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lF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68320" cy="2214880"/>
                    </a:xfrm>
                    <a:prstGeom prst="rect">
                      <a:avLst/>
                    </a:prstGeom>
                    <a:noFill/>
                    <a:ln>
                      <a:noFill/>
                    </a:ln>
                  </pic:spPr>
                </pic:pic>
              </a:graphicData>
            </a:graphic>
          </wp:inline>
        </w:drawing>
      </w:r>
    </w:p>
    <w:p w14:paraId="3611DB1B" w14:textId="77777777" w:rsidR="006E6921" w:rsidRPr="006E6921" w:rsidRDefault="006E6921" w:rsidP="00E4490A">
      <w:pPr>
        <w:ind w:firstLine="284"/>
        <w:jc w:val="center"/>
        <w:rPr>
          <w:rFonts w:eastAsia="SimSun"/>
          <w:shd w:val="clear" w:color="auto" w:fill="FFFFFF"/>
          <w:lang w:eastAsia="zh-CN"/>
        </w:rPr>
      </w:pPr>
      <w:r w:rsidRPr="006E6921">
        <w:rPr>
          <w:rFonts w:eastAsia="SimSun"/>
          <w:shd w:val="clear" w:color="auto" w:fill="FFFFFF"/>
          <w:lang w:eastAsia="zh-CN"/>
        </w:rPr>
        <w:t>(a)</w:t>
      </w:r>
    </w:p>
    <w:p w14:paraId="660F674F" w14:textId="6565DBDD" w:rsidR="006E6921" w:rsidRPr="006E6921" w:rsidRDefault="006E6921" w:rsidP="006E6921">
      <w:pPr>
        <w:ind w:firstLine="284"/>
        <w:jc w:val="center"/>
        <w:rPr>
          <w:rFonts w:eastAsia="SimSun"/>
          <w:shd w:val="clear" w:color="auto" w:fill="FFFFFF"/>
          <w:lang w:eastAsia="zh-CN"/>
        </w:rPr>
      </w:pPr>
      <w:r w:rsidRPr="006E6921">
        <w:rPr>
          <w:rFonts w:eastAsia="SimSun"/>
          <w:noProof/>
          <w:shd w:val="clear" w:color="auto" w:fill="FFFFFF"/>
          <w:lang w:val="en-ZA" w:eastAsia="en-ZA"/>
        </w:rPr>
        <w:drawing>
          <wp:inline distT="0" distB="0" distL="0" distR="0" wp14:anchorId="47A00233" wp14:editId="2CF71221">
            <wp:extent cx="3032760" cy="2423160"/>
            <wp:effectExtent l="0" t="0" r="0" b="0"/>
            <wp:docPr id="53" name="Picture 53" descr="Del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lF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32760" cy="2423160"/>
                    </a:xfrm>
                    <a:prstGeom prst="rect">
                      <a:avLst/>
                    </a:prstGeom>
                    <a:noFill/>
                    <a:ln>
                      <a:noFill/>
                    </a:ln>
                  </pic:spPr>
                </pic:pic>
              </a:graphicData>
            </a:graphic>
          </wp:inline>
        </w:drawing>
      </w:r>
    </w:p>
    <w:p w14:paraId="77FB2CFE" w14:textId="77777777" w:rsidR="006E6921" w:rsidRPr="006E6921" w:rsidRDefault="006E6921" w:rsidP="00E4490A">
      <w:pPr>
        <w:ind w:firstLine="284"/>
        <w:jc w:val="center"/>
        <w:rPr>
          <w:rFonts w:eastAsia="SimSun"/>
          <w:shd w:val="clear" w:color="auto" w:fill="FFFFFF"/>
          <w:lang w:eastAsia="zh-CN"/>
        </w:rPr>
      </w:pPr>
      <w:r w:rsidRPr="006E6921">
        <w:rPr>
          <w:rFonts w:eastAsia="SimSun"/>
          <w:shd w:val="clear" w:color="auto" w:fill="FFFFFF"/>
          <w:lang w:eastAsia="zh-CN"/>
        </w:rPr>
        <w:t>(b)</w:t>
      </w:r>
    </w:p>
    <w:p w14:paraId="79FA10AB" w14:textId="6AAA0E2C" w:rsidR="006E6921" w:rsidRPr="006E6921" w:rsidRDefault="006E6921" w:rsidP="006E6921">
      <w:pPr>
        <w:ind w:firstLine="284"/>
        <w:jc w:val="center"/>
        <w:rPr>
          <w:rFonts w:eastAsia="SimSun"/>
          <w:shd w:val="clear" w:color="auto" w:fill="FFFFFF"/>
          <w:lang w:eastAsia="zh-CN"/>
        </w:rPr>
      </w:pPr>
      <w:r w:rsidRPr="006E6921">
        <w:rPr>
          <w:rFonts w:eastAsia="SimSun"/>
          <w:noProof/>
          <w:shd w:val="clear" w:color="auto" w:fill="FFFFFF"/>
          <w:lang w:val="en-ZA" w:eastAsia="en-ZA"/>
        </w:rPr>
        <w:drawing>
          <wp:inline distT="0" distB="0" distL="0" distR="0" wp14:anchorId="60814B3F" wp14:editId="249E160B">
            <wp:extent cx="3093720" cy="2407920"/>
            <wp:effectExtent l="0" t="0" r="0" b="0"/>
            <wp:docPr id="52" name="Picture 52" descr="De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lp"/>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093720" cy="2407920"/>
                    </a:xfrm>
                    <a:prstGeom prst="rect">
                      <a:avLst/>
                    </a:prstGeom>
                    <a:noFill/>
                    <a:ln>
                      <a:noFill/>
                    </a:ln>
                  </pic:spPr>
                </pic:pic>
              </a:graphicData>
            </a:graphic>
          </wp:inline>
        </w:drawing>
      </w:r>
    </w:p>
    <w:p w14:paraId="095E6ED4" w14:textId="77777777" w:rsidR="006E6921" w:rsidRPr="006E6921" w:rsidRDefault="006E6921" w:rsidP="00E4490A">
      <w:pPr>
        <w:ind w:firstLine="284"/>
        <w:jc w:val="center"/>
        <w:rPr>
          <w:rFonts w:eastAsia="SimSun"/>
          <w:shd w:val="clear" w:color="auto" w:fill="FFFFFF"/>
          <w:lang w:eastAsia="zh-CN"/>
        </w:rPr>
      </w:pPr>
      <w:r w:rsidRPr="006E6921">
        <w:rPr>
          <w:rFonts w:eastAsia="SimSun"/>
          <w:shd w:val="clear" w:color="auto" w:fill="FFFFFF"/>
          <w:lang w:eastAsia="zh-CN"/>
        </w:rPr>
        <w:t>(c)</w:t>
      </w:r>
    </w:p>
    <w:p w14:paraId="06CE747D" w14:textId="54B7AF4F" w:rsidR="006E6921" w:rsidRPr="00E4490A" w:rsidRDefault="00E4490A" w:rsidP="00E4490A">
      <w:pPr>
        <w:ind w:firstLine="284"/>
        <w:jc w:val="center"/>
        <w:rPr>
          <w:rFonts w:eastAsia="SimSun"/>
          <w:bCs/>
          <w:iCs/>
          <w:shd w:val="clear" w:color="auto" w:fill="FFFFFF"/>
          <w:lang w:eastAsia="zh-CN"/>
        </w:rPr>
      </w:pPr>
      <w:r w:rsidRPr="00E4490A">
        <w:rPr>
          <w:rFonts w:eastAsia="SimSun"/>
          <w:shd w:val="clear" w:color="auto" w:fill="FFFFFF"/>
          <w:lang w:eastAsia="zh-CN"/>
        </w:rPr>
        <w:t>Figure</w:t>
      </w:r>
      <w:r w:rsidR="006E6921" w:rsidRPr="00E4490A">
        <w:rPr>
          <w:rFonts w:eastAsia="SimSun"/>
          <w:shd w:val="clear" w:color="auto" w:fill="FFFFFF"/>
          <w:lang w:eastAsia="zh-CN"/>
        </w:rPr>
        <w:t xml:space="preserve"> 4 (a-c).</w:t>
      </w:r>
      <w:r w:rsidR="006E6921" w:rsidRPr="00E4490A">
        <w:rPr>
          <w:rFonts w:eastAsia="SimSun" w:hint="eastAsia"/>
          <w:shd w:val="clear" w:color="auto" w:fill="FFFFFF"/>
          <w:lang w:val="en-AU" w:eastAsia="zh-CN"/>
        </w:rPr>
        <w:t xml:space="preserve"> </w:t>
      </w:r>
      <w:r w:rsidR="006E6921" w:rsidRPr="00E4490A">
        <w:rPr>
          <w:rFonts w:eastAsia="SimSun"/>
          <w:bCs/>
          <w:iCs/>
          <w:shd w:val="clear" w:color="auto" w:fill="FFFFFF"/>
          <w:lang w:eastAsia="zh-CN"/>
        </w:rPr>
        <w:t>LFC outcomes for 1% load alteration in zone-1 i.</w:t>
      </w:r>
      <w:r w:rsidRPr="00E4490A">
        <w:rPr>
          <w:rFonts w:eastAsia="SimSun"/>
          <w:bCs/>
          <w:iCs/>
          <w:shd w:val="clear" w:color="auto" w:fill="FFFFFF"/>
          <w:lang w:eastAsia="zh-CN"/>
        </w:rPr>
        <w:t>e. in view of dead-band and GRC</w:t>
      </w:r>
    </w:p>
    <w:p w14:paraId="08A3E269" w14:textId="77777777" w:rsidR="006E6921" w:rsidRDefault="006E6921" w:rsidP="006E6921">
      <w:pPr>
        <w:ind w:firstLine="284"/>
        <w:jc w:val="both"/>
        <w:rPr>
          <w:rFonts w:eastAsia="SimSun"/>
          <w:shd w:val="clear" w:color="auto" w:fill="FFFFFF"/>
          <w:lang w:eastAsia="zh-CN"/>
        </w:rPr>
      </w:pPr>
    </w:p>
    <w:p w14:paraId="39579F1A" w14:textId="7B4E5F1D" w:rsidR="006E6921" w:rsidRPr="006E6921" w:rsidRDefault="006E6921" w:rsidP="006E6921">
      <w:pPr>
        <w:ind w:firstLine="284"/>
        <w:jc w:val="both"/>
        <w:rPr>
          <w:rFonts w:eastAsia="SimSun"/>
          <w:shd w:val="clear" w:color="auto" w:fill="FFFFFF"/>
          <w:lang w:eastAsia="zh-CN"/>
        </w:rPr>
      </w:pPr>
      <w:r w:rsidRPr="006E6921">
        <w:rPr>
          <w:rFonts w:eastAsia="SimSun"/>
          <w:shd w:val="clear" w:color="auto" w:fill="FFFFFF"/>
          <w:lang w:eastAsia="zh-CN"/>
        </w:rPr>
        <w:t xml:space="preserve">The LFC outcomes offered by PI is worst considering all aspects of LFC under similar operating conditions. Though, the LFC actions need further enhancement and therefore the RFB is added to the model at terminal-2 and UPFC align with tie-line and 2DOF-PID is design again through BFO-PSO for hydro governing system. </w:t>
      </w:r>
      <w:r w:rsidRPr="006E6921">
        <w:rPr>
          <w:rFonts w:eastAsia="SimSun"/>
          <w:shd w:val="clear" w:color="auto" w:fill="FFFFFF"/>
          <w:lang w:eastAsia="zh-CN"/>
        </w:rPr>
        <w:lastRenderedPageBreak/>
        <w:t xml:space="preserve">The outcome of 2DOF-PID is assessed with regards to ITAE and matched with 2DOF-PID+UPFC+RFB and with parameters reevaluated i.e. 2DOF-PID+UPFC+RFB+Retune. </w:t>
      </w:r>
    </w:p>
    <w:p w14:paraId="717F6B0E" w14:textId="0D4C793F" w:rsidR="006E6921" w:rsidRPr="006E6921" w:rsidRDefault="006E6921" w:rsidP="006E6921">
      <w:pPr>
        <w:ind w:firstLine="284"/>
        <w:jc w:val="center"/>
        <w:rPr>
          <w:rFonts w:eastAsia="SimSun"/>
          <w:i/>
          <w:iCs/>
          <w:shd w:val="clear" w:color="auto" w:fill="FFFFFF"/>
          <w:lang w:eastAsia="zh-CN"/>
        </w:rPr>
      </w:pPr>
      <w:r w:rsidRPr="006E6921">
        <w:rPr>
          <w:rFonts w:eastAsia="SimSun"/>
          <w:b/>
          <w:noProof/>
          <w:shd w:val="clear" w:color="auto" w:fill="FFFFFF"/>
          <w:lang w:val="en-ZA" w:eastAsia="en-ZA"/>
        </w:rPr>
        <w:drawing>
          <wp:inline distT="0" distB="0" distL="0" distR="0" wp14:anchorId="5B309F3B" wp14:editId="616D305A">
            <wp:extent cx="2981960" cy="2240280"/>
            <wp:effectExtent l="0" t="0" r="8890" b="7620"/>
            <wp:docPr id="51" name="Picture 51" descr="Del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lF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981960" cy="2240280"/>
                    </a:xfrm>
                    <a:prstGeom prst="rect">
                      <a:avLst/>
                    </a:prstGeom>
                    <a:noFill/>
                    <a:ln>
                      <a:noFill/>
                    </a:ln>
                  </pic:spPr>
                </pic:pic>
              </a:graphicData>
            </a:graphic>
          </wp:inline>
        </w:drawing>
      </w:r>
    </w:p>
    <w:p w14:paraId="403AE448" w14:textId="77777777" w:rsidR="006E6921" w:rsidRPr="006E6921" w:rsidRDefault="006E6921" w:rsidP="00E4490A">
      <w:pPr>
        <w:ind w:firstLine="284"/>
        <w:jc w:val="center"/>
        <w:rPr>
          <w:rFonts w:eastAsia="SimSun"/>
          <w:shd w:val="clear" w:color="auto" w:fill="FFFFFF"/>
          <w:lang w:eastAsia="zh-CN"/>
        </w:rPr>
      </w:pPr>
      <w:r w:rsidRPr="006E6921">
        <w:rPr>
          <w:rFonts w:eastAsia="SimSun"/>
          <w:shd w:val="clear" w:color="auto" w:fill="FFFFFF"/>
          <w:lang w:eastAsia="zh-CN"/>
        </w:rPr>
        <w:t>(a)</w:t>
      </w:r>
    </w:p>
    <w:p w14:paraId="2E548316" w14:textId="1BBD3CB7" w:rsidR="006E6921" w:rsidRPr="006E6921" w:rsidRDefault="006E6921" w:rsidP="006E6921">
      <w:pPr>
        <w:ind w:firstLine="284"/>
        <w:jc w:val="center"/>
        <w:rPr>
          <w:rFonts w:eastAsia="SimSun"/>
          <w:shd w:val="clear" w:color="auto" w:fill="FFFFFF"/>
          <w:lang w:eastAsia="zh-CN"/>
        </w:rPr>
      </w:pPr>
      <w:r w:rsidRPr="006E6921">
        <w:rPr>
          <w:rFonts w:eastAsia="SimSun"/>
          <w:noProof/>
          <w:shd w:val="clear" w:color="auto" w:fill="FFFFFF"/>
          <w:lang w:val="en-ZA" w:eastAsia="en-ZA"/>
        </w:rPr>
        <w:drawing>
          <wp:inline distT="0" distB="0" distL="0" distR="0" wp14:anchorId="7359711F" wp14:editId="2A5B17C0">
            <wp:extent cx="3093720" cy="2306320"/>
            <wp:effectExtent l="0" t="0" r="0" b="0"/>
            <wp:docPr id="50" name="Picture 50" descr="Del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elF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093720" cy="2306320"/>
                    </a:xfrm>
                    <a:prstGeom prst="rect">
                      <a:avLst/>
                    </a:prstGeom>
                    <a:noFill/>
                    <a:ln>
                      <a:noFill/>
                    </a:ln>
                  </pic:spPr>
                </pic:pic>
              </a:graphicData>
            </a:graphic>
          </wp:inline>
        </w:drawing>
      </w:r>
    </w:p>
    <w:p w14:paraId="7B35B02A" w14:textId="77777777" w:rsidR="006E6921" w:rsidRPr="006E6921" w:rsidRDefault="006E6921" w:rsidP="00E4490A">
      <w:pPr>
        <w:ind w:firstLine="284"/>
        <w:jc w:val="center"/>
        <w:rPr>
          <w:rFonts w:eastAsia="SimSun"/>
          <w:shd w:val="clear" w:color="auto" w:fill="FFFFFF"/>
          <w:lang w:eastAsia="zh-CN"/>
        </w:rPr>
      </w:pPr>
      <w:r w:rsidRPr="006E6921">
        <w:rPr>
          <w:rFonts w:eastAsia="SimSun"/>
          <w:shd w:val="clear" w:color="auto" w:fill="FFFFFF"/>
          <w:lang w:eastAsia="zh-CN"/>
        </w:rPr>
        <w:t>(b)</w:t>
      </w:r>
    </w:p>
    <w:p w14:paraId="55B43EE8" w14:textId="4826EB91" w:rsidR="006E6921" w:rsidRPr="006E6921" w:rsidRDefault="006E6921" w:rsidP="006E6921">
      <w:pPr>
        <w:ind w:firstLine="284"/>
        <w:jc w:val="center"/>
        <w:rPr>
          <w:rFonts w:eastAsia="SimSun"/>
          <w:shd w:val="clear" w:color="auto" w:fill="FFFFFF"/>
          <w:lang w:eastAsia="zh-CN"/>
        </w:rPr>
      </w:pPr>
      <w:r w:rsidRPr="006E6921">
        <w:rPr>
          <w:rFonts w:eastAsia="SimSun"/>
          <w:noProof/>
          <w:shd w:val="clear" w:color="auto" w:fill="FFFFFF"/>
          <w:lang w:val="en-ZA" w:eastAsia="en-ZA"/>
        </w:rPr>
        <w:drawing>
          <wp:inline distT="0" distB="0" distL="0" distR="0" wp14:anchorId="4955B888" wp14:editId="0475F277">
            <wp:extent cx="3093720" cy="2423160"/>
            <wp:effectExtent l="0" t="0" r="0" b="0"/>
            <wp:docPr id="49" name="Picture 49" descr="De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lp"/>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093720" cy="2423160"/>
                    </a:xfrm>
                    <a:prstGeom prst="rect">
                      <a:avLst/>
                    </a:prstGeom>
                    <a:noFill/>
                    <a:ln>
                      <a:noFill/>
                    </a:ln>
                  </pic:spPr>
                </pic:pic>
              </a:graphicData>
            </a:graphic>
          </wp:inline>
        </w:drawing>
      </w:r>
    </w:p>
    <w:p w14:paraId="7EDE29A9" w14:textId="77777777" w:rsidR="006E6921" w:rsidRPr="006E6921" w:rsidRDefault="006E6921" w:rsidP="00E4490A">
      <w:pPr>
        <w:ind w:firstLine="284"/>
        <w:jc w:val="center"/>
        <w:rPr>
          <w:rFonts w:eastAsia="SimSun"/>
          <w:shd w:val="clear" w:color="auto" w:fill="FFFFFF"/>
          <w:lang w:eastAsia="zh-CN"/>
        </w:rPr>
      </w:pPr>
      <w:r w:rsidRPr="006E6921">
        <w:rPr>
          <w:rFonts w:eastAsia="SimSun"/>
          <w:shd w:val="clear" w:color="auto" w:fill="FFFFFF"/>
          <w:lang w:eastAsia="zh-CN"/>
        </w:rPr>
        <w:t>(c)</w:t>
      </w:r>
    </w:p>
    <w:p w14:paraId="2BF1415D" w14:textId="3F469E90" w:rsidR="006E6921" w:rsidRPr="00271665" w:rsidRDefault="00E4490A" w:rsidP="00E4490A">
      <w:pPr>
        <w:ind w:firstLine="284"/>
        <w:jc w:val="center"/>
        <w:rPr>
          <w:rFonts w:eastAsia="SimSun"/>
          <w:bCs/>
          <w:iCs/>
          <w:shd w:val="clear" w:color="auto" w:fill="FFFFFF"/>
          <w:lang w:eastAsia="zh-CN"/>
        </w:rPr>
      </w:pPr>
      <w:r w:rsidRPr="00271665">
        <w:rPr>
          <w:rFonts w:eastAsia="SimSun"/>
          <w:shd w:val="clear" w:color="auto" w:fill="FFFFFF"/>
          <w:lang w:eastAsia="zh-CN"/>
        </w:rPr>
        <w:t>Figure</w:t>
      </w:r>
      <w:r w:rsidR="006E6921" w:rsidRPr="00271665">
        <w:rPr>
          <w:rFonts w:eastAsia="SimSun"/>
          <w:shd w:val="clear" w:color="auto" w:fill="FFFFFF"/>
          <w:lang w:eastAsia="zh-CN"/>
        </w:rPr>
        <w:t xml:space="preserve"> 5 (a-c).</w:t>
      </w:r>
      <w:r w:rsidR="006E6921" w:rsidRPr="00271665">
        <w:rPr>
          <w:rFonts w:eastAsia="SimSun" w:hint="eastAsia"/>
          <w:shd w:val="clear" w:color="auto" w:fill="FFFFFF"/>
          <w:lang w:val="en-AU" w:eastAsia="zh-CN"/>
        </w:rPr>
        <w:t xml:space="preserve"> </w:t>
      </w:r>
      <w:r w:rsidR="006E6921" w:rsidRPr="00271665">
        <w:rPr>
          <w:rFonts w:eastAsia="SimSun"/>
          <w:bCs/>
          <w:iCs/>
          <w:shd w:val="clear" w:color="auto" w:fill="FFFFFF"/>
          <w:lang w:eastAsia="zh-CN"/>
        </w:rPr>
        <w:t>LFC outcomes for parametric alteration from original values JAYA-2DOF-PID with UPFC-</w:t>
      </w:r>
      <w:r w:rsidRPr="00271665">
        <w:rPr>
          <w:rFonts w:eastAsia="SimSun"/>
          <w:bCs/>
          <w:iCs/>
          <w:shd w:val="clear" w:color="auto" w:fill="FFFFFF"/>
          <w:lang w:eastAsia="zh-CN"/>
        </w:rPr>
        <w:t>RFB including dead-band and GRC</w:t>
      </w:r>
    </w:p>
    <w:p w14:paraId="7DC7E15E" w14:textId="77777777" w:rsidR="006E6921" w:rsidRDefault="006E6921" w:rsidP="006E6921">
      <w:pPr>
        <w:ind w:firstLine="284"/>
        <w:jc w:val="both"/>
        <w:rPr>
          <w:rFonts w:eastAsia="SimSun"/>
          <w:shd w:val="clear" w:color="auto" w:fill="FFFFFF"/>
          <w:lang w:eastAsia="zh-CN"/>
        </w:rPr>
      </w:pPr>
    </w:p>
    <w:p w14:paraId="6165681F" w14:textId="21E232E9" w:rsidR="006E6921" w:rsidRPr="006E6921" w:rsidRDefault="006E6921" w:rsidP="006E6921">
      <w:pPr>
        <w:ind w:firstLine="284"/>
        <w:jc w:val="both"/>
        <w:rPr>
          <w:rFonts w:eastAsia="SimSun"/>
          <w:shd w:val="clear" w:color="auto" w:fill="FFFFFF"/>
          <w:lang w:eastAsia="zh-CN"/>
        </w:rPr>
      </w:pPr>
      <w:r w:rsidRPr="006E6921">
        <w:rPr>
          <w:rFonts w:eastAsia="SimSun"/>
          <w:shd w:val="clear" w:color="auto" w:fill="FFFFFF"/>
          <w:lang w:eastAsia="zh-CN"/>
        </w:rPr>
        <w:t xml:space="preserve">The outcomes are listed in Table 2 and it is observed that there is an increase in value of ITAE (12.49768) with incorporation of UPFC and RFB with regard to no UPFC and RFB with 2DOF-PID (ITAE: 4.795867) for hydro governing framework. It is also observed that there is a further reduction in ITAE (0.947843) when all </w:t>
      </w:r>
      <w:r w:rsidRPr="006E6921">
        <w:rPr>
          <w:rFonts w:eastAsia="SimSun"/>
          <w:shd w:val="clear" w:color="auto" w:fill="FFFFFF"/>
          <w:lang w:eastAsia="zh-CN"/>
        </w:rPr>
        <w:lastRenderedPageBreak/>
        <w:t xml:space="preserve">parameters are recalculated via JAYA for 2DOF-PID+UPFC+RFB even when LFC non-linearity are included in hydro governing framework. </w:t>
      </w:r>
    </w:p>
    <w:p w14:paraId="0A585737" w14:textId="6C0C896A" w:rsidR="006E6921" w:rsidRPr="006E6921" w:rsidRDefault="006E6921" w:rsidP="006E6921">
      <w:pPr>
        <w:ind w:firstLine="284"/>
        <w:jc w:val="center"/>
        <w:rPr>
          <w:rFonts w:eastAsia="SimSun"/>
          <w:shd w:val="clear" w:color="auto" w:fill="FFFFFF"/>
          <w:lang w:eastAsia="zh-CN"/>
        </w:rPr>
      </w:pPr>
      <w:r w:rsidRPr="006E6921">
        <w:rPr>
          <w:rFonts w:eastAsia="SimSun"/>
          <w:noProof/>
          <w:shd w:val="clear" w:color="auto" w:fill="FFFFFF"/>
          <w:lang w:val="en-ZA" w:eastAsia="en-ZA"/>
        </w:rPr>
        <w:drawing>
          <wp:inline distT="0" distB="0" distL="0" distR="0" wp14:anchorId="7895266C" wp14:editId="18EF7105">
            <wp:extent cx="3093720" cy="2316480"/>
            <wp:effectExtent l="0" t="0" r="0" b="7620"/>
            <wp:docPr id="48" name="Picture 48" descr="Del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elF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093720" cy="2316480"/>
                    </a:xfrm>
                    <a:prstGeom prst="rect">
                      <a:avLst/>
                    </a:prstGeom>
                    <a:noFill/>
                    <a:ln>
                      <a:noFill/>
                    </a:ln>
                  </pic:spPr>
                </pic:pic>
              </a:graphicData>
            </a:graphic>
          </wp:inline>
        </w:drawing>
      </w:r>
    </w:p>
    <w:p w14:paraId="7A16864F" w14:textId="77777777" w:rsidR="006E6921" w:rsidRPr="006E6921" w:rsidRDefault="006E6921" w:rsidP="00E4490A">
      <w:pPr>
        <w:ind w:firstLine="284"/>
        <w:jc w:val="center"/>
        <w:rPr>
          <w:rFonts w:eastAsia="SimSun"/>
          <w:shd w:val="clear" w:color="auto" w:fill="FFFFFF"/>
          <w:lang w:eastAsia="zh-CN"/>
        </w:rPr>
      </w:pPr>
      <w:r w:rsidRPr="006E6921">
        <w:rPr>
          <w:rFonts w:eastAsia="SimSun"/>
          <w:shd w:val="clear" w:color="auto" w:fill="FFFFFF"/>
          <w:lang w:eastAsia="zh-CN"/>
        </w:rPr>
        <w:t>(a)</w:t>
      </w:r>
    </w:p>
    <w:p w14:paraId="4D2B80C8" w14:textId="7966E88A" w:rsidR="006E6921" w:rsidRPr="006E6921" w:rsidRDefault="006E6921" w:rsidP="006E6921">
      <w:pPr>
        <w:ind w:firstLine="284"/>
        <w:jc w:val="center"/>
        <w:rPr>
          <w:rFonts w:eastAsia="SimSun"/>
          <w:shd w:val="clear" w:color="auto" w:fill="FFFFFF"/>
          <w:lang w:eastAsia="zh-CN"/>
        </w:rPr>
      </w:pPr>
      <w:r w:rsidRPr="006E6921">
        <w:rPr>
          <w:rFonts w:eastAsia="SimSun"/>
          <w:noProof/>
          <w:shd w:val="clear" w:color="auto" w:fill="FFFFFF"/>
          <w:lang w:val="en-ZA" w:eastAsia="en-ZA"/>
        </w:rPr>
        <w:drawing>
          <wp:inline distT="0" distB="0" distL="0" distR="0" wp14:anchorId="0CF00874" wp14:editId="02BA531E">
            <wp:extent cx="3098800" cy="2245360"/>
            <wp:effectExtent l="0" t="0" r="6350" b="2540"/>
            <wp:docPr id="47" name="Picture 47" descr="Del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elF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098800" cy="2245360"/>
                    </a:xfrm>
                    <a:prstGeom prst="rect">
                      <a:avLst/>
                    </a:prstGeom>
                    <a:noFill/>
                    <a:ln>
                      <a:noFill/>
                    </a:ln>
                  </pic:spPr>
                </pic:pic>
              </a:graphicData>
            </a:graphic>
          </wp:inline>
        </w:drawing>
      </w:r>
    </w:p>
    <w:p w14:paraId="18F84AB5" w14:textId="77777777" w:rsidR="006E6921" w:rsidRPr="006E6921" w:rsidRDefault="006E6921" w:rsidP="00E4490A">
      <w:pPr>
        <w:ind w:firstLine="284"/>
        <w:jc w:val="center"/>
        <w:rPr>
          <w:rFonts w:eastAsia="SimSun"/>
          <w:shd w:val="clear" w:color="auto" w:fill="FFFFFF"/>
          <w:lang w:eastAsia="zh-CN"/>
        </w:rPr>
      </w:pPr>
      <w:r w:rsidRPr="006E6921">
        <w:rPr>
          <w:rFonts w:eastAsia="SimSun"/>
          <w:shd w:val="clear" w:color="auto" w:fill="FFFFFF"/>
          <w:lang w:eastAsia="zh-CN"/>
        </w:rPr>
        <w:t>(b)</w:t>
      </w:r>
    </w:p>
    <w:p w14:paraId="0856B143" w14:textId="317D11E8" w:rsidR="006E6921" w:rsidRPr="006E6921" w:rsidRDefault="006E6921" w:rsidP="006E6921">
      <w:pPr>
        <w:ind w:firstLine="284"/>
        <w:jc w:val="center"/>
        <w:rPr>
          <w:rFonts w:eastAsia="SimSun"/>
          <w:shd w:val="clear" w:color="auto" w:fill="FFFFFF"/>
          <w:lang w:eastAsia="zh-CN"/>
        </w:rPr>
      </w:pPr>
      <w:r w:rsidRPr="006E6921">
        <w:rPr>
          <w:rFonts w:eastAsia="SimSun"/>
          <w:noProof/>
          <w:shd w:val="clear" w:color="auto" w:fill="FFFFFF"/>
          <w:lang w:val="en-ZA" w:eastAsia="en-ZA"/>
        </w:rPr>
        <w:drawing>
          <wp:inline distT="0" distB="0" distL="0" distR="0" wp14:anchorId="6F81107F" wp14:editId="79415324">
            <wp:extent cx="3093720" cy="2199640"/>
            <wp:effectExtent l="0" t="0" r="0" b="0"/>
            <wp:docPr id="46" name="Picture 46" descr="De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elp"/>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093720" cy="2199640"/>
                    </a:xfrm>
                    <a:prstGeom prst="rect">
                      <a:avLst/>
                    </a:prstGeom>
                    <a:noFill/>
                    <a:ln>
                      <a:noFill/>
                    </a:ln>
                  </pic:spPr>
                </pic:pic>
              </a:graphicData>
            </a:graphic>
          </wp:inline>
        </w:drawing>
      </w:r>
    </w:p>
    <w:p w14:paraId="00DB10F7" w14:textId="77777777" w:rsidR="006E6921" w:rsidRPr="006E6921" w:rsidRDefault="006E6921" w:rsidP="00E4490A">
      <w:pPr>
        <w:ind w:firstLine="284"/>
        <w:jc w:val="center"/>
        <w:rPr>
          <w:rFonts w:eastAsia="SimSun"/>
          <w:shd w:val="clear" w:color="auto" w:fill="FFFFFF"/>
          <w:lang w:eastAsia="zh-CN"/>
        </w:rPr>
      </w:pPr>
      <w:r w:rsidRPr="006E6921">
        <w:rPr>
          <w:rFonts w:eastAsia="SimSun"/>
          <w:shd w:val="clear" w:color="auto" w:fill="FFFFFF"/>
          <w:lang w:eastAsia="zh-CN"/>
        </w:rPr>
        <w:t>(c)</w:t>
      </w:r>
    </w:p>
    <w:p w14:paraId="6F267AFE" w14:textId="2CF6E02B" w:rsidR="006E6921" w:rsidRPr="00271665" w:rsidRDefault="00E4490A" w:rsidP="00E4490A">
      <w:pPr>
        <w:ind w:firstLine="284"/>
        <w:jc w:val="center"/>
        <w:rPr>
          <w:rFonts w:eastAsia="SimSun"/>
          <w:bCs/>
          <w:iCs/>
          <w:shd w:val="clear" w:color="auto" w:fill="FFFFFF"/>
          <w:lang w:eastAsia="zh-CN"/>
        </w:rPr>
      </w:pPr>
      <w:r w:rsidRPr="00271665">
        <w:rPr>
          <w:rFonts w:eastAsia="SimSun"/>
          <w:shd w:val="clear" w:color="auto" w:fill="FFFFFF"/>
          <w:lang w:eastAsia="zh-CN"/>
        </w:rPr>
        <w:t>Figure</w:t>
      </w:r>
      <w:r w:rsidR="006E6921" w:rsidRPr="00271665">
        <w:rPr>
          <w:rFonts w:eastAsia="SimSun"/>
          <w:shd w:val="clear" w:color="auto" w:fill="FFFFFF"/>
          <w:lang w:eastAsia="zh-CN"/>
        </w:rPr>
        <w:t xml:space="preserve"> 6 (a-c).</w:t>
      </w:r>
      <w:r w:rsidR="006E6921" w:rsidRPr="00271665">
        <w:rPr>
          <w:rFonts w:eastAsia="SimSun" w:hint="eastAsia"/>
          <w:shd w:val="clear" w:color="auto" w:fill="FFFFFF"/>
          <w:lang w:val="en-AU" w:eastAsia="zh-CN"/>
        </w:rPr>
        <w:t xml:space="preserve"> </w:t>
      </w:r>
      <w:r w:rsidR="006E6921" w:rsidRPr="00271665">
        <w:rPr>
          <w:rFonts w:eastAsia="SimSun"/>
          <w:bCs/>
          <w:iCs/>
          <w:shd w:val="clear" w:color="auto" w:fill="FFFFFF"/>
          <w:lang w:eastAsia="zh-CN"/>
        </w:rPr>
        <w:t>LFC outcomes for random load pattern in zone-1 with JAYA-2DOF-PID through UPFC-</w:t>
      </w:r>
      <w:r w:rsidRPr="00271665">
        <w:rPr>
          <w:rFonts w:eastAsia="SimSun"/>
          <w:bCs/>
          <w:iCs/>
          <w:shd w:val="clear" w:color="auto" w:fill="FFFFFF"/>
          <w:lang w:eastAsia="zh-CN"/>
        </w:rPr>
        <w:t>RFB including dead-band and GRC</w:t>
      </w:r>
    </w:p>
    <w:p w14:paraId="2F828342" w14:textId="77777777" w:rsidR="006E6921" w:rsidRDefault="006E6921" w:rsidP="006E6921">
      <w:pPr>
        <w:ind w:firstLine="284"/>
        <w:jc w:val="both"/>
        <w:rPr>
          <w:rFonts w:eastAsia="SimSun"/>
          <w:shd w:val="clear" w:color="auto" w:fill="FFFFFF"/>
          <w:lang w:eastAsia="zh-CN"/>
        </w:rPr>
      </w:pPr>
    </w:p>
    <w:p w14:paraId="32494302" w14:textId="7E19669D" w:rsidR="006E6921" w:rsidRPr="006E6921" w:rsidRDefault="006E6921" w:rsidP="006E6921">
      <w:pPr>
        <w:ind w:firstLine="284"/>
        <w:jc w:val="both"/>
        <w:rPr>
          <w:rFonts w:eastAsia="SimSun"/>
          <w:shd w:val="clear" w:color="auto" w:fill="FFFFFF"/>
          <w:lang w:eastAsia="zh-CN"/>
        </w:rPr>
      </w:pPr>
      <w:r w:rsidRPr="006E6921">
        <w:rPr>
          <w:rFonts w:eastAsia="SimSun"/>
          <w:shd w:val="clear" w:color="auto" w:fill="FFFFFF"/>
          <w:lang w:eastAsia="zh-CN"/>
        </w:rPr>
        <w:t xml:space="preserve">The same effect is also observed in LFC outcomes of Figures 4 (a-c) and it is clearly watched that there is a significant difference in LFC outcomes of 2DOF-PID with and without LFC non-linearity’s. The incorporation of UPFC and RFB has improved the LFC outcomes to a great extent even when non-linearity is present. Finally, there is a further improvement including lowest first peak, enhanced settling to reference value </w:t>
      </w:r>
      <w:r w:rsidRPr="006E6921">
        <w:rPr>
          <w:rFonts w:eastAsia="SimSun"/>
          <w:shd w:val="clear" w:color="auto" w:fill="FFFFFF"/>
          <w:lang w:eastAsia="zh-CN"/>
        </w:rPr>
        <w:lastRenderedPageBreak/>
        <w:t xml:space="preserve">and oscillation free LFC outcomes in case all parameters of 2DOF-PID are recalculated via JAYA with UPFC and RFB. </w:t>
      </w:r>
    </w:p>
    <w:p w14:paraId="3F9C75EC" w14:textId="77777777" w:rsidR="006E6921" w:rsidRPr="006E6921" w:rsidRDefault="006E6921" w:rsidP="006E6921">
      <w:pPr>
        <w:ind w:firstLine="284"/>
        <w:jc w:val="both"/>
        <w:rPr>
          <w:rFonts w:eastAsia="SimSun"/>
          <w:shd w:val="clear" w:color="auto" w:fill="FFFFFF"/>
          <w:lang w:eastAsia="zh-CN"/>
        </w:rPr>
      </w:pPr>
      <w:r w:rsidRPr="006E6921">
        <w:rPr>
          <w:rFonts w:eastAsia="SimSun"/>
          <w:shd w:val="clear" w:color="auto" w:fill="FFFFFF"/>
          <w:lang w:eastAsia="zh-CN"/>
        </w:rPr>
        <w:t>Besides, the affectability examination of the JAYA optimized 2DOF-PID control in extension is evaluated by changing some model parameters i.e. T</w:t>
      </w:r>
      <w:r w:rsidRPr="006E6921">
        <w:rPr>
          <w:rFonts w:eastAsia="SimSun"/>
          <w:shd w:val="clear" w:color="auto" w:fill="FFFFFF"/>
          <w:vertAlign w:val="subscript"/>
          <w:lang w:eastAsia="zh-CN"/>
        </w:rPr>
        <w:t>12</w:t>
      </w:r>
      <w:r w:rsidRPr="006E6921">
        <w:rPr>
          <w:rFonts w:eastAsia="SimSun"/>
          <w:shd w:val="clear" w:color="auto" w:fill="FFFFFF"/>
          <w:lang w:eastAsia="zh-CN"/>
        </w:rPr>
        <w:t xml:space="preserve"> (tie-line synchronizing coefficient), and Tg (governor-time-constant) ± 20% and ± 40% from typical values. The graphical results are shown up in Figure 5 (a-c). </w:t>
      </w:r>
    </w:p>
    <w:p w14:paraId="7064C289" w14:textId="77777777" w:rsidR="006E6921" w:rsidRPr="006E6921" w:rsidRDefault="006E6921" w:rsidP="006E6921">
      <w:pPr>
        <w:ind w:firstLine="284"/>
        <w:jc w:val="both"/>
        <w:rPr>
          <w:rFonts w:eastAsia="SimSun"/>
          <w:shd w:val="clear" w:color="auto" w:fill="FFFFFF"/>
          <w:lang w:eastAsia="zh-CN"/>
        </w:rPr>
      </w:pPr>
      <w:r w:rsidRPr="006E6921">
        <w:rPr>
          <w:rFonts w:eastAsia="SimSun"/>
          <w:shd w:val="clear" w:color="auto" w:fill="FFFFFF"/>
          <w:lang w:eastAsia="zh-CN"/>
        </w:rPr>
        <w:t xml:space="preserve">The picks up and error values are specified in Table 3. From the outcomes generally wrapped up, it is observed that the JAYA optimized 2DOF-PID with UPFC-RFB offers intellect blowing execution in case of parametric combinations and scarcely any alter is taken note insides the eager reactions of the considered control system. </w:t>
      </w:r>
    </w:p>
    <w:p w14:paraId="6487FFDF" w14:textId="77777777" w:rsidR="006E6921" w:rsidRPr="006E6921" w:rsidRDefault="006E6921" w:rsidP="006E6921">
      <w:pPr>
        <w:ind w:firstLine="284"/>
        <w:jc w:val="both"/>
        <w:rPr>
          <w:rFonts w:eastAsia="SimSun"/>
          <w:shd w:val="clear" w:color="auto" w:fill="FFFFFF"/>
          <w:lang w:eastAsia="zh-CN"/>
        </w:rPr>
      </w:pPr>
      <w:r w:rsidRPr="006E6921">
        <w:rPr>
          <w:rFonts w:eastAsia="SimSun"/>
          <w:shd w:val="clear" w:color="auto" w:fill="FFFFFF"/>
          <w:lang w:eastAsia="zh-CN"/>
        </w:rPr>
        <w:t xml:space="preserve">It in expansion taken note that the hydro-hydro plant parameters wrapped up through -20% and -40% from standard values comes around in higher ITAE respect. Still, the framework comes about are well inside considered limits and can be recognized for such kind of hydro control framework. </w:t>
      </w:r>
    </w:p>
    <w:p w14:paraId="507002D3" w14:textId="77777777" w:rsidR="006E6921" w:rsidRPr="006E6921" w:rsidRDefault="006E6921" w:rsidP="006E6921">
      <w:pPr>
        <w:ind w:firstLine="284"/>
        <w:jc w:val="both"/>
        <w:rPr>
          <w:rFonts w:eastAsia="SimSun"/>
          <w:shd w:val="clear" w:color="auto" w:fill="FFFFFF"/>
          <w:lang w:eastAsia="zh-CN"/>
        </w:rPr>
      </w:pPr>
      <w:r w:rsidRPr="006E6921">
        <w:rPr>
          <w:rFonts w:eastAsia="SimSun"/>
          <w:shd w:val="clear" w:color="auto" w:fill="FFFFFF"/>
          <w:lang w:eastAsia="zh-CN"/>
        </w:rPr>
        <w:t>The considered show up in expansion is assessed for unpredictable load plan over a period of 50 seconds and the calculated parameters as well as ITAE is recorded in Table 4 with graphical LFC comes about in Figures 6 (a-c). It is appreciated that 2DOF-PID effectively calculated via JAYA with UPFC and RFB is perfect in following the random load demand and quenching the frequency and tie-power deviations effectively to zero value. Hence, after complete investigations it is comprehended that JAYA optimized 2DOF-PID action with UPFC and RFB is direct and effective to meet the diverse operating conditions of hydro governing framework.</w:t>
      </w:r>
    </w:p>
    <w:p w14:paraId="2CAA24B9" w14:textId="77777777" w:rsidR="006E6921" w:rsidRPr="00C469EA" w:rsidRDefault="006E6921" w:rsidP="00C469EA">
      <w:pPr>
        <w:ind w:firstLine="284"/>
        <w:jc w:val="both"/>
        <w:rPr>
          <w:rFonts w:eastAsia="SimSun"/>
          <w:shd w:val="clear" w:color="auto" w:fill="FFFFFF"/>
          <w:lang w:eastAsia="zh-CN"/>
        </w:rPr>
      </w:pPr>
    </w:p>
    <w:p w14:paraId="38EC6EB4" w14:textId="78FD33A4" w:rsidR="006E6921" w:rsidRPr="006E6921" w:rsidRDefault="006E6921" w:rsidP="006E6921">
      <w:pPr>
        <w:numPr>
          <w:ilvl w:val="0"/>
          <w:numId w:val="15"/>
        </w:numPr>
        <w:tabs>
          <w:tab w:val="left" w:pos="426"/>
        </w:tabs>
        <w:ind w:left="284" w:hanging="284"/>
        <w:rPr>
          <w:b/>
          <w:bCs/>
          <w:lang w:val="id-ID"/>
        </w:rPr>
      </w:pPr>
      <w:r>
        <w:rPr>
          <w:b/>
          <w:bCs/>
        </w:rPr>
        <w:t>CONCLUSION</w:t>
      </w:r>
    </w:p>
    <w:p w14:paraId="07D3FF66" w14:textId="77777777" w:rsidR="006E6921" w:rsidRPr="006E6921" w:rsidRDefault="006E6921" w:rsidP="006E6921">
      <w:pPr>
        <w:ind w:firstLine="360"/>
        <w:jc w:val="both"/>
        <w:rPr>
          <w:rFonts w:eastAsia="SimSun"/>
          <w:shd w:val="clear" w:color="auto" w:fill="FFFFFF"/>
          <w:lang w:eastAsia="zh-CN"/>
        </w:rPr>
      </w:pPr>
      <w:r w:rsidRPr="006E6921">
        <w:rPr>
          <w:rFonts w:eastAsia="SimSun"/>
          <w:shd w:val="clear" w:color="auto" w:fill="FFFFFF"/>
          <w:lang w:eastAsia="zh-CN"/>
        </w:rPr>
        <w:t>The present efforts are to propose 2DOF-PID successfully optimized through the JAYA optimization calculation for LFC having interlinked hydro directing system. The 2DOF-PID orchestrate is endeavored for 1% load adjustment in area-1 and appears up the dominance of JAYA enhanced 2DOF-PID over other LFC exercises. The conclusions is:</w:t>
      </w:r>
    </w:p>
    <w:p w14:paraId="6AF9B09D" w14:textId="77777777" w:rsidR="006E6921" w:rsidRPr="006E6921" w:rsidRDefault="006E6921" w:rsidP="006E6921">
      <w:pPr>
        <w:numPr>
          <w:ilvl w:val="0"/>
          <w:numId w:val="27"/>
        </w:numPr>
        <w:ind w:left="709" w:hanging="283"/>
        <w:jc w:val="both"/>
        <w:rPr>
          <w:rFonts w:eastAsia="SimSun"/>
          <w:shd w:val="clear" w:color="auto" w:fill="FFFFFF"/>
          <w:lang w:eastAsia="zh-CN"/>
        </w:rPr>
      </w:pPr>
      <w:r w:rsidRPr="006E6921">
        <w:rPr>
          <w:rFonts w:eastAsia="SimSun"/>
          <w:shd w:val="clear" w:color="auto" w:fill="FFFFFF"/>
          <w:lang w:eastAsia="zh-CN"/>
        </w:rPr>
        <w:t>The proper selection of error value is quite important while designing the LFC actions for hydro governing framework. It is observed that ITAE is one of the precise and accurate error definition to consider while designing LFC action in comparison to ITSE, IAE and ISE.</w:t>
      </w:r>
    </w:p>
    <w:p w14:paraId="07F95898" w14:textId="77777777" w:rsidR="006E6921" w:rsidRPr="006E6921" w:rsidRDefault="006E6921" w:rsidP="006E6921">
      <w:pPr>
        <w:numPr>
          <w:ilvl w:val="0"/>
          <w:numId w:val="26"/>
        </w:numPr>
        <w:jc w:val="both"/>
        <w:rPr>
          <w:rFonts w:eastAsia="SimSun"/>
          <w:shd w:val="clear" w:color="auto" w:fill="FFFFFF"/>
          <w:lang w:eastAsia="zh-CN"/>
        </w:rPr>
      </w:pPr>
      <w:r w:rsidRPr="006E6921">
        <w:rPr>
          <w:rFonts w:eastAsia="SimSun"/>
          <w:shd w:val="clear" w:color="auto" w:fill="FFFFFF"/>
          <w:lang w:eastAsia="zh-CN"/>
        </w:rPr>
        <w:t>The 2DOF-PID effectively optimized through JAYA is good enough to meet the LFC standards of hydro governing framework even in presence of LFC non-linearity’s. Still, it needs further improvement in order to have better LFC action for such systems.</w:t>
      </w:r>
    </w:p>
    <w:p w14:paraId="03C885E1" w14:textId="77777777" w:rsidR="006E6921" w:rsidRPr="006E6921" w:rsidRDefault="006E6921" w:rsidP="006E6921">
      <w:pPr>
        <w:numPr>
          <w:ilvl w:val="0"/>
          <w:numId w:val="26"/>
        </w:numPr>
        <w:jc w:val="both"/>
        <w:rPr>
          <w:rFonts w:eastAsia="SimSun"/>
          <w:shd w:val="clear" w:color="auto" w:fill="FFFFFF"/>
          <w:lang w:eastAsia="zh-CN"/>
        </w:rPr>
      </w:pPr>
      <w:r w:rsidRPr="006E6921">
        <w:rPr>
          <w:rFonts w:eastAsia="SimSun"/>
          <w:shd w:val="clear" w:color="auto" w:fill="FFFFFF"/>
          <w:lang w:eastAsia="zh-CN"/>
        </w:rPr>
        <w:t>The UPFC linking in course of activity with tie-line seeing RFB in region-2 with JAYA augmented 2DOF-PID has well secured the deviations in a hydro governing system in reality in closeness of dead-band and GRC and moves forward the LFC results to an incredible degree. The reduction in ITAE gotten through JAYA optimized 2DOF-PID with UPFC and RFB appears up the taken a toll with reasonable arrange.</w:t>
      </w:r>
    </w:p>
    <w:p w14:paraId="3EC4C73B" w14:textId="77777777" w:rsidR="006E6921" w:rsidRPr="006E6921" w:rsidRDefault="006E6921" w:rsidP="006E6921">
      <w:pPr>
        <w:numPr>
          <w:ilvl w:val="0"/>
          <w:numId w:val="26"/>
        </w:numPr>
        <w:jc w:val="both"/>
        <w:rPr>
          <w:rFonts w:eastAsia="SimSun"/>
          <w:shd w:val="clear" w:color="auto" w:fill="FFFFFF"/>
          <w:lang w:eastAsia="zh-CN"/>
        </w:rPr>
      </w:pPr>
      <w:r w:rsidRPr="006E6921">
        <w:rPr>
          <w:rFonts w:eastAsia="SimSun"/>
          <w:shd w:val="clear" w:color="auto" w:fill="FFFFFF"/>
          <w:lang w:eastAsia="zh-CN"/>
        </w:rPr>
        <w:t>The changing system parametric values and variable load plan in expansion surveyed for JAYA improved 2DOF-PID through UPFC-RFB in view of dead-band and GRC. The examinations uncover that the JAYA optimized 2DOF-PID with joint efforts from UPFC and RFB is effective, clear and able to minimize the large system frequency and tie-power deviations in interlinked hydro governing system.</w:t>
      </w:r>
    </w:p>
    <w:p w14:paraId="24B3256C" w14:textId="77777777" w:rsidR="006E6921" w:rsidRPr="003D6B19" w:rsidRDefault="006E6921" w:rsidP="006E6921">
      <w:pPr>
        <w:tabs>
          <w:tab w:val="left" w:pos="426"/>
        </w:tabs>
        <w:ind w:left="284"/>
        <w:rPr>
          <w:b/>
          <w:bCs/>
          <w:lang w:val="id-ID"/>
        </w:rPr>
      </w:pPr>
    </w:p>
    <w:p w14:paraId="01CD8242" w14:textId="1619B543" w:rsidR="006E6921" w:rsidRPr="003D6B19" w:rsidRDefault="00E619D6" w:rsidP="00E619D6">
      <w:pPr>
        <w:rPr>
          <w:color w:val="000000"/>
          <w:lang w:val="pt-BR"/>
        </w:rPr>
      </w:pPr>
      <w:r w:rsidRPr="003D6B19">
        <w:rPr>
          <w:rStyle w:val="apple-style-span"/>
          <w:b/>
          <w:color w:val="000000"/>
          <w:lang w:val="pt-BR"/>
        </w:rPr>
        <w:t>REFERENCES</w:t>
      </w:r>
    </w:p>
    <w:p w14:paraId="0B4127CE" w14:textId="77777777" w:rsidR="006E6921" w:rsidRPr="008645AD" w:rsidRDefault="006E6921" w:rsidP="006E6921">
      <w:pPr>
        <w:pStyle w:val="References"/>
        <w:tabs>
          <w:tab w:val="clear" w:pos="1170"/>
        </w:tabs>
        <w:ind w:left="284" w:hanging="284"/>
        <w:rPr>
          <w:rFonts w:eastAsia="MS Mincho"/>
        </w:rPr>
      </w:pPr>
      <w:bookmarkStart w:id="5" w:name="_Hlk80021798"/>
      <w:bookmarkStart w:id="6" w:name="_Hlk80002086"/>
      <w:r w:rsidRPr="008645AD">
        <w:rPr>
          <w:rFonts w:eastAsia="MS Mincho"/>
        </w:rPr>
        <w:t>Sharma, G., Nasiruddin, I., Niazi, K. R., and Bansal, R. C., “</w:t>
      </w:r>
      <w:hyperlink r:id="rId64" w:history="1">
        <w:r w:rsidRPr="008645AD">
          <w:rPr>
            <w:rFonts w:eastAsia="MS Mincho"/>
          </w:rPr>
          <w:t>Adaptive fuzzy critic based control design for AGC of power system connected via AC/DC tie-lines</w:t>
        </w:r>
      </w:hyperlink>
      <w:r w:rsidRPr="008645AD">
        <w:rPr>
          <w:rFonts w:eastAsia="MS Mincho"/>
        </w:rPr>
        <w:t xml:space="preserve">”, </w:t>
      </w:r>
      <w:r w:rsidRPr="008645AD">
        <w:rPr>
          <w:rFonts w:eastAsia="MS Mincho"/>
          <w:i/>
        </w:rPr>
        <w:t>IET-Generation Transmission and Distribution</w:t>
      </w:r>
      <w:r w:rsidRPr="008645AD">
        <w:rPr>
          <w:rFonts w:eastAsia="MS Mincho"/>
        </w:rPr>
        <w:t>, vol. 11, no. 2, pp. 560-569, 2017.</w:t>
      </w:r>
    </w:p>
    <w:p w14:paraId="5DA0BB4A" w14:textId="77777777" w:rsidR="006E6921" w:rsidRPr="008645AD" w:rsidRDefault="006E6921" w:rsidP="006E6921">
      <w:pPr>
        <w:pStyle w:val="References"/>
        <w:tabs>
          <w:tab w:val="clear" w:pos="1170"/>
        </w:tabs>
        <w:ind w:left="284" w:hanging="284"/>
        <w:rPr>
          <w:rFonts w:eastAsia="MS Mincho"/>
        </w:rPr>
      </w:pPr>
      <w:r w:rsidRPr="008645AD">
        <w:rPr>
          <w:rFonts w:eastAsia="MS Mincho"/>
        </w:rPr>
        <w:t xml:space="preserve">Sharma, G., Nasiruddin, I., Niazi, K. R., and Bansal, R. C., “Robust automatic generation control regulators for a two-area power system interconnected via AC/DC tie-lines considering new structures of matrix Q”,  </w:t>
      </w:r>
      <w:r w:rsidRPr="008645AD">
        <w:rPr>
          <w:rFonts w:eastAsia="MS Mincho"/>
          <w:i/>
        </w:rPr>
        <w:t>IET-Generation Transmission and Distribution</w:t>
      </w:r>
      <w:r w:rsidRPr="008645AD">
        <w:rPr>
          <w:rFonts w:eastAsia="MS Mincho"/>
        </w:rPr>
        <w:t>, vol. 10, no. 14, pp. 3570-3579, 2016.</w:t>
      </w:r>
    </w:p>
    <w:p w14:paraId="7A3DDB39" w14:textId="77777777" w:rsidR="006E6921" w:rsidRPr="008645AD" w:rsidRDefault="006E6921" w:rsidP="006E6921">
      <w:pPr>
        <w:pStyle w:val="References"/>
        <w:tabs>
          <w:tab w:val="clear" w:pos="1170"/>
        </w:tabs>
        <w:ind w:left="284" w:hanging="284"/>
        <w:rPr>
          <w:rFonts w:eastAsia="MS Mincho"/>
        </w:rPr>
      </w:pPr>
      <w:r w:rsidRPr="008645AD">
        <w:rPr>
          <w:rFonts w:eastAsia="MS Mincho"/>
        </w:rPr>
        <w:t xml:space="preserve">Sharma, G., Krishnan, N., Arya, Y., and Panwar, A., “Impact of ultracapacitor and redox flow battery with JAYA optimization for frequency stabilization in linked photovoltaic‐thermal system”, </w:t>
      </w:r>
      <w:r w:rsidRPr="008645AD">
        <w:rPr>
          <w:rFonts w:eastAsia="MS Mincho"/>
          <w:i/>
        </w:rPr>
        <w:t>Int. Trans. On Electrical Energy Systems</w:t>
      </w:r>
      <w:r w:rsidRPr="008645AD">
        <w:rPr>
          <w:rFonts w:eastAsia="MS Mincho"/>
        </w:rPr>
        <w:t>, vol. 31, no. 5, e12883, 2021.</w:t>
      </w:r>
    </w:p>
    <w:p w14:paraId="321015A4" w14:textId="77777777" w:rsidR="006E6921" w:rsidRPr="008645AD" w:rsidRDefault="006E6921" w:rsidP="006E6921">
      <w:pPr>
        <w:pStyle w:val="References"/>
        <w:tabs>
          <w:tab w:val="clear" w:pos="1170"/>
        </w:tabs>
        <w:ind w:left="284" w:hanging="284"/>
        <w:rPr>
          <w:rFonts w:eastAsia="MS Mincho"/>
        </w:rPr>
      </w:pPr>
      <w:r w:rsidRPr="008645AD">
        <w:rPr>
          <w:rFonts w:eastAsia="MS Mincho"/>
        </w:rPr>
        <w:t xml:space="preserve">Arya, Y., Dahiya, P., Celik, E., Sharma, G., Gozde, H., and Nasiruddin, I., “AGC performance amelioration in multi-area interconnected thermal and thermal-hydro-gas power systems using a novel controller”, </w:t>
      </w:r>
      <w:r w:rsidRPr="008645AD">
        <w:rPr>
          <w:rFonts w:eastAsia="MS Mincho"/>
          <w:i/>
        </w:rPr>
        <w:t>Engineering Science and Technology, an International Journal</w:t>
      </w:r>
      <w:r w:rsidRPr="008645AD">
        <w:rPr>
          <w:rFonts w:eastAsia="MS Mincho"/>
        </w:rPr>
        <w:t xml:space="preserve">, vol. 24, no. 2, pp. 384-396, 2021. </w:t>
      </w:r>
    </w:p>
    <w:p w14:paraId="2E1AF8D7" w14:textId="77777777" w:rsidR="006E6921" w:rsidRPr="008645AD" w:rsidRDefault="006E6921" w:rsidP="006E6921">
      <w:pPr>
        <w:pStyle w:val="References"/>
        <w:tabs>
          <w:tab w:val="clear" w:pos="1170"/>
        </w:tabs>
        <w:ind w:left="284" w:hanging="284"/>
        <w:rPr>
          <w:rFonts w:eastAsia="MS Mincho"/>
        </w:rPr>
      </w:pPr>
      <w:r w:rsidRPr="008645AD">
        <w:rPr>
          <w:rFonts w:eastAsia="MS Mincho"/>
        </w:rPr>
        <w:t xml:space="preserve">Ibraheem, Niazi, K. R., and Sharma, G., “Study on dynamic participation of wind turbines in AGC of power system,” </w:t>
      </w:r>
      <w:r w:rsidRPr="008645AD">
        <w:rPr>
          <w:rFonts w:eastAsia="MS Mincho"/>
          <w:i/>
        </w:rPr>
        <w:t>Electric Power Comp. and Syst</w:t>
      </w:r>
      <w:r w:rsidRPr="008645AD">
        <w:rPr>
          <w:rFonts w:eastAsia="MS Mincho"/>
        </w:rPr>
        <w:t xml:space="preserve">., vol. 43, no. 1, pp. 44-55, 2014. </w:t>
      </w:r>
    </w:p>
    <w:p w14:paraId="5BC915CA" w14:textId="77777777" w:rsidR="006E6921" w:rsidRPr="008645AD" w:rsidRDefault="006E6921" w:rsidP="006E6921">
      <w:pPr>
        <w:pStyle w:val="References"/>
        <w:tabs>
          <w:tab w:val="clear" w:pos="1170"/>
        </w:tabs>
        <w:ind w:left="284" w:hanging="284"/>
        <w:rPr>
          <w:rFonts w:eastAsia="MS Mincho"/>
          <w:lang w:val="en-AU"/>
        </w:rPr>
      </w:pPr>
      <w:r w:rsidRPr="008645AD">
        <w:rPr>
          <w:rFonts w:eastAsia="MS Mincho"/>
        </w:rPr>
        <w:t xml:space="preserve">Sharma, G., Ibraheem, and Niazi, K. R., “Optimal AGC of asynchronous power systems using output feedback control strategy with dynamic participation of wind turbines”, </w:t>
      </w:r>
      <w:r w:rsidRPr="008645AD">
        <w:rPr>
          <w:rFonts w:eastAsia="MS Mincho"/>
          <w:i/>
        </w:rPr>
        <w:t>Electric Power Component and Systems</w:t>
      </w:r>
      <w:r w:rsidRPr="008645AD">
        <w:rPr>
          <w:rFonts w:eastAsia="MS Mincho"/>
        </w:rPr>
        <w:t xml:space="preserve">, vol. 43, no. 4, pp. 384-398, 2015. </w:t>
      </w:r>
    </w:p>
    <w:p w14:paraId="4C55BD60" w14:textId="77777777" w:rsidR="006E6921" w:rsidRPr="008645AD" w:rsidRDefault="006E6921" w:rsidP="006E6921">
      <w:pPr>
        <w:pStyle w:val="References"/>
        <w:tabs>
          <w:tab w:val="clear" w:pos="1170"/>
        </w:tabs>
        <w:ind w:left="284" w:hanging="284"/>
        <w:rPr>
          <w:rFonts w:eastAsia="MS Mincho"/>
        </w:rPr>
      </w:pPr>
      <w:r w:rsidRPr="008645AD">
        <w:rPr>
          <w:rFonts w:eastAsia="MS Mincho"/>
          <w:lang w:val="en-AU"/>
        </w:rPr>
        <w:t xml:space="preserve">Mohamed, T. H., Bevrani, H., Hassan, A. A., and Hiyama, T, “Decentralized model predictive based load frequency control in an interconnected power system”, </w:t>
      </w:r>
      <w:r w:rsidRPr="008645AD">
        <w:rPr>
          <w:rFonts w:eastAsia="MS Mincho"/>
          <w:i/>
          <w:lang w:val="en-AU"/>
        </w:rPr>
        <w:t>Energy Conv. and Manag</w:t>
      </w:r>
      <w:r w:rsidRPr="008645AD">
        <w:rPr>
          <w:rFonts w:eastAsia="MS Mincho"/>
          <w:lang w:val="en-AU"/>
        </w:rPr>
        <w:t xml:space="preserve">., vol. 52, pp.1208-1214, 2011. </w:t>
      </w:r>
    </w:p>
    <w:p w14:paraId="104EE14C" w14:textId="77777777" w:rsidR="006E6921" w:rsidRPr="008645AD" w:rsidRDefault="006E6921" w:rsidP="006E6921">
      <w:pPr>
        <w:pStyle w:val="References"/>
        <w:tabs>
          <w:tab w:val="clear" w:pos="1170"/>
        </w:tabs>
        <w:ind w:left="284" w:hanging="284"/>
        <w:rPr>
          <w:rFonts w:eastAsia="MS Mincho"/>
        </w:rPr>
      </w:pPr>
      <w:r w:rsidRPr="008645AD">
        <w:rPr>
          <w:rFonts w:eastAsia="MS Mincho"/>
        </w:rPr>
        <w:t xml:space="preserve">Arya, Y., “Effect of energy storage systems on automatic generation control of interconnected traditional and restructured energy systems”, </w:t>
      </w:r>
      <w:r w:rsidRPr="008645AD">
        <w:rPr>
          <w:rFonts w:eastAsia="MS Mincho"/>
          <w:i/>
        </w:rPr>
        <w:t>Int. Journal of Energy Res</w:t>
      </w:r>
      <w:r w:rsidRPr="008645AD">
        <w:rPr>
          <w:rFonts w:eastAsia="MS Mincho"/>
        </w:rPr>
        <w:t>., vol. 43, no. 12, pp. 6475-6493, 2019.</w:t>
      </w:r>
    </w:p>
    <w:p w14:paraId="3D25D6C8" w14:textId="77777777" w:rsidR="006E6921" w:rsidRPr="008645AD" w:rsidRDefault="006E6921" w:rsidP="006E6921">
      <w:pPr>
        <w:pStyle w:val="References"/>
        <w:tabs>
          <w:tab w:val="clear" w:pos="1170"/>
        </w:tabs>
        <w:ind w:left="284" w:hanging="284"/>
        <w:rPr>
          <w:rFonts w:eastAsia="MS Mincho"/>
          <w:lang w:val="en-AU"/>
        </w:rPr>
      </w:pPr>
      <w:r w:rsidRPr="008645AD">
        <w:rPr>
          <w:rFonts w:eastAsia="MS Mincho"/>
          <w:lang w:val="en-AU"/>
        </w:rPr>
        <w:t>Bevrani, H., and Hiyama, T., “Intelligent automatic generation control”, CRC Press; 2011.</w:t>
      </w:r>
    </w:p>
    <w:p w14:paraId="6FAD9D01" w14:textId="77777777" w:rsidR="006E6921" w:rsidRPr="008645AD" w:rsidRDefault="006E6921" w:rsidP="006E6921">
      <w:pPr>
        <w:pStyle w:val="References"/>
        <w:tabs>
          <w:tab w:val="clear" w:pos="1170"/>
        </w:tabs>
        <w:ind w:left="284" w:hanging="284"/>
        <w:rPr>
          <w:rFonts w:eastAsia="MS Mincho"/>
          <w:lang w:val="en-AU"/>
        </w:rPr>
      </w:pPr>
      <w:r w:rsidRPr="008645AD">
        <w:rPr>
          <w:rFonts w:eastAsia="MS Mincho"/>
          <w:lang w:val="en-AU"/>
        </w:rPr>
        <w:t>Safari, A., Babaei, F., and Farrokhifar, M., “A load frequency control using a PSO-based ANN for micro-</w:t>
      </w:r>
      <w:r w:rsidRPr="008645AD">
        <w:rPr>
          <w:rFonts w:eastAsia="MS Mincho"/>
          <w:i/>
          <w:lang w:val="en-AU"/>
        </w:rPr>
        <w:t xml:space="preserve">grids </w:t>
      </w:r>
      <w:r w:rsidRPr="008645AD">
        <w:rPr>
          <w:rFonts w:eastAsia="MS Mincho"/>
          <w:lang w:val="en-AU"/>
        </w:rPr>
        <w:t xml:space="preserve">in the presence of electric vehicles”, </w:t>
      </w:r>
      <w:r w:rsidRPr="008645AD">
        <w:rPr>
          <w:rFonts w:eastAsia="MS Mincho"/>
          <w:i/>
          <w:lang w:val="en-AU"/>
        </w:rPr>
        <w:t>Int. Journal of Ambient Energy</w:t>
      </w:r>
      <w:r w:rsidRPr="008645AD">
        <w:rPr>
          <w:rFonts w:eastAsia="MS Mincho"/>
          <w:lang w:val="en-AU"/>
        </w:rPr>
        <w:t>, pp. 1-13, 2019.</w:t>
      </w:r>
    </w:p>
    <w:p w14:paraId="726D3435" w14:textId="77777777" w:rsidR="006E6921" w:rsidRPr="008645AD" w:rsidRDefault="006E6921" w:rsidP="006E6921">
      <w:pPr>
        <w:pStyle w:val="References"/>
        <w:tabs>
          <w:tab w:val="clear" w:pos="1170"/>
        </w:tabs>
        <w:ind w:left="284" w:hanging="284"/>
        <w:rPr>
          <w:rFonts w:eastAsia="MS Mincho"/>
          <w:lang w:val="en-AU"/>
        </w:rPr>
      </w:pPr>
      <w:r w:rsidRPr="008645AD">
        <w:rPr>
          <w:rFonts w:eastAsia="MS Mincho"/>
          <w:lang w:val="en-AU"/>
        </w:rPr>
        <w:lastRenderedPageBreak/>
        <w:t xml:space="preserve">Arya, Y., “Impact of hydrogen aqua electrolyzer-fuel cell units on automatic generation control of power systems with a new optimal fuzzy TIDF-II controller”, </w:t>
      </w:r>
      <w:r w:rsidRPr="008645AD">
        <w:rPr>
          <w:rFonts w:eastAsia="MS Mincho"/>
          <w:i/>
          <w:lang w:val="en-AU"/>
        </w:rPr>
        <w:t>Renewable Energy</w:t>
      </w:r>
      <w:r w:rsidRPr="008645AD">
        <w:rPr>
          <w:rFonts w:eastAsia="MS Mincho"/>
          <w:lang w:val="en-AU"/>
        </w:rPr>
        <w:t>, vol. 139, pp. 468-482, 2019.</w:t>
      </w:r>
    </w:p>
    <w:p w14:paraId="6278D767" w14:textId="77777777" w:rsidR="006E6921" w:rsidRPr="008645AD" w:rsidRDefault="006E6921" w:rsidP="006E6921">
      <w:pPr>
        <w:pStyle w:val="References"/>
        <w:tabs>
          <w:tab w:val="clear" w:pos="1170"/>
        </w:tabs>
        <w:ind w:left="284" w:hanging="284"/>
        <w:rPr>
          <w:rFonts w:eastAsia="MS Mincho"/>
          <w:lang w:val="en-AU"/>
        </w:rPr>
      </w:pPr>
      <w:r w:rsidRPr="008645AD">
        <w:rPr>
          <w:rFonts w:eastAsia="MS Mincho"/>
          <w:lang w:val="en-AU"/>
        </w:rPr>
        <w:t xml:space="preserve">Demiroren, A., Sengor, N. S., and Zeynelgil, H., “Automatic generation control by using ANN technique”, </w:t>
      </w:r>
      <w:r w:rsidRPr="008645AD">
        <w:rPr>
          <w:rFonts w:eastAsia="MS Mincho"/>
          <w:i/>
          <w:lang w:val="en-AU"/>
        </w:rPr>
        <w:t>Electric Power Components and Systs</w:t>
      </w:r>
      <w:r w:rsidRPr="008645AD">
        <w:rPr>
          <w:rFonts w:eastAsia="MS Mincho"/>
          <w:lang w:val="en-AU"/>
        </w:rPr>
        <w:t>., vol. 29, no. 10, pp. 883-896, 2001.</w:t>
      </w:r>
    </w:p>
    <w:p w14:paraId="50EC77E3" w14:textId="77777777" w:rsidR="006E6921" w:rsidRPr="008645AD" w:rsidRDefault="006E6921" w:rsidP="006E6921">
      <w:pPr>
        <w:pStyle w:val="References"/>
        <w:tabs>
          <w:tab w:val="clear" w:pos="1170"/>
        </w:tabs>
        <w:ind w:left="284" w:hanging="284"/>
        <w:rPr>
          <w:rFonts w:eastAsia="MS Mincho"/>
          <w:lang w:val="en-AU"/>
        </w:rPr>
      </w:pPr>
      <w:r w:rsidRPr="008645AD">
        <w:rPr>
          <w:rFonts w:eastAsia="MS Mincho"/>
        </w:rPr>
        <w:t xml:space="preserve">Abdel Magid, Y. L., and Dawoud, M. M., “Optimal AGC tuning with genetic algorithms”, </w:t>
      </w:r>
      <w:r w:rsidRPr="008645AD">
        <w:rPr>
          <w:rFonts w:eastAsia="MS Mincho"/>
          <w:i/>
        </w:rPr>
        <w:t>Elect. Power Syst. Res</w:t>
      </w:r>
      <w:r w:rsidRPr="008645AD">
        <w:rPr>
          <w:rFonts w:eastAsia="MS Mincho"/>
        </w:rPr>
        <w:t>., vol. 38, no. 3, pp. 231-238, 1996.</w:t>
      </w:r>
    </w:p>
    <w:p w14:paraId="1AC027C5" w14:textId="77777777" w:rsidR="006E6921" w:rsidRPr="008645AD" w:rsidRDefault="006E6921" w:rsidP="006E6921">
      <w:pPr>
        <w:pStyle w:val="References"/>
        <w:tabs>
          <w:tab w:val="clear" w:pos="1170"/>
        </w:tabs>
        <w:ind w:left="284" w:hanging="284"/>
        <w:rPr>
          <w:rFonts w:eastAsia="MS Mincho"/>
        </w:rPr>
      </w:pPr>
      <w:r w:rsidRPr="008645AD">
        <w:rPr>
          <w:rFonts w:eastAsia="MS Mincho"/>
        </w:rPr>
        <w:t xml:space="preserve">Rerkpreedapong, D., Hasanovic, A., and Feliachi, A., “Robust load frequency control using genetic algorithms and linear matrix inequalities”, </w:t>
      </w:r>
      <w:r w:rsidRPr="008645AD">
        <w:rPr>
          <w:rFonts w:eastAsia="MS Mincho"/>
          <w:i/>
        </w:rPr>
        <w:t>IEEE Trans. Power Syst</w:t>
      </w:r>
      <w:r w:rsidRPr="008645AD">
        <w:rPr>
          <w:rFonts w:eastAsia="MS Mincho"/>
        </w:rPr>
        <w:t xml:space="preserve">., vol. 18, no. 2, pp. 855-861, 2003. </w:t>
      </w:r>
    </w:p>
    <w:p w14:paraId="58C25E0C" w14:textId="77777777" w:rsidR="006E6921" w:rsidRPr="008645AD" w:rsidRDefault="006E6921" w:rsidP="006E6921">
      <w:pPr>
        <w:pStyle w:val="References"/>
        <w:tabs>
          <w:tab w:val="clear" w:pos="1170"/>
        </w:tabs>
        <w:ind w:left="284" w:hanging="284"/>
        <w:rPr>
          <w:rFonts w:eastAsia="MS Mincho"/>
        </w:rPr>
      </w:pPr>
      <w:r w:rsidRPr="008645AD">
        <w:rPr>
          <w:rFonts w:eastAsia="MS Mincho"/>
        </w:rPr>
        <w:t xml:space="preserve">Passino, K. M., “Biomimicry of bacterial foraging for distributed optimization and control”, </w:t>
      </w:r>
      <w:r w:rsidRPr="008645AD">
        <w:rPr>
          <w:rFonts w:eastAsia="MS Mincho"/>
          <w:i/>
        </w:rPr>
        <w:t>IEEE Control Syst. Mag</w:t>
      </w:r>
      <w:r w:rsidRPr="008645AD">
        <w:rPr>
          <w:rFonts w:eastAsia="MS Mincho"/>
        </w:rPr>
        <w:t>., vol. 22, no. 3, pp. 52-67, 2002.</w:t>
      </w:r>
    </w:p>
    <w:p w14:paraId="339ED604" w14:textId="77777777" w:rsidR="006E6921" w:rsidRPr="008645AD" w:rsidRDefault="006E6921" w:rsidP="006E6921">
      <w:pPr>
        <w:pStyle w:val="References"/>
        <w:tabs>
          <w:tab w:val="clear" w:pos="1170"/>
        </w:tabs>
        <w:ind w:left="284" w:hanging="284"/>
        <w:rPr>
          <w:rFonts w:eastAsia="MS Mincho"/>
        </w:rPr>
      </w:pPr>
      <w:r w:rsidRPr="008645AD">
        <w:rPr>
          <w:rFonts w:eastAsia="MS Mincho"/>
        </w:rPr>
        <w:t xml:space="preserve">Nanda, J., Mishra, S., and Saikia, L. C., “Maiden application of bacterial foraging based optimization technique in multi-area automatic generation control”, </w:t>
      </w:r>
      <w:r w:rsidRPr="008645AD">
        <w:rPr>
          <w:rFonts w:eastAsia="MS Mincho"/>
          <w:i/>
        </w:rPr>
        <w:t>IEEE Trans. Power Syst</w:t>
      </w:r>
      <w:r w:rsidRPr="008645AD">
        <w:rPr>
          <w:rFonts w:eastAsia="MS Mincho"/>
        </w:rPr>
        <w:t>., vol. 24, pp. 602-609, 2009.</w:t>
      </w:r>
    </w:p>
    <w:p w14:paraId="6F852141" w14:textId="77777777" w:rsidR="006E6921" w:rsidRPr="008645AD" w:rsidRDefault="006E6921" w:rsidP="006E6921">
      <w:pPr>
        <w:pStyle w:val="References"/>
        <w:tabs>
          <w:tab w:val="clear" w:pos="1170"/>
        </w:tabs>
        <w:ind w:left="284" w:hanging="284"/>
        <w:rPr>
          <w:rFonts w:eastAsia="MS Mincho"/>
          <w:lang w:val="en-AU"/>
        </w:rPr>
      </w:pPr>
      <w:r w:rsidRPr="008645AD">
        <w:rPr>
          <w:rFonts w:eastAsia="MS Mincho"/>
        </w:rPr>
        <w:t xml:space="preserve">Ali, E. S., and Abd-Elazim, S. M., “Bacteria foraging optimization algorithm based load frequency controller for interconnected power system”, </w:t>
      </w:r>
      <w:r w:rsidRPr="008645AD">
        <w:rPr>
          <w:rFonts w:eastAsia="MS Mincho"/>
          <w:i/>
        </w:rPr>
        <w:t>Int. Journal of</w:t>
      </w:r>
      <w:r w:rsidRPr="008645AD">
        <w:rPr>
          <w:rFonts w:eastAsia="MS Mincho"/>
        </w:rPr>
        <w:t xml:space="preserve"> </w:t>
      </w:r>
      <w:r w:rsidRPr="008645AD">
        <w:rPr>
          <w:rFonts w:eastAsia="MS Mincho"/>
          <w:i/>
        </w:rPr>
        <w:t>Elect. Power &amp; Energy Syst.,</w:t>
      </w:r>
      <w:r w:rsidRPr="008645AD">
        <w:rPr>
          <w:rFonts w:eastAsia="MS Mincho"/>
        </w:rPr>
        <w:t xml:space="preserve"> vol. 33, pp. 633-638, 2011.</w:t>
      </w:r>
      <w:r w:rsidRPr="008645AD">
        <w:rPr>
          <w:rFonts w:eastAsia="SimSun"/>
          <w:lang w:val="en-AU" w:eastAsia="zh-CN"/>
        </w:rPr>
        <w:t xml:space="preserve"> </w:t>
      </w:r>
    </w:p>
    <w:p w14:paraId="6159B798" w14:textId="77777777" w:rsidR="006E6921" w:rsidRPr="008645AD" w:rsidRDefault="006E6921" w:rsidP="006E6921">
      <w:pPr>
        <w:pStyle w:val="References"/>
        <w:tabs>
          <w:tab w:val="clear" w:pos="1170"/>
        </w:tabs>
        <w:ind w:left="284" w:hanging="284"/>
        <w:rPr>
          <w:rFonts w:eastAsia="MS Mincho"/>
          <w:lang w:val="en-AU"/>
        </w:rPr>
      </w:pPr>
      <w:r w:rsidRPr="008645AD">
        <w:rPr>
          <w:rFonts w:eastAsia="MS Mincho"/>
          <w:lang w:val="en-AU"/>
        </w:rPr>
        <w:t xml:space="preserve">Panda, S., Mohanty, B., and Hota, P. K., “Hybrid BFOA-PSO algorithm for automatic generation control of linear and non-linear interconnected power systems”, </w:t>
      </w:r>
      <w:r w:rsidRPr="008645AD">
        <w:rPr>
          <w:rFonts w:eastAsia="MS Mincho"/>
          <w:i/>
          <w:lang w:val="en-AU"/>
        </w:rPr>
        <w:t>Appl. Soft Comput</w:t>
      </w:r>
      <w:r w:rsidRPr="008645AD">
        <w:rPr>
          <w:rFonts w:eastAsia="MS Mincho"/>
          <w:lang w:val="en-AU"/>
        </w:rPr>
        <w:t>., vol. 13, no. 12, pp. 4718-4730, 2013.</w:t>
      </w:r>
    </w:p>
    <w:p w14:paraId="49E51B29" w14:textId="77777777" w:rsidR="006E6921" w:rsidRPr="008645AD" w:rsidRDefault="006E6921" w:rsidP="006E6921">
      <w:pPr>
        <w:pStyle w:val="References"/>
        <w:tabs>
          <w:tab w:val="clear" w:pos="1170"/>
        </w:tabs>
        <w:ind w:left="284" w:hanging="284"/>
        <w:rPr>
          <w:rFonts w:eastAsia="MS Mincho"/>
          <w:lang w:val="en-AU"/>
        </w:rPr>
      </w:pPr>
      <w:r w:rsidRPr="008645AD">
        <w:rPr>
          <w:rFonts w:eastAsia="MS Mincho"/>
        </w:rPr>
        <w:t>Venkata Rao R., “</w:t>
      </w:r>
      <w:r w:rsidRPr="008645AD">
        <w:rPr>
          <w:rFonts w:eastAsia="MS Mincho"/>
          <w:bCs/>
        </w:rPr>
        <w:t xml:space="preserve">Jaya: A simple and new optimization algorithm for solving constrained and unconstrained optimization problems”, </w:t>
      </w:r>
      <w:r w:rsidRPr="008645AD">
        <w:rPr>
          <w:rFonts w:eastAsia="MS Mincho"/>
          <w:bCs/>
          <w:i/>
        </w:rPr>
        <w:t>Int. Journal of Industrial Engg. Computation</w:t>
      </w:r>
      <w:r w:rsidRPr="008645AD">
        <w:rPr>
          <w:rFonts w:eastAsia="MS Mincho"/>
          <w:bCs/>
        </w:rPr>
        <w:t>, vol. 7, pp. 19-34, 2016.</w:t>
      </w:r>
    </w:p>
    <w:p w14:paraId="754FBEAC" w14:textId="77777777" w:rsidR="006E6921" w:rsidRPr="008645AD" w:rsidRDefault="006E6921" w:rsidP="006E6921">
      <w:pPr>
        <w:pStyle w:val="References"/>
        <w:tabs>
          <w:tab w:val="clear" w:pos="1170"/>
        </w:tabs>
        <w:ind w:left="284" w:hanging="284"/>
        <w:rPr>
          <w:rFonts w:eastAsia="MS Mincho"/>
          <w:lang w:val="en-AU"/>
        </w:rPr>
      </w:pPr>
      <w:r w:rsidRPr="008645AD">
        <w:rPr>
          <w:rFonts w:eastAsia="MS Mincho"/>
          <w:lang w:val="en-AU"/>
        </w:rPr>
        <w:t xml:space="preserve">Sahu, R. K., Gorripotu, T. S., and Panda, S., “A hybrid DE-PS algorithm for load frequency control under deregulated power system with UPFC and RFB”, </w:t>
      </w:r>
      <w:r w:rsidRPr="008645AD">
        <w:rPr>
          <w:rFonts w:eastAsia="MS Mincho"/>
          <w:i/>
          <w:lang w:val="en-AU"/>
        </w:rPr>
        <w:t>Ain Shams Engg., Journal</w:t>
      </w:r>
      <w:r w:rsidRPr="008645AD">
        <w:rPr>
          <w:rFonts w:eastAsia="MS Mincho"/>
          <w:lang w:val="en-AU"/>
        </w:rPr>
        <w:t>, vol. 6, pp. 893-911, 2015.</w:t>
      </w:r>
    </w:p>
    <w:p w14:paraId="0F52B0F7" w14:textId="77777777" w:rsidR="006E6921" w:rsidRPr="008645AD" w:rsidRDefault="006E6921" w:rsidP="006E6921">
      <w:pPr>
        <w:pStyle w:val="References"/>
        <w:tabs>
          <w:tab w:val="clear" w:pos="1170"/>
        </w:tabs>
        <w:ind w:left="284" w:hanging="284"/>
        <w:rPr>
          <w:rFonts w:eastAsia="MS Mincho"/>
          <w:lang w:val="en-AU"/>
        </w:rPr>
      </w:pPr>
      <w:r w:rsidRPr="008645AD">
        <w:rPr>
          <w:rFonts w:eastAsia="MS Mincho"/>
          <w:lang w:val="en-AU"/>
        </w:rPr>
        <w:t xml:space="preserve">Francis, R., and Chidambaram, I. A., “Optimized PI+ load frequency controller using BWNN approach for an interconnected reheat power system with RFB and hydrogen electrolyser units”, </w:t>
      </w:r>
      <w:r w:rsidRPr="008645AD">
        <w:rPr>
          <w:rFonts w:eastAsia="MS Mincho"/>
          <w:i/>
          <w:lang w:val="en-AU"/>
        </w:rPr>
        <w:t>Int. Journal of Elect. Power &amp; Energy Syst</w:t>
      </w:r>
      <w:r w:rsidRPr="008645AD">
        <w:rPr>
          <w:rFonts w:eastAsia="MS Mincho"/>
          <w:lang w:val="en-AU"/>
        </w:rPr>
        <w:t>., vol. 67, pp. 381-392, 2015.</w:t>
      </w:r>
    </w:p>
    <w:p w14:paraId="6E60FFB6" w14:textId="77777777" w:rsidR="00C87A7F" w:rsidRDefault="00C87A7F" w:rsidP="00C87A7F">
      <w:pPr>
        <w:jc w:val="both"/>
        <w:rPr>
          <w:color w:val="000000"/>
        </w:rPr>
      </w:pPr>
    </w:p>
    <w:bookmarkEnd w:id="5"/>
    <w:bookmarkEnd w:id="6"/>
    <w:p w14:paraId="6A8660A5" w14:textId="40172443" w:rsidR="00E619D6" w:rsidRDefault="00E619D6" w:rsidP="00E619D6">
      <w:pPr>
        <w:rPr>
          <w:rStyle w:val="apple-style-span"/>
          <w:b/>
          <w:color w:val="000000"/>
          <w:lang w:val="pt-BR"/>
        </w:rPr>
      </w:pPr>
      <w:r w:rsidRPr="003D6B19">
        <w:rPr>
          <w:rStyle w:val="apple-style-span"/>
          <w:b/>
          <w:color w:val="000000"/>
          <w:lang w:val="pt-BR"/>
        </w:rPr>
        <w:t>BIOGRAPHIES OF AUTHORS</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6E6921" w:rsidRPr="009C0A26" w14:paraId="7DE97701" w14:textId="77777777" w:rsidTr="00F95A4D">
        <w:tc>
          <w:tcPr>
            <w:tcW w:w="1813" w:type="dxa"/>
          </w:tcPr>
          <w:p w14:paraId="7592B479" w14:textId="77777777" w:rsidR="006E6921" w:rsidRPr="009C0A26" w:rsidRDefault="006E6921" w:rsidP="00F95A4D">
            <w:pPr>
              <w:jc w:val="center"/>
              <w:rPr>
                <w:color w:val="000000" w:themeColor="text1"/>
                <w:lang w:val="pt-BR"/>
              </w:rPr>
            </w:pPr>
            <w:r w:rsidRPr="0083565A">
              <w:rPr>
                <w:b/>
                <w:noProof/>
                <w:sz w:val="28"/>
                <w:lang w:val="en-ZA" w:eastAsia="en-ZA"/>
              </w:rPr>
              <w:drawing>
                <wp:inline distT="0" distB="0" distL="0" distR="0" wp14:anchorId="29FBA6F1" wp14:editId="364047DD">
                  <wp:extent cx="1102330" cy="1089212"/>
                  <wp:effectExtent l="0" t="0" r="3175" b="0"/>
                  <wp:docPr id="61" name="Picture 61" descr="C:\Users\Akhilesh\Desktop\aviphot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khilesh\Desktop\aviphoto (1).jpg"/>
                          <pic:cNvPicPr>
                            <a:picLocks noChangeAspect="1" noChangeArrowheads="1"/>
                          </pic:cNvPicPr>
                        </pic:nvPicPr>
                        <pic:blipFill>
                          <a:blip r:embed="rId65">
                            <a:extLst>
                              <a:ext uri="{BEBA8EAE-BF5A-486C-A8C5-ECC9F3942E4B}">
                                <a14:imgProps xmlns:a14="http://schemas.microsoft.com/office/drawing/2010/main">
                                  <a14:imgLayer r:embed="rId66">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111519" cy="1098292"/>
                          </a:xfrm>
                          <a:prstGeom prst="rect">
                            <a:avLst/>
                          </a:prstGeom>
                          <a:noFill/>
                          <a:ln>
                            <a:noFill/>
                          </a:ln>
                        </pic:spPr>
                      </pic:pic>
                    </a:graphicData>
                  </a:graphic>
                </wp:inline>
              </w:drawing>
            </w:r>
          </w:p>
        </w:tc>
        <w:tc>
          <w:tcPr>
            <w:tcW w:w="7226" w:type="dxa"/>
          </w:tcPr>
          <w:p w14:paraId="18227B86" w14:textId="77777777" w:rsidR="006E6921" w:rsidRPr="006E6921" w:rsidRDefault="006E6921" w:rsidP="00F95A4D">
            <w:pPr>
              <w:jc w:val="both"/>
              <w:rPr>
                <w:color w:val="000000" w:themeColor="text1"/>
                <w:lang w:val="en-IN"/>
              </w:rPr>
            </w:pPr>
            <w:r w:rsidRPr="006E6921">
              <w:rPr>
                <w:b/>
                <w:color w:val="000000" w:themeColor="text1"/>
              </w:rPr>
              <w:t xml:space="preserve">Mr. Avinash Panwar </w:t>
            </w:r>
            <w:r w:rsidRPr="006E6921">
              <w:rPr>
                <w:color w:val="000000" w:themeColor="text1"/>
                <w:lang w:val="en-IN"/>
              </w:rPr>
              <w:t>is presently working towards his Ph.D. at Department of Electrical Engineering, School of Engineering and Technology, SANGAM University, India. He has more than 11 years of teaching and research experience. He has the qualifications of B.E., M. Tech from Institute of Technology &amp; Management (Bhilwara), Shri BalaJi college of Engineering and Technology, (Jaipur), India respectively. He has published a number of research papers in international conferences of high repute. His area of interest includes power system operation and control, renewable energy technology and applied soft computing.</w:t>
            </w:r>
          </w:p>
        </w:tc>
      </w:tr>
      <w:tr w:rsidR="006E6921" w:rsidRPr="009C0A26" w14:paraId="781BEB6F" w14:textId="77777777" w:rsidTr="00F95A4D">
        <w:trPr>
          <w:trHeight w:val="1741"/>
        </w:trPr>
        <w:tc>
          <w:tcPr>
            <w:tcW w:w="1813" w:type="dxa"/>
          </w:tcPr>
          <w:p w14:paraId="00874B77" w14:textId="77777777" w:rsidR="006E6921" w:rsidRPr="009C0A26" w:rsidRDefault="006E6921" w:rsidP="00F95A4D">
            <w:pPr>
              <w:rPr>
                <w:color w:val="000000" w:themeColor="text1"/>
                <w:lang w:val="pt-BR"/>
              </w:rPr>
            </w:pPr>
          </w:p>
          <w:p w14:paraId="6166CF7F" w14:textId="77777777" w:rsidR="006E6921" w:rsidRPr="009C0A26" w:rsidRDefault="006E6921" w:rsidP="00F95A4D">
            <w:pPr>
              <w:jc w:val="center"/>
              <w:rPr>
                <w:color w:val="000000" w:themeColor="text1"/>
                <w:lang w:val="pt-BR"/>
              </w:rPr>
            </w:pPr>
            <w:r w:rsidRPr="00747F2B">
              <w:rPr>
                <w:b/>
                <w:bCs/>
                <w:noProof/>
                <w:sz w:val="24"/>
                <w:szCs w:val="24"/>
                <w:u w:val="single"/>
                <w:lang w:val="en-ZA" w:eastAsia="en-ZA"/>
              </w:rPr>
              <w:drawing>
                <wp:inline distT="0" distB="0" distL="0" distR="0" wp14:anchorId="5B11BABB" wp14:editId="523582C8">
                  <wp:extent cx="1056882" cy="1021976"/>
                  <wp:effectExtent l="0" t="0" r="0" b="6985"/>
                  <wp:docPr id="62" name="Picture 62" descr="C:\Users\Akhilesh\Desktop\Vinesh S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khilesh\Desktop\Vinesh Sir.jp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13947" r="14474"/>
                          <a:stretch/>
                        </pic:blipFill>
                        <pic:spPr bwMode="auto">
                          <a:xfrm>
                            <a:off x="0" y="0"/>
                            <a:ext cx="1067224" cy="1031977"/>
                          </a:xfrm>
                          <a:prstGeom prst="rect">
                            <a:avLst/>
                          </a:prstGeom>
                          <a:noFill/>
                          <a:ln>
                            <a:noFill/>
                          </a:ln>
                          <a:extLst>
                            <a:ext uri="{53640926-AAD7-44D8-BBD7-CCE9431645EC}">
                              <a14:shadowObscured xmlns:a14="http://schemas.microsoft.com/office/drawing/2010/main"/>
                            </a:ext>
                          </a:extLst>
                        </pic:spPr>
                      </pic:pic>
                    </a:graphicData>
                  </a:graphic>
                </wp:inline>
              </w:drawing>
            </w:r>
          </w:p>
          <w:p w14:paraId="40332EFA" w14:textId="77777777" w:rsidR="006E6921" w:rsidRPr="009C0A26" w:rsidRDefault="006E6921" w:rsidP="00F95A4D">
            <w:pPr>
              <w:jc w:val="center"/>
              <w:rPr>
                <w:color w:val="000000" w:themeColor="text1"/>
                <w:lang w:val="pt-BR"/>
              </w:rPr>
            </w:pPr>
          </w:p>
        </w:tc>
        <w:tc>
          <w:tcPr>
            <w:tcW w:w="7226" w:type="dxa"/>
          </w:tcPr>
          <w:p w14:paraId="069E0B15" w14:textId="77777777" w:rsidR="006E6921" w:rsidRPr="006E6921" w:rsidRDefault="006E6921" w:rsidP="00F95A4D">
            <w:pPr>
              <w:jc w:val="both"/>
              <w:rPr>
                <w:color w:val="000000" w:themeColor="text1"/>
                <w:lang w:val="pt-BR"/>
              </w:rPr>
            </w:pPr>
            <w:r w:rsidRPr="006E6921">
              <w:rPr>
                <w:b/>
                <w:color w:val="000000" w:themeColor="text1"/>
              </w:rPr>
              <w:t xml:space="preserve">Prof. Vinesh Agarwal </w:t>
            </w:r>
            <w:r w:rsidRPr="006E6921">
              <w:rPr>
                <w:color w:val="000000" w:themeColor="text1"/>
              </w:rPr>
              <w:t>is presently working as Associate Professor in Department of Electrical Engineering, School of Engineering and Technology, SANGAM University, India. He has more than 18 years of teaching and industrial experience. He has the qualifications of B.E., M. Tech and Ph.D. from recognised institution of India. He has published a number of research papers in international journals and conferences of high repute and has been continuously engaged in guiding research activities at graduate/post-graduate and Ph.D. levels. His area of interest includes Renewable Energy and Conventional Power Systems which includes Wind, PV, Hybrid Power Systems, Distributed Generation, Grid Integration of Renewable Energy, FACTS, Power System, and Power Electronics and Smart Grid.</w:t>
            </w:r>
          </w:p>
        </w:tc>
      </w:tr>
      <w:tr w:rsidR="006E6921" w:rsidRPr="009C0A26" w14:paraId="24B76071" w14:textId="77777777" w:rsidTr="00F95A4D">
        <w:trPr>
          <w:trHeight w:val="1741"/>
        </w:trPr>
        <w:tc>
          <w:tcPr>
            <w:tcW w:w="1813" w:type="dxa"/>
          </w:tcPr>
          <w:p w14:paraId="6223F41D" w14:textId="77777777" w:rsidR="006E6921" w:rsidRPr="009C0A26" w:rsidRDefault="006E6921" w:rsidP="00F95A4D">
            <w:pPr>
              <w:rPr>
                <w:rFonts w:ascii="Helvetica" w:hAnsi="Helvetica" w:cs="Helvetica"/>
                <w:noProof/>
                <w:color w:val="000000" w:themeColor="text1"/>
                <w:lang w:val="en-ZA" w:eastAsia="en-ZA"/>
              </w:rPr>
            </w:pPr>
            <w:r w:rsidRPr="009C0A26">
              <w:rPr>
                <w:color w:val="000000" w:themeColor="text1"/>
              </w:rPr>
              <w:object w:dxaOrig="2880" w:dyaOrig="3090" w14:anchorId="29B3E631">
                <v:shape id="_x0000_i1053" type="#_x0000_t75" style="width:83.6pt;height:95.2pt" o:ole="">
                  <v:imagedata r:id="rId68" o:title=""/>
                </v:shape>
                <o:OLEObject Type="Embed" ProgID="PBrush" ShapeID="_x0000_i1053" DrawAspect="Content" ObjectID="_1697059008" r:id="rId69"/>
              </w:object>
            </w:r>
          </w:p>
        </w:tc>
        <w:tc>
          <w:tcPr>
            <w:tcW w:w="7226" w:type="dxa"/>
          </w:tcPr>
          <w:p w14:paraId="1858E0DE" w14:textId="77777777" w:rsidR="006E6921" w:rsidRPr="006E6921" w:rsidRDefault="006E6921" w:rsidP="00F95A4D">
            <w:pPr>
              <w:jc w:val="both"/>
              <w:rPr>
                <w:b/>
                <w:color w:val="000000" w:themeColor="text1"/>
              </w:rPr>
            </w:pPr>
            <w:r w:rsidRPr="006E6921">
              <w:rPr>
                <w:b/>
                <w:color w:val="000000" w:themeColor="text1"/>
              </w:rPr>
              <w:t xml:space="preserve">Dr. Gulshan Sharma </w:t>
            </w:r>
            <w:r w:rsidRPr="006E6921">
              <w:rPr>
                <w:color w:val="000000" w:themeColor="text1"/>
              </w:rPr>
              <w:t>is presently working as Senior Lecturer, DRC Chair and Deputy Director of RTPS center in Department of Electrical Power Engineering, Durban University of Technology, Durban, South Africa. He has more than 12 years of teaching and research experience. He has the qualifications of B. Tech, M. Tech and Ph.D. from Punjab Technical University (Punjab), Jamia Millia Islamia University (New Delhi) and Malaviya National Institute of Technology (Jaipur), India. He was a Post Doctoral research fellow at Faculty of EBIT, University of Pretoria, South Africa from 2015 to 2016. He is also working as Associate Editor of International Transactions on Electrical Energy System Wiley &amp; Regional Editor of Recent Advances in E &amp; EE, Bentham Science. He is a rated researcher from NRF South Africa. He has published a number of research papers in international journals and conferences of high repute and has been continuously engaged in guiding research activities at graduate/post-graduate and Ph.D. levels. His area of interest includes power system operation and control, renewable power generation and integration, smartgrid, electric vehicles, FACTS and application of AI techniques to the power systems.</w:t>
            </w:r>
          </w:p>
        </w:tc>
      </w:tr>
      <w:tr w:rsidR="004C4EB7" w:rsidRPr="009C0A26" w14:paraId="37DE82DE" w14:textId="77777777" w:rsidTr="00F95A4D">
        <w:trPr>
          <w:trHeight w:val="1741"/>
        </w:trPr>
        <w:tc>
          <w:tcPr>
            <w:tcW w:w="1813" w:type="dxa"/>
          </w:tcPr>
          <w:p w14:paraId="3564388E" w14:textId="72A12346" w:rsidR="004C4EB7" w:rsidRPr="009C0A26" w:rsidRDefault="004C4EB7" w:rsidP="00F95A4D">
            <w:pPr>
              <w:rPr>
                <w:color w:val="000000" w:themeColor="text1"/>
              </w:rPr>
            </w:pPr>
            <w:r>
              <w:rPr>
                <w:noProof/>
                <w:color w:val="000000" w:themeColor="text1"/>
                <w:lang w:val="en-ZA" w:eastAsia="en-ZA"/>
              </w:rPr>
              <w:lastRenderedPageBreak/>
              <w:drawing>
                <wp:inline distT="0" distB="0" distL="0" distR="0" wp14:anchorId="094DF5C1" wp14:editId="042DF874">
                  <wp:extent cx="1085850" cy="12954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085850" cy="1295400"/>
                          </a:xfrm>
                          <a:prstGeom prst="rect">
                            <a:avLst/>
                          </a:prstGeom>
                          <a:noFill/>
                        </pic:spPr>
                      </pic:pic>
                    </a:graphicData>
                  </a:graphic>
                </wp:inline>
              </w:drawing>
            </w:r>
          </w:p>
        </w:tc>
        <w:tc>
          <w:tcPr>
            <w:tcW w:w="7226" w:type="dxa"/>
          </w:tcPr>
          <w:p w14:paraId="4C9D01BC" w14:textId="77777777" w:rsidR="004C4EB7" w:rsidRPr="004C4EB7" w:rsidRDefault="004C4EB7" w:rsidP="004C4EB7">
            <w:pPr>
              <w:pStyle w:val="AUBiosNoSpace"/>
              <w:ind w:firstLine="0"/>
              <w:rPr>
                <w:sz w:val="20"/>
                <w:szCs w:val="20"/>
                <w:lang w:val="en-IN"/>
              </w:rPr>
            </w:pPr>
            <w:r w:rsidRPr="004C4EB7">
              <w:rPr>
                <w:b/>
                <w:sz w:val="20"/>
                <w:szCs w:val="20"/>
                <w:lang w:val="en-IN"/>
              </w:rPr>
              <w:t>NARAYANAN. K</w:t>
            </w:r>
            <w:r w:rsidRPr="004C4EB7">
              <w:rPr>
                <w:sz w:val="20"/>
                <w:szCs w:val="20"/>
                <w:lang w:val="en-IN"/>
              </w:rPr>
              <w:t xml:space="preserve"> received his B.E. in Electrical and Electronics engineering from Anna University, Chennai in 2008 and M. Tech in Power Systems in 2010 and Ph.D. degree in Electrical Engineering in 2016 from Malaviya National Institute of Technology, Jaipur (Rajasthan), India. Presently he is working as Assistant Professor in SASTRA Deemed University, Thanjavur, India. He is a Senior Member of IEEE Power and Energy Society, life member of Indian Society of Systems for Science &amp; Engineering (ISSE). He is currently acting as a reviewer for various journals of international repute. His areas of research interests are power system planning and operation.</w:t>
            </w:r>
          </w:p>
          <w:p w14:paraId="3E585C8B" w14:textId="77777777" w:rsidR="004C4EB7" w:rsidRPr="008645AD" w:rsidRDefault="004C4EB7" w:rsidP="004C4EB7">
            <w:pPr>
              <w:pStyle w:val="AUBiosNoSpace"/>
              <w:ind w:firstLine="0"/>
            </w:pPr>
          </w:p>
          <w:p w14:paraId="60DA759A" w14:textId="77777777" w:rsidR="004C4EB7" w:rsidRPr="006E6921" w:rsidRDefault="004C4EB7" w:rsidP="00F95A4D">
            <w:pPr>
              <w:jc w:val="both"/>
              <w:rPr>
                <w:b/>
                <w:color w:val="000000" w:themeColor="text1"/>
              </w:rPr>
            </w:pPr>
          </w:p>
        </w:tc>
      </w:tr>
    </w:tbl>
    <w:p w14:paraId="52D6F422" w14:textId="77777777" w:rsidR="006E6921" w:rsidRPr="003D6B19" w:rsidRDefault="006E6921" w:rsidP="00E619D6">
      <w:pPr>
        <w:rPr>
          <w:b/>
          <w:bCs/>
        </w:rPr>
      </w:pPr>
    </w:p>
    <w:sectPr w:rsidR="006E6921" w:rsidRPr="003D6B19" w:rsidSect="002A276C">
      <w:headerReference w:type="even" r:id="rId71"/>
      <w:headerReference w:type="default" r:id="rId72"/>
      <w:footerReference w:type="even" r:id="rId73"/>
      <w:footerReference w:type="default" r:id="rId74"/>
      <w:headerReference w:type="first" r:id="rId75"/>
      <w:footerReference w:type="first" r:id="rId76"/>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F3394" w14:textId="77777777" w:rsidR="003C3DCE" w:rsidRDefault="003C3DCE">
      <w:r>
        <w:separator/>
      </w:r>
    </w:p>
  </w:endnote>
  <w:endnote w:type="continuationSeparator" w:id="0">
    <w:p w14:paraId="567F0CB7" w14:textId="77777777" w:rsidR="003C3DCE" w:rsidRDefault="003C3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Helvetica">
    <w:panose1 w:val="020B0504020202020204"/>
    <w:charset w:val="00"/>
    <w:family w:val="swiss"/>
    <w:pitch w:val="variable"/>
    <w:sig w:usb0="E0002EFF" w:usb1="C000785B" w:usb2="00000009" w:usb3="00000000" w:csb0="000001FF" w:csb1="00000000"/>
  </w:font>
  <w:font w:name="FormataOTF-Bold">
    <w:panose1 w:val="00000000000000000000"/>
    <w:charset w:val="00"/>
    <w:family w:val="auto"/>
    <w:notTrueType/>
    <w:pitch w:val="default"/>
    <w:sig w:usb0="00000003" w:usb1="00000000" w:usb2="00000000" w:usb3="00000000" w:csb0="00000001"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62BC2" w14:textId="37AA3E99" w:rsidR="00097958" w:rsidRPr="003D5B84" w:rsidRDefault="00050148" w:rsidP="00C07BEF">
    <w:pPr>
      <w:pStyle w:val="Header"/>
      <w:tabs>
        <w:tab w:val="clear" w:pos="4320"/>
        <w:tab w:val="clear" w:pos="8640"/>
        <w:tab w:val="left" w:pos="2992"/>
      </w:tabs>
      <w:spacing w:before="240"/>
    </w:pPr>
    <w:r>
      <w:rPr>
        <w:noProof/>
        <w:lang w:val="en-ZA" w:eastAsia="en-ZA"/>
      </w:rPr>
      <mc:AlternateContent>
        <mc:Choice Requires="wps">
          <w:drawing>
            <wp:anchor distT="0" distB="0" distL="114300" distR="114300" simplePos="0" relativeHeight="251671552" behindDoc="0" locked="0" layoutInCell="1" allowOverlap="1" wp14:anchorId="307E942D" wp14:editId="4824D50D">
              <wp:simplePos x="0" y="0"/>
              <wp:positionH relativeFrom="column">
                <wp:posOffset>-17780</wp:posOffset>
              </wp:positionH>
              <wp:positionV relativeFrom="paragraph">
                <wp:posOffset>144145</wp:posOffset>
              </wp:positionV>
              <wp:extent cx="5616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F578F6" id="Line 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1.35pt" to="440.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Gn8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On0JneuAICKrWzoTZ6Vi9mq+l3h5SuWqIOPDJ8vRhIy0JG8iYlbJwB/H3/WTOIIUevY5vO&#10;je0CJDQAnaMal7sa/OwRhcPpLJulKYhGB19CiiHRWOc/cd2hYJRYAucITE5b5wMRUgwh4R6lN0LK&#10;KLZUqC/xYjqZxgSnpWDBGcKcPewradGJhHGJX6wKPI9hVh8Vi2AtJ2x9sz0R8mrD5VIFPCgF6Nys&#10;6zz8WKSL9Xw9z0f5ZLYe5Wldjz5uqnw022QfpvVTXVV19jNQy/KiFYxxFdgNs5nlf6f97ZVcp+o+&#10;nfc2JG/RY7+A7PCPpKOWQb7rIOw1u+zsoDGMYwy+PZ0w7497sB8f+OoXAAAA//8DAFBLAwQUAAYA&#10;CAAAACEAZnlVot0AAAAIAQAADwAAAGRycy9kb3ducmV2LnhtbEyPwU7DMBBE70j9B2sr9VK1To1U&#10;ohCnQkBuXCggrtt4SSLidRq7bdqvrxEHOO7MaOZtvhltJ440+NaxhtUyAUFcOdNyreH9rVykIHxA&#10;Ntg5Jg1n8rApJjc5Zsad+JWO21CLWMI+Qw1NCH0mpa8asuiXrieO3pcbLIZ4DrU0A55iue2kSpK1&#10;tNhyXGiwp8eGqu/twWrw5Qfty8u8mieft7UjtX96eUatZ9Px4R5EoDH8heEHP6JDEZl27sDGi07D&#10;QkXyoEGpOxDRT9PVGsTuV5BFLv8/UFwBAAD//wMAUEsBAi0AFAAGAAgAAAAhALaDOJL+AAAA4QEA&#10;ABMAAAAAAAAAAAAAAAAAAAAAAFtDb250ZW50X1R5cGVzXS54bWxQSwECLQAUAAYACAAAACEAOP0h&#10;/9YAAACUAQAACwAAAAAAAAAAAAAAAAAvAQAAX3JlbHMvLnJlbHNQSwECLQAUAAYACAAAACEAWtBp&#10;/BICAAAoBAAADgAAAAAAAAAAAAAAAAAuAgAAZHJzL2Uyb0RvYy54bWxQSwECLQAUAAYACAAAACEA&#10;ZnlVot0AAAAIAQAADwAAAAAAAAAAAAAAAABsBAAAZHJzL2Rvd25yZXYueG1sUEsFBgAAAAAEAAQA&#10;8wAAAHYFAAAAAA==&#10;"/>
          </w:pict>
        </mc:Fallback>
      </mc:AlternateContent>
    </w:r>
    <w:r w:rsidR="00981F5C">
      <w:t>Indonesian J Elec Eng &amp; Comp Sci</w:t>
    </w:r>
    <w:r w:rsidR="00784C44" w:rsidRPr="00E619D6">
      <w:t xml:space="preserve">, </w:t>
    </w:r>
    <w:r w:rsidR="00097958" w:rsidRPr="00E619D6">
      <w:t xml:space="preserve">Vol. </w:t>
    </w:r>
    <w:r w:rsidR="00A114B0">
      <w:t>99</w:t>
    </w:r>
    <w:r w:rsidR="00097958" w:rsidRPr="00E619D6">
      <w:t xml:space="preserve">, No. </w:t>
    </w:r>
    <w:r w:rsidR="00A114B0">
      <w:t>1</w:t>
    </w:r>
    <w:r w:rsidR="0055343D" w:rsidRPr="00E619D6">
      <w:t xml:space="preserve">, </w:t>
    </w:r>
    <w:r w:rsidR="00A45398" w:rsidRPr="00735BBC">
      <w:t>Month</w:t>
    </w:r>
    <w:r w:rsidR="003A2810" w:rsidRPr="00735BBC">
      <w:t xml:space="preserve"> </w:t>
    </w:r>
    <w:r w:rsidR="003E4DD5" w:rsidRPr="00735BBC">
      <w:t>20</w:t>
    </w:r>
    <w:r w:rsidR="00A114B0">
      <w:t>99</w:t>
    </w:r>
    <w:r w:rsidR="00E305A0" w:rsidRPr="00735BBC">
      <w:t>:</w:t>
    </w:r>
    <w:r w:rsidR="00097958" w:rsidRPr="00735BBC">
      <w:t xml:space="preserve"> </w:t>
    </w:r>
    <w:r w:rsidR="00A114B0">
      <w:t>1</w:t>
    </w:r>
    <w:r w:rsidR="00BB48F9" w:rsidRPr="00735BBC">
      <w:t>-</w:t>
    </w:r>
    <w:r w:rsidR="00A114B0">
      <w:t>1x</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DB96C" w14:textId="3E1ED44C" w:rsidR="00097958" w:rsidRPr="00C07BEF" w:rsidRDefault="00DA3BBA" w:rsidP="00DA3BBA">
    <w:pPr>
      <w:pStyle w:val="Footer"/>
      <w:jc w:val="right"/>
      <w:rPr>
        <w:i/>
      </w:rPr>
    </w:pPr>
    <w:r>
      <w:rPr>
        <w:noProof/>
        <w:lang w:val="en-ZA" w:eastAsia="en-ZA"/>
      </w:rPr>
      <mc:AlternateContent>
        <mc:Choice Requires="wps">
          <w:drawing>
            <wp:anchor distT="0" distB="0" distL="114300" distR="114300" simplePos="0" relativeHeight="251661312" behindDoc="0" locked="0" layoutInCell="1" allowOverlap="1" wp14:anchorId="62A3734C" wp14:editId="41DCFD9A">
              <wp:simplePos x="0" y="0"/>
              <wp:positionH relativeFrom="column">
                <wp:posOffset>-17780</wp:posOffset>
              </wp:positionH>
              <wp:positionV relativeFrom="paragraph">
                <wp:posOffset>0</wp:posOffset>
              </wp:positionV>
              <wp:extent cx="5616000" cy="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1F9FB7"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0" to="44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4ip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TjBTp&#10;QKOtUBw9hdb0xhUQUamdDcXRs3oxW02/O6R01RJ14JHi68VAWhYykjcpYeMMXLDvP2sGMeTodezT&#10;ubFdgIQOoHOU43KXg589onA4nWWzNAXV6OBLSDEkGuv8J647FIwSS+Acgclp63wgQoohJNyj9EZI&#10;GdWWCvUlXkwn05jgtBQsOEOYs4d9JS06kTAv8YtVgecxzOqjYhGs5YStb7YnQl5tuFyqgAelAJ2b&#10;dR2IH4t0sZ6v5/kon8zWozyt69HHTZWPZpvsw7R+qquqzn4GalletIIxrgK7YTiz/O/Evz2T61jd&#10;x/PehuQteuwXkB3+kXTUMsh3HYS9ZpedHTSGeYzBt7cTBv5xD/bjC1/9AgAA//8DAFBLAwQUAAYA&#10;CAAAACEAPK5tPtkAAAAEAQAADwAAAGRycy9kb3ducmV2LnhtbEyPwU7DMBBE70j8g7VIXKrWaZCq&#10;KMSpKiA3LpQirtt4SaLG6zR228DXsz3BcTSjmTfFenK9OtMYOs8GlosEFHHtbceNgd17Nc9AhYhs&#10;sfdMBr4pwLq8vSkwt/7Cb3TexkZJCYccDbQxDrnWoW7JYVj4gVi8Lz86jCLHRtsRL1Luep0myUo7&#10;7FgWWhzoqaX6sD05A6H6oGP1M6tnyedD4yk9Pr++oDH3d9PmEVSkKf6F4Yov6FAK096f2AbVG5in&#10;Qh4NyCFxs2y5ArW/Sl0W+j98+QsAAP//AwBQSwECLQAUAAYACAAAACEAtoM4kv4AAADhAQAAEwAA&#10;AAAAAAAAAAAAAAAAAAAAW0NvbnRlbnRfVHlwZXNdLnhtbFBLAQItABQABgAIAAAAIQA4/SH/1gAA&#10;AJQBAAALAAAAAAAAAAAAAAAAAC8BAABfcmVscy8ucmVsc1BLAQItABQABgAIAAAAIQBCP4ipEgIA&#10;ACkEAAAOAAAAAAAAAAAAAAAAAC4CAABkcnMvZTJvRG9jLnhtbFBLAQItABQABgAIAAAAIQA8rm0+&#10;2QAAAAQBAAAPAAAAAAAAAAAAAAAAAGwEAABkcnMvZG93bnJldi54bWxQSwUGAAAAAAQABADzAAAA&#10;cgUAAAAA&#10;"/>
          </w:pict>
        </mc:Fallback>
      </mc:AlternateContent>
    </w:r>
    <w:r w:rsidR="00465D86">
      <w:rPr>
        <w:i/>
        <w:iCs/>
        <w:noProof/>
      </w:rPr>
      <w:t xml:space="preserve"> Load frequency control problem of a hydro power system</w:t>
    </w:r>
    <w:r w:rsidR="00354A58" w:rsidRPr="00552051">
      <w:rPr>
        <w:i/>
        <w:iCs/>
        <w:noProof/>
      </w:rPr>
      <w:t xml:space="preserve"> </w:t>
    </w:r>
    <w:r w:rsidR="00354A58">
      <w:rPr>
        <w:i/>
      </w:rPr>
      <w:t>…</w:t>
    </w:r>
    <w:r w:rsidR="00354A58" w:rsidRPr="00C07BEF">
      <w:rPr>
        <w:i/>
      </w:rPr>
      <w:t xml:space="preserve"> </w:t>
    </w:r>
    <w:r w:rsidR="00EE10AE" w:rsidRPr="00C07BEF">
      <w:rPr>
        <w:i/>
      </w:rPr>
      <w:t>(</w:t>
    </w:r>
    <w:r w:rsidR="00465D86">
      <w:rPr>
        <w:i/>
      </w:rPr>
      <w:t>A. Panwar</w:t>
    </w:r>
    <w:r w:rsidR="00EE10AE" w:rsidRPr="00C07BEF">
      <w:rPr>
        <w:i/>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1DD03" w14:textId="4B0DA183" w:rsidR="00097958" w:rsidRPr="003D5B84" w:rsidRDefault="00453F49" w:rsidP="00453F49">
    <w:pPr>
      <w:pStyle w:val="Footer"/>
      <w:spacing w:before="240"/>
      <w:rPr>
        <w:i/>
        <w:szCs w:val="18"/>
      </w:rPr>
    </w:pPr>
    <w:r>
      <w:rPr>
        <w:noProof/>
        <w:lang w:val="en-ZA" w:eastAsia="en-ZA"/>
      </w:rPr>
      <mc:AlternateContent>
        <mc:Choice Requires="wps">
          <w:drawing>
            <wp:anchor distT="0" distB="0" distL="114300" distR="114300" simplePos="0" relativeHeight="251663360" behindDoc="0" locked="0" layoutInCell="1" allowOverlap="1" wp14:anchorId="066E0B6C" wp14:editId="3C59DF62">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9E8557"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mP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BKEV6&#10;kOjp4HWsjOZhPINxBURVamdDg/SkXsyzpt8dUrrqiGp5DH49G8jNQkbyJiVcnIEi++GzZhBDAD/O&#10;6tTYPkDCFNApSnK+ScJPHlH4OJtn8zQF5ejoS0gxJhrr/CeuexSMEjtviWg7X2mlQHhts1iGHJ+d&#10;D7RIMSaEqkpvhZRRf6nQUOLlbDqLCU5LwYIzhDnb7itp0ZGEDYq/2CN47sOsPigWwTpO2OZqeyLk&#10;xYbiUgU8aAzoXK3LivxYpsvNYrPIJ/l0vpnkaV1PnrZVPplvs4+z+kNdVXX2M1DL8qITjHEV2I3r&#10;muV/tw7Xh3NZtNvC3saQvEWP8wKy438kHZUNYl7WYq/ZeWdHxWFDY/D1NYUncH8H+/7Nr38BAAD/&#10;/wMAUEsDBBQABgAIAAAAIQA2Onso3QAAAAgBAAAPAAAAZHJzL2Rvd25yZXYueG1sTI/BTsMwEETv&#10;SPyDtUhcUOvEEiWkcaoKiQNH2kpct/GSpMTrKHaa0K/HiAM97sxo5m2xmW0nzjT41rGGdJmAIK6c&#10;abnWcNi/LjIQPiAb7ByThm/ysClvbwrMjZv4nc67UItYwj5HDU0IfS6lrxqy6JeuJ47epxsshngO&#10;tTQDTrHcdlIlyUpabDkuNNjTS0PV1260GsiPj2myfbb14e0yPXyoy2nq91rf383bNYhAc/gPwy9+&#10;RIcyMh3dyMaLTsNCRfKgQaknENHPsnQF4vgnyLKQ1w+UPwAAAP//AwBQSwECLQAUAAYACAAAACEA&#10;toM4kv4AAADhAQAAEwAAAAAAAAAAAAAAAAAAAAAAW0NvbnRlbnRfVHlwZXNdLnhtbFBLAQItABQA&#10;BgAIAAAAIQA4/SH/1gAAAJQBAAALAAAAAAAAAAAAAAAAAC8BAABfcmVscy8ucmVsc1BLAQItABQA&#10;BgAIAAAAIQB4+0mPHQIAADsEAAAOAAAAAAAAAAAAAAAAAC4CAABkcnMvZTJvRG9jLnhtbFBLAQIt&#10;ABQABgAIAAAAIQA2Onso3QAAAAgBAAAPAAAAAAAAAAAAAAAAAHcEAABkcnMvZG93bnJldi54bWxQ&#10;SwUGAAAAAAQABADzAAAAgQUAAAAA&#10;"/>
          </w:pict>
        </mc:Fallback>
      </mc:AlternateContent>
    </w:r>
    <w:r w:rsidR="00C854C1" w:rsidRPr="00C854C1">
      <w:rPr>
        <w:b/>
        <w:i/>
        <w:szCs w:val="18"/>
      </w:rPr>
      <w:t>Journal homepage</w:t>
    </w:r>
    <w:r w:rsidR="00C854C1">
      <w:rPr>
        <w:i/>
        <w:szCs w:val="18"/>
      </w:rPr>
      <w:t xml:space="preserve">: </w:t>
    </w:r>
    <w:r w:rsidR="00981F5C" w:rsidRPr="00021A11">
      <w:rPr>
        <w:i/>
        <w:szCs w:val="18"/>
      </w:rPr>
      <w:t>http://ijeecs.iaescore.com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77A93E" w14:textId="77777777" w:rsidR="003C3DCE" w:rsidRDefault="003C3DCE">
      <w:r>
        <w:separator/>
      </w:r>
    </w:p>
  </w:footnote>
  <w:footnote w:type="continuationSeparator" w:id="0">
    <w:p w14:paraId="469E8455" w14:textId="77777777" w:rsidR="003C3DCE" w:rsidRDefault="003C3D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8E139" w14:textId="5EDF52AA" w:rsidR="00097958" w:rsidRPr="003D5B84" w:rsidRDefault="00C3666D" w:rsidP="00BD2B86">
    <w:pPr>
      <w:pStyle w:val="Header"/>
      <w:framePr w:wrap="around" w:vAnchor="text" w:hAnchor="page" w:x="1697" w:y="-2"/>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AB1A09">
      <w:rPr>
        <w:rStyle w:val="PageNumber"/>
        <w:noProof/>
      </w:rPr>
      <w:t>14</w:t>
    </w:r>
    <w:r w:rsidRPr="003D5B84">
      <w:rPr>
        <w:rStyle w:val="PageNumber"/>
      </w:rPr>
      <w:fldChar w:fldCharType="end"/>
    </w:r>
  </w:p>
  <w:p w14:paraId="7F150106" w14:textId="66C818A0" w:rsidR="00097958" w:rsidRPr="003D5B84" w:rsidRDefault="00050148" w:rsidP="00C07BEF">
    <w:pPr>
      <w:pStyle w:val="Header"/>
      <w:tabs>
        <w:tab w:val="clear" w:pos="4320"/>
        <w:tab w:val="clear" w:pos="8640"/>
        <w:tab w:val="right" w:pos="851"/>
        <w:tab w:val="left" w:pos="3405"/>
        <w:tab w:val="right" w:pos="8789"/>
      </w:tabs>
      <w:spacing w:after="240"/>
    </w:pPr>
    <w:r>
      <w:rPr>
        <w:noProof/>
        <w:lang w:val="en-ZA" w:eastAsia="en-ZA"/>
      </w:rPr>
      <mc:AlternateContent>
        <mc:Choice Requires="wps">
          <w:drawing>
            <wp:anchor distT="0" distB="0" distL="114300" distR="114300" simplePos="0" relativeHeight="251653632" behindDoc="0" locked="0" layoutInCell="1" allowOverlap="1" wp14:anchorId="36240665" wp14:editId="20538040">
              <wp:simplePos x="0" y="0"/>
              <wp:positionH relativeFrom="column">
                <wp:posOffset>-17780</wp:posOffset>
              </wp:positionH>
              <wp:positionV relativeFrom="paragraph">
                <wp:posOffset>180340</wp:posOffset>
              </wp:positionV>
              <wp:extent cx="56160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C75F4E" id="_x0000_t32" coordsize="21600,21600" o:spt="32" o:oned="t" path="m,l21600,21600e" filled="f">
              <v:path arrowok="t" fillok="f" o:connecttype="none"/>
              <o:lock v:ext="edit" shapetype="t"/>
            </v:shapetype>
            <v:shape id="AutoShape 7" o:spid="_x0000_s1026" type="#_x0000_t32" style="position:absolute;margin-left:-1.4pt;margin-top:14.2pt;width:442.2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qC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FjGM9gXAFRldra0CA9qlfzoul3h5SuOqJaHoPfTgZys5CRvEsJF2egyG74rBnEEMCP&#10;szo2tg+QMAV0jJKcbpLwo0cUPk5n2SxNQTl69SWkuCYa6/wnrnsUjBI7b4loO19ppUB4bbNYhhxe&#10;nA+0SHFNCFWV3ggpo/5SoaHEi+lkGhOcloIFZwhztt1V0qIDCRsUf7FH8NyHWb1XLIJ1nLD1xfZE&#10;yLMNxaUKeNAY0LlY5xX5sUgX6/l6no/yyWw9ytO6Hj1vqnw022SP0/qhrqo6+xmoZXnRCca4Cuyu&#10;65rlf7cOl4dzXrTbwt7GkLxHj/MCstf/SDoqG8Q8r8VOs9PWXhWHDY3Bl9cUnsD9Hez7N7/6BQAA&#10;//8DAFBLAwQUAAYACAAAACEAXuLvvt0AAAAIAQAADwAAAGRycy9kb3ducmV2LnhtbEyPwW7CMBBE&#10;75X4B2uReqnASdSikMZBqFIPPRaQuC7xNkkbr6PYISlfXyMO5bgzo5m3+WYyrThT7xrLCuJlBIK4&#10;tLrhSsFh/75IQTiPrLG1TAp+ycGmmD3kmGk78iedd74SoYRdhgpq77tMSlfWZNAtbUccvC/bG/Th&#10;7CupexxDuWllEkUrabDhsFBjR281lT+7wSggN7zE0XZtqsPHZXw6Jpfvsdsr9Tiftq8gPE3+PwxX&#10;/IAORWA62YG1E62CRRLIvYIkfQYR/DSNVyBON0EWubx/oPgDAAD//wMAUEsBAi0AFAAGAAgAAAAh&#10;ALaDOJL+AAAA4QEAABMAAAAAAAAAAAAAAAAAAAAAAFtDb250ZW50X1R5cGVzXS54bWxQSwECLQAU&#10;AAYACAAAACEAOP0h/9YAAACUAQAACwAAAAAAAAAAAAAAAAAvAQAAX3JlbHMvLnJlbHNQSwECLQAU&#10;AAYACAAAACEA7nCKgh4CAAA7BAAADgAAAAAAAAAAAAAAAAAuAgAAZHJzL2Uyb0RvYy54bWxQSwEC&#10;LQAUAAYACAAAACEAXuLvvt0AAAAIAQAADwAAAAAAAAAAAAAAAAB4BAAAZHJzL2Rvd25yZXYueG1s&#10;UEsFBgAAAAAEAAQA8wAAAIIFAAAAAA==&#10;"/>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981F5C" w:rsidRPr="00C931BC">
      <w:t>2502-4752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4BB40" w14:textId="3668240B" w:rsidR="00097958" w:rsidRPr="003D5B84" w:rsidRDefault="00C3666D"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AB1A09">
      <w:rPr>
        <w:rStyle w:val="PageNumber"/>
        <w:noProof/>
      </w:rPr>
      <w:t>15</w:t>
    </w:r>
    <w:r w:rsidRPr="003D5B84">
      <w:rPr>
        <w:rStyle w:val="PageNumber"/>
      </w:rPr>
      <w:fldChar w:fldCharType="end"/>
    </w:r>
  </w:p>
  <w:p w14:paraId="72D04B55" w14:textId="6A02DDD7" w:rsidR="00097958" w:rsidRPr="003D5B84" w:rsidRDefault="00981F5C" w:rsidP="00222701">
    <w:pPr>
      <w:pStyle w:val="Header"/>
      <w:tabs>
        <w:tab w:val="clear" w:pos="4320"/>
        <w:tab w:val="clear" w:pos="8640"/>
        <w:tab w:val="left" w:pos="0"/>
        <w:tab w:val="center" w:pos="4301"/>
        <w:tab w:val="left" w:pos="7938"/>
      </w:tabs>
    </w:pPr>
    <w:r>
      <w:t>Indonesian J Elec Eng &amp; Comp Sci</w:t>
    </w:r>
    <w:r w:rsidR="00097958" w:rsidRPr="003D5B84">
      <w:t xml:space="preserve"> </w:t>
    </w:r>
    <w:r w:rsidR="00097958" w:rsidRPr="003D5B84">
      <w:tab/>
      <w:t>ISSN:</w:t>
    </w:r>
    <w:r w:rsidR="004F4003">
      <w:t xml:space="preserve"> </w:t>
    </w:r>
    <w:r w:rsidRPr="00C931BC">
      <w:t>2502-4752</w:t>
    </w:r>
    <w:r w:rsidR="00EF1185" w:rsidRPr="003D5B84">
      <w:tab/>
    </w:r>
    <w:r w:rsidR="00C854C1">
      <w:sym w:font="Wingdings" w:char="F072"/>
    </w:r>
  </w:p>
  <w:p w14:paraId="3BE6E7DA" w14:textId="7CB50A32" w:rsidR="00097958" w:rsidRPr="003D5B84" w:rsidRDefault="00222701" w:rsidP="0094367D">
    <w:pPr>
      <w:pStyle w:val="Header"/>
      <w:ind w:right="360" w:firstLine="360"/>
    </w:pPr>
    <w:r>
      <w:rPr>
        <w:noProof/>
        <w:lang w:val="en-ZA" w:eastAsia="en-ZA"/>
      </w:rPr>
      <mc:AlternateContent>
        <mc:Choice Requires="wps">
          <w:drawing>
            <wp:anchor distT="0" distB="0" distL="114300" distR="114300" simplePos="0" relativeHeight="251659776" behindDoc="0" locked="0" layoutInCell="1" allowOverlap="1" wp14:anchorId="485510DB" wp14:editId="3E6BC9AD">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88A154"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nnb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LMVKk&#10;B46e9l7H0ugh7GcwroCwSm1tmJAe1at51vS7Q0pXHVEtj8FvJwO5WchI3qWEizNQZTd80QxiCODH&#10;ZR0b2wdIWAM6Rk5ON0740SMKH6ezbJamQB29+hJSXBONdf4z1z0KRomdt0S0na+0UsC8tlksQw7P&#10;zoe2SHFNCFWV3ggpowCkQkOJF9PJNCY4LQULzhDmbLurpEUHEiQUf3FG8NyHWb1XLIJ1nLD1xfZE&#10;yLMNxaUKeDAYtHOxzhr5sUgX6/l6no/yyWw9ytO6Hj1tqnw022QP0/pTXVV19jO0luVFJxjjKnR3&#10;1WuW/50eLi/nrLSbYm9rSN6jx31Bs9f/2HRkNpB5lsVOs9PWXhkHicbgy3MKb+D+Dvb9o1/9AgAA&#10;//8DAFBLAwQUAAYACAAAACEAJPPZPtoAAAAGAQAADwAAAGRycy9kb3ducmV2LnhtbEyOQWvCQBSE&#10;7wX/w/KEXopuEqikMS8iQg89VgWva/Y1iWbfhuzGpP76rr20p2GYYebLN5NpxY1611hGiJcRCOLS&#10;6oYrhOPhfZGCcF6xVq1lQvgmB5ti9pSrTNuRP+m295UII+wyhVB732VSurImo9zSdsQh+7K9UT7Y&#10;vpK6V2MYN61MomgljWo4PNSqo11N5XU/GARyw2scbd9Mdfy4jy+n5H4ZuwPi83zarkF4mvxfGR74&#10;AR2KwHS2A2snWoRFEsg9wkNCnKbxCsT518sil//xix8AAAD//wMAUEsBAi0AFAAGAAgAAAAhALaD&#10;OJL+AAAA4QEAABMAAAAAAAAAAAAAAAAAAAAAAFtDb250ZW50X1R5cGVzXS54bWxQSwECLQAUAAYA&#10;CAAAACEAOP0h/9YAAACUAQAACwAAAAAAAAAAAAAAAAAvAQAAX3JlbHMvLnJlbHNQSwECLQAUAAYA&#10;CAAAACEAD5552x4CAAA8BAAADgAAAAAAAAAAAAAAAAAuAgAAZHJzL2Uyb0RvYy54bWxQSwECLQAU&#10;AAYACAAAACEAJPPZPtoAAAAGAQAADwAAAAAAAAAAAAAAAAB4BAAAZHJzL2Rvd25yZXYueG1sUEsF&#10;BgAAAAAEAAQA8wAAAH8F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2D2F0" w14:textId="77777777" w:rsidR="00981F5C" w:rsidRPr="003D5B84" w:rsidRDefault="00981F5C" w:rsidP="00981F5C">
    <w:pPr>
      <w:pStyle w:val="Header"/>
      <w:tabs>
        <w:tab w:val="clear" w:pos="4320"/>
        <w:tab w:val="clear" w:pos="8640"/>
      </w:tabs>
      <w:ind w:right="45"/>
      <w:rPr>
        <w:b/>
      </w:rPr>
    </w:pPr>
    <w:r w:rsidRPr="009B44FD">
      <w:rPr>
        <w:b/>
      </w:rPr>
      <w:t>Indonesian Journal of Electrical Engineering and Computer Science</w:t>
    </w:r>
  </w:p>
  <w:p w14:paraId="360324D8" w14:textId="1FA8BD63" w:rsidR="00981F5C" w:rsidRPr="00DC4CF3" w:rsidRDefault="00981F5C" w:rsidP="00981F5C">
    <w:pPr>
      <w:pStyle w:val="Header"/>
      <w:tabs>
        <w:tab w:val="clear" w:pos="4320"/>
        <w:tab w:val="clear" w:pos="8640"/>
      </w:tabs>
      <w:ind w:right="45"/>
    </w:pPr>
    <w:r w:rsidRPr="003D5B84">
      <w:t>Vol.</w:t>
    </w:r>
    <w:r>
      <w:t xml:space="preserve"> </w:t>
    </w:r>
    <w:r w:rsidR="00A114B0">
      <w:t>99</w:t>
    </w:r>
    <w:r w:rsidRPr="003D5B84">
      <w:t>, No.</w:t>
    </w:r>
    <w:r>
      <w:t xml:space="preserve"> </w:t>
    </w:r>
    <w:r w:rsidR="00A114B0">
      <w:t>1</w:t>
    </w:r>
    <w:r w:rsidRPr="003D5B84">
      <w:t xml:space="preserve">, </w:t>
    </w:r>
    <w:r>
      <w:t>Month</w:t>
    </w:r>
    <w:r w:rsidRPr="003D5B84">
      <w:t xml:space="preserve"> </w:t>
    </w:r>
    <w:r>
      <w:t>20</w:t>
    </w:r>
    <w:r w:rsidR="00A114B0">
      <w:t>99</w:t>
    </w:r>
    <w:r w:rsidRPr="003D5B84">
      <w:t xml:space="preserve">, pp. </w:t>
    </w:r>
    <w:r w:rsidR="00A114B0">
      <w:t>1</w:t>
    </w:r>
    <w:r w:rsidRPr="003D5B84">
      <w:t>~</w:t>
    </w:r>
    <w:r w:rsidR="00A114B0">
      <w:t>1x</w:t>
    </w:r>
  </w:p>
  <w:p w14:paraId="2A371CCD" w14:textId="6828F46C" w:rsidR="00097958" w:rsidRDefault="00981F5C" w:rsidP="00981F5C">
    <w:pPr>
      <w:pStyle w:val="Header"/>
      <w:tabs>
        <w:tab w:val="clear" w:pos="4320"/>
        <w:tab w:val="clear" w:pos="8640"/>
        <w:tab w:val="left" w:pos="7938"/>
        <w:tab w:val="right" w:pos="8789"/>
      </w:tabs>
      <w:rPr>
        <w:rStyle w:val="PageNumber"/>
      </w:rPr>
    </w:pPr>
    <w:r w:rsidRPr="00DC4CF3">
      <w:t>ISSN: 2502-4752, DOI: 10.11591/ijeecs.v</w:t>
    </w:r>
    <w:r w:rsidR="00A114B0">
      <w:t>99</w:t>
    </w:r>
    <w:r w:rsidRPr="00DC4CF3">
      <w:t>.i</w:t>
    </w:r>
    <w:r w:rsidR="00A114B0">
      <w:t>1</w:t>
    </w:r>
    <w:r w:rsidRPr="00DC4CF3">
      <w:t>.</w:t>
    </w:r>
    <w:r>
      <w:t>pp</w:t>
    </w:r>
    <w:r w:rsidR="00A114B0">
      <w:t>1</w:t>
    </w:r>
    <w:r>
      <w:t>-</w:t>
    </w:r>
    <w:r w:rsidR="00A114B0">
      <w:t>1x</w:t>
    </w:r>
    <w:r w:rsidR="008B060F" w:rsidRPr="003D5B84">
      <w:tab/>
    </w:r>
    <w:r w:rsidR="00C854C1">
      <w:sym w:font="Wingdings" w:char="F072"/>
    </w:r>
    <w:r w:rsidR="00097958" w:rsidRPr="003D5B84">
      <w:t xml:space="preserve">   </w:t>
    </w:r>
    <w:r w:rsidR="00855965" w:rsidRPr="003D5B84">
      <w:t xml:space="preserve"> </w:t>
    </w:r>
    <w:r w:rsidR="00E5155C" w:rsidRPr="003D5B84">
      <w:tab/>
    </w:r>
    <w:r w:rsidR="00C3666D" w:rsidRPr="003D5B84">
      <w:rPr>
        <w:rStyle w:val="PageNumber"/>
      </w:rPr>
      <w:fldChar w:fldCharType="begin"/>
    </w:r>
    <w:r w:rsidR="00097958" w:rsidRPr="003D5B84">
      <w:rPr>
        <w:rStyle w:val="PageNumber"/>
      </w:rPr>
      <w:instrText xml:space="preserve"> PAGE </w:instrText>
    </w:r>
    <w:r w:rsidR="00C3666D" w:rsidRPr="003D5B84">
      <w:rPr>
        <w:rStyle w:val="PageNumber"/>
      </w:rPr>
      <w:fldChar w:fldCharType="separate"/>
    </w:r>
    <w:r w:rsidR="00AB1A09">
      <w:rPr>
        <w:rStyle w:val="PageNumber"/>
        <w:noProof/>
      </w:rPr>
      <w:t>1</w:t>
    </w:r>
    <w:r w:rsidR="00C3666D" w:rsidRPr="003D5B84">
      <w:rPr>
        <w:rStyle w:val="PageNumber"/>
      </w:rPr>
      <w:fldChar w:fldCharType="end"/>
    </w:r>
    <w:r w:rsidR="00050148">
      <w:rPr>
        <w:noProof/>
        <w:lang w:val="en-ZA" w:eastAsia="en-ZA"/>
      </w:rPr>
      <mc:AlternateContent>
        <mc:Choice Requires="wps">
          <w:drawing>
            <wp:anchor distT="0" distB="0" distL="114300" distR="114300" simplePos="0" relativeHeight="251662336" behindDoc="0" locked="0" layoutInCell="1" allowOverlap="1" wp14:anchorId="480481AD" wp14:editId="65CB1E6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676E20"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rz3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vMwnsG4AqIqtbOhQXpSL+ZZ0+8OKV11RLU8Br+eDeRmISN5kxIuzkCR/fBZM4ghgB9n&#10;dWpsHyBhCugUJTnfJOEnjyh8nM2zeZqCcnT0JaQYE411/hPXPQpGiZ23RLSdr7RSILy2WSxDjs/O&#10;B1qkGBNCVaW3Qsqov1RoKPFyNp3FBKelYMEZwpxt95W06EjCBsVf7BE892FWHxSLYB0nbHO1PRHy&#10;YkNxqQIeNAZ0rtZlRX4s0+VmsVnkk3w630zytK4nT9sqn8y32cdZ/aGuqjr7GahledEJxrgK7MZ1&#10;zfK/W4frw7ks2m1hb2NI3qLHeQHZ8T+SjsoGMS9rsdfsvLOj4rChMfj6msITuL+Dff/m178AAAD/&#10;/wMAUEsDBBQABgAIAAAAIQAMbcMI3gAAAAgBAAAPAAAAZHJzL2Rvd25yZXYueG1sTI/BTsMwEETv&#10;SPyDtZW4oNZJaFEa4lQVEgeOtJW4buNtEhqvo9hpQr8eox7gODurmTf5ZjKtuFDvGssK4kUEgri0&#10;uuFKwWH/Nk9BOI+ssbVMCr7Jwaa4v8sx03bkD7rsfCVCCLsMFdTed5mUrqzJoFvYjjh4J9sb9EH2&#10;ldQ9jiHctDKJomdpsOHQUGNHrzWV591gFJAbVnG0XZvq8H4dHz+T69fY7ZV6mE3bFxCeJv/3DL/4&#10;AR2KwHS0A2snWgXzpzDFK0jSFYjgp2m8BHG8HWSRy/8Dih8AAAD//wMAUEsBAi0AFAAGAAgAAAAh&#10;ALaDOJL+AAAA4QEAABMAAAAAAAAAAAAAAAAAAAAAAFtDb250ZW50X1R5cGVzXS54bWxQSwECLQAU&#10;AAYACAAAACEAOP0h/9YAAACUAQAACwAAAAAAAAAAAAAAAAAvAQAAX3JlbHMvLnJlbHNQSwECLQAU&#10;AAYACAAAACEAck689x0CAAA7BAAADgAAAAAAAAAAAAAAAAAuAgAAZHJzL2Uyb0RvYy54bWxQSwEC&#10;LQAUAAYACAAAACEADG3DCN4AAAAIAQAADwAAAAAAAAAAAAAAAAB3BAAAZHJzL2Rvd25yZXYueG1s&#10;UEsFBgAAAAAEAAQA8wAAAIIFAAAAAA==&#10;"/>
          </w:pict>
        </mc:Fallback>
      </mc:AlternateContent>
    </w:r>
    <w:r w:rsidR="00097958" w:rsidRPr="003D5B84">
      <w:rPr>
        <w:rStyle w:val="PageNumber"/>
      </w:rPr>
      <w:tab/>
    </w:r>
  </w:p>
  <w:p w14:paraId="0F8E6846" w14:textId="77777777" w:rsidR="00E77E1F" w:rsidRPr="003D5B84" w:rsidRDefault="00E77E1F" w:rsidP="00E77E1F">
    <w:pPr>
      <w:pStyle w:val="Header"/>
      <w:tabs>
        <w:tab w:val="clear" w:pos="4320"/>
        <w:tab w:val="clear" w:pos="8640"/>
        <w:tab w:val="left" w:pos="7938"/>
        <w:tab w:val="right" w:pos="8789"/>
      </w:tabs>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DA22FD"/>
    <w:multiLevelType w:val="hybridMultilevel"/>
    <w:tmpl w:val="F11699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9E85B03"/>
    <w:multiLevelType w:val="hybridMultilevel"/>
    <w:tmpl w:val="7CF2F7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8"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8111BF"/>
    <w:multiLevelType w:val="hybridMultilevel"/>
    <w:tmpl w:val="108E806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2CA544A"/>
    <w:multiLevelType w:val="singleLevel"/>
    <w:tmpl w:val="0F4C1592"/>
    <w:lvl w:ilvl="0">
      <w:start w:val="1"/>
      <w:numFmt w:val="decimal"/>
      <w:pStyle w:val="references0"/>
      <w:lvlText w:val="[%1]"/>
      <w:lvlJc w:val="left"/>
      <w:pPr>
        <w:tabs>
          <w:tab w:val="num" w:pos="360"/>
        </w:tabs>
        <w:ind w:left="360" w:hanging="360"/>
      </w:pPr>
      <w:rPr>
        <w:rFonts w:ascii="Times New Roman" w:hAnsi="Times New Roman" w:hint="default"/>
        <w:b w:val="0"/>
        <w:i w:val="0"/>
        <w:sz w:val="16"/>
      </w:rPr>
    </w:lvl>
  </w:abstractNum>
  <w:abstractNum w:abstractNumId="14"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48A6AE7"/>
    <w:multiLevelType w:val="hybridMultilevel"/>
    <w:tmpl w:val="D90057B0"/>
    <w:lvl w:ilvl="0" w:tplc="95B6E2F8">
      <w:start w:val="3"/>
      <w:numFmt w:val="upp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0"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1"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0A3B17"/>
    <w:multiLevelType w:val="hybridMultilevel"/>
    <w:tmpl w:val="C2BC60C8"/>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9"/>
  </w:num>
  <w:num w:numId="2">
    <w:abstractNumId w:val="13"/>
  </w:num>
  <w:num w:numId="3">
    <w:abstractNumId w:val="23"/>
  </w:num>
  <w:num w:numId="4">
    <w:abstractNumId w:val="12"/>
  </w:num>
  <w:num w:numId="5">
    <w:abstractNumId w:val="16"/>
  </w:num>
  <w:num w:numId="6">
    <w:abstractNumId w:val="20"/>
  </w:num>
  <w:num w:numId="7">
    <w:abstractNumId w:val="17"/>
  </w:num>
  <w:num w:numId="8">
    <w:abstractNumId w:val="14"/>
  </w:num>
  <w:num w:numId="9">
    <w:abstractNumId w:val="9"/>
  </w:num>
  <w:num w:numId="10">
    <w:abstractNumId w:val="1"/>
  </w:num>
  <w:num w:numId="11">
    <w:abstractNumId w:val="0"/>
  </w:num>
  <w:num w:numId="12">
    <w:abstractNumId w:val="5"/>
  </w:num>
  <w:num w:numId="13">
    <w:abstractNumId w:val="2"/>
  </w:num>
  <w:num w:numId="14">
    <w:abstractNumId w:val="6"/>
  </w:num>
  <w:num w:numId="15">
    <w:abstractNumId w:val="22"/>
  </w:num>
  <w:num w:numId="16">
    <w:abstractNumId w:val="8"/>
  </w:num>
  <w:num w:numId="17">
    <w:abstractNumId w:val="21"/>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0"/>
  </w:num>
  <w:num w:numId="22">
    <w:abstractNumId w:val="10"/>
  </w:num>
  <w:num w:numId="23">
    <w:abstractNumId w:val="10"/>
  </w:num>
  <w:num w:numId="24">
    <w:abstractNumId w:val="3"/>
  </w:num>
  <w:num w:numId="25">
    <w:abstractNumId w:val="15"/>
  </w:num>
  <w:num w:numId="26">
    <w:abstractNumId w:val="4"/>
  </w:num>
  <w:num w:numId="27">
    <w:abstractNumId w:val="11"/>
  </w:num>
  <w:num w:numId="28">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7FD"/>
    <w:rsid w:val="00015F2A"/>
    <w:rsid w:val="00017858"/>
    <w:rsid w:val="00022D47"/>
    <w:rsid w:val="00027142"/>
    <w:rsid w:val="000279BE"/>
    <w:rsid w:val="00034C84"/>
    <w:rsid w:val="000416A3"/>
    <w:rsid w:val="000431C3"/>
    <w:rsid w:val="000437AE"/>
    <w:rsid w:val="000442C6"/>
    <w:rsid w:val="000474E3"/>
    <w:rsid w:val="00047710"/>
    <w:rsid w:val="00050148"/>
    <w:rsid w:val="00050727"/>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1A82"/>
    <w:rsid w:val="000A592D"/>
    <w:rsid w:val="000A643C"/>
    <w:rsid w:val="000A7ACA"/>
    <w:rsid w:val="000B0641"/>
    <w:rsid w:val="000B1AEE"/>
    <w:rsid w:val="000B5480"/>
    <w:rsid w:val="000B682B"/>
    <w:rsid w:val="000C03DA"/>
    <w:rsid w:val="000C4B17"/>
    <w:rsid w:val="000C730A"/>
    <w:rsid w:val="000D099B"/>
    <w:rsid w:val="000D195A"/>
    <w:rsid w:val="000D3712"/>
    <w:rsid w:val="000D4E21"/>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279B"/>
    <w:rsid w:val="000F29E1"/>
    <w:rsid w:val="000F61E2"/>
    <w:rsid w:val="000F703D"/>
    <w:rsid w:val="000F7ED5"/>
    <w:rsid w:val="0010046E"/>
    <w:rsid w:val="00102A61"/>
    <w:rsid w:val="001041EB"/>
    <w:rsid w:val="001045B1"/>
    <w:rsid w:val="00104BF1"/>
    <w:rsid w:val="00106F02"/>
    <w:rsid w:val="001078A8"/>
    <w:rsid w:val="00107904"/>
    <w:rsid w:val="00111779"/>
    <w:rsid w:val="001129DE"/>
    <w:rsid w:val="0011369D"/>
    <w:rsid w:val="00113F18"/>
    <w:rsid w:val="00114470"/>
    <w:rsid w:val="00117326"/>
    <w:rsid w:val="00117C85"/>
    <w:rsid w:val="00121C37"/>
    <w:rsid w:val="00122833"/>
    <w:rsid w:val="0012288F"/>
    <w:rsid w:val="00122C6F"/>
    <w:rsid w:val="0012593C"/>
    <w:rsid w:val="00125C41"/>
    <w:rsid w:val="00126B1A"/>
    <w:rsid w:val="0013179E"/>
    <w:rsid w:val="00131A6C"/>
    <w:rsid w:val="00131E4C"/>
    <w:rsid w:val="001326CA"/>
    <w:rsid w:val="00133B59"/>
    <w:rsid w:val="001363DF"/>
    <w:rsid w:val="00136716"/>
    <w:rsid w:val="00137465"/>
    <w:rsid w:val="00137E25"/>
    <w:rsid w:val="00137F36"/>
    <w:rsid w:val="001414E2"/>
    <w:rsid w:val="001434C3"/>
    <w:rsid w:val="001441CB"/>
    <w:rsid w:val="00144CB0"/>
    <w:rsid w:val="00145332"/>
    <w:rsid w:val="00145453"/>
    <w:rsid w:val="0014611F"/>
    <w:rsid w:val="00146861"/>
    <w:rsid w:val="001517E4"/>
    <w:rsid w:val="00151E7C"/>
    <w:rsid w:val="00153387"/>
    <w:rsid w:val="00153B62"/>
    <w:rsid w:val="00153D77"/>
    <w:rsid w:val="00154C55"/>
    <w:rsid w:val="00157C06"/>
    <w:rsid w:val="00161845"/>
    <w:rsid w:val="00162849"/>
    <w:rsid w:val="001634F9"/>
    <w:rsid w:val="00166432"/>
    <w:rsid w:val="001664A6"/>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D2464"/>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4431"/>
    <w:rsid w:val="0020464A"/>
    <w:rsid w:val="00204A25"/>
    <w:rsid w:val="0020608E"/>
    <w:rsid w:val="002073B6"/>
    <w:rsid w:val="002076CA"/>
    <w:rsid w:val="002079DD"/>
    <w:rsid w:val="00211BC5"/>
    <w:rsid w:val="00212DCC"/>
    <w:rsid w:val="002141C1"/>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665"/>
    <w:rsid w:val="002718C5"/>
    <w:rsid w:val="00271AB9"/>
    <w:rsid w:val="0027245E"/>
    <w:rsid w:val="002743A4"/>
    <w:rsid w:val="00274BCC"/>
    <w:rsid w:val="00275406"/>
    <w:rsid w:val="002769E7"/>
    <w:rsid w:val="00277772"/>
    <w:rsid w:val="00281882"/>
    <w:rsid w:val="00281D99"/>
    <w:rsid w:val="002821B9"/>
    <w:rsid w:val="002833E0"/>
    <w:rsid w:val="0028450D"/>
    <w:rsid w:val="00291EBF"/>
    <w:rsid w:val="00296D8E"/>
    <w:rsid w:val="002A0772"/>
    <w:rsid w:val="002A276C"/>
    <w:rsid w:val="002B0601"/>
    <w:rsid w:val="002B10C7"/>
    <w:rsid w:val="002B66EF"/>
    <w:rsid w:val="002B6EC9"/>
    <w:rsid w:val="002B7609"/>
    <w:rsid w:val="002C0665"/>
    <w:rsid w:val="002C1CB5"/>
    <w:rsid w:val="002C2C92"/>
    <w:rsid w:val="002C4749"/>
    <w:rsid w:val="002C49CF"/>
    <w:rsid w:val="002C6317"/>
    <w:rsid w:val="002D07B9"/>
    <w:rsid w:val="002D0C71"/>
    <w:rsid w:val="002D0F04"/>
    <w:rsid w:val="002D31A6"/>
    <w:rsid w:val="002D4A56"/>
    <w:rsid w:val="002D797A"/>
    <w:rsid w:val="002E0BC4"/>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2FA6"/>
    <w:rsid w:val="00305125"/>
    <w:rsid w:val="00306442"/>
    <w:rsid w:val="003069FB"/>
    <w:rsid w:val="00312C0C"/>
    <w:rsid w:val="00313AA2"/>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BEB"/>
    <w:rsid w:val="00353885"/>
    <w:rsid w:val="00354A58"/>
    <w:rsid w:val="00356070"/>
    <w:rsid w:val="00361EB1"/>
    <w:rsid w:val="003629D1"/>
    <w:rsid w:val="003637CE"/>
    <w:rsid w:val="003715EC"/>
    <w:rsid w:val="00373753"/>
    <w:rsid w:val="0037476F"/>
    <w:rsid w:val="003751C8"/>
    <w:rsid w:val="00376867"/>
    <w:rsid w:val="00376A96"/>
    <w:rsid w:val="003772AC"/>
    <w:rsid w:val="0038168A"/>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567E"/>
    <w:rsid w:val="003B65F5"/>
    <w:rsid w:val="003B6932"/>
    <w:rsid w:val="003B79EB"/>
    <w:rsid w:val="003B7ED0"/>
    <w:rsid w:val="003C0D91"/>
    <w:rsid w:val="003C2F3D"/>
    <w:rsid w:val="003C3DCE"/>
    <w:rsid w:val="003C3E42"/>
    <w:rsid w:val="003C4B05"/>
    <w:rsid w:val="003C578B"/>
    <w:rsid w:val="003C72E2"/>
    <w:rsid w:val="003D07D2"/>
    <w:rsid w:val="003D43AC"/>
    <w:rsid w:val="003D5B84"/>
    <w:rsid w:val="003D6B19"/>
    <w:rsid w:val="003D79CF"/>
    <w:rsid w:val="003E0207"/>
    <w:rsid w:val="003E0E36"/>
    <w:rsid w:val="003E304D"/>
    <w:rsid w:val="003E4A91"/>
    <w:rsid w:val="003E4AA5"/>
    <w:rsid w:val="003E4DD5"/>
    <w:rsid w:val="003F0964"/>
    <w:rsid w:val="003F18A1"/>
    <w:rsid w:val="003F1AD4"/>
    <w:rsid w:val="003F1D93"/>
    <w:rsid w:val="003F2EB6"/>
    <w:rsid w:val="003F4897"/>
    <w:rsid w:val="003F6587"/>
    <w:rsid w:val="003F6FEB"/>
    <w:rsid w:val="00402C7D"/>
    <w:rsid w:val="00403A74"/>
    <w:rsid w:val="00407351"/>
    <w:rsid w:val="00407C2D"/>
    <w:rsid w:val="004106DF"/>
    <w:rsid w:val="00411A71"/>
    <w:rsid w:val="00411C0C"/>
    <w:rsid w:val="0041364A"/>
    <w:rsid w:val="0041399A"/>
    <w:rsid w:val="00414535"/>
    <w:rsid w:val="00414EA0"/>
    <w:rsid w:val="00420D64"/>
    <w:rsid w:val="00424E85"/>
    <w:rsid w:val="00425BE9"/>
    <w:rsid w:val="00426D7C"/>
    <w:rsid w:val="00427072"/>
    <w:rsid w:val="0043585C"/>
    <w:rsid w:val="00441F35"/>
    <w:rsid w:val="00443205"/>
    <w:rsid w:val="004439D2"/>
    <w:rsid w:val="004503E9"/>
    <w:rsid w:val="00453463"/>
    <w:rsid w:val="00453F49"/>
    <w:rsid w:val="004550E4"/>
    <w:rsid w:val="004637E8"/>
    <w:rsid w:val="00465D86"/>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4EB7"/>
    <w:rsid w:val="004C59ED"/>
    <w:rsid w:val="004C65D5"/>
    <w:rsid w:val="004D1340"/>
    <w:rsid w:val="004D7295"/>
    <w:rsid w:val="004E03B8"/>
    <w:rsid w:val="004E140A"/>
    <w:rsid w:val="004E154B"/>
    <w:rsid w:val="004E1914"/>
    <w:rsid w:val="004E3613"/>
    <w:rsid w:val="004E3AFD"/>
    <w:rsid w:val="004E3CAD"/>
    <w:rsid w:val="004E6C69"/>
    <w:rsid w:val="004E7D77"/>
    <w:rsid w:val="004F101E"/>
    <w:rsid w:val="004F2A11"/>
    <w:rsid w:val="004F3166"/>
    <w:rsid w:val="004F3208"/>
    <w:rsid w:val="004F4003"/>
    <w:rsid w:val="004F54D2"/>
    <w:rsid w:val="004F6193"/>
    <w:rsid w:val="00500785"/>
    <w:rsid w:val="00501713"/>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5A39"/>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9D6"/>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51F9"/>
    <w:rsid w:val="005E6EF7"/>
    <w:rsid w:val="005E736A"/>
    <w:rsid w:val="005E75FC"/>
    <w:rsid w:val="005F042D"/>
    <w:rsid w:val="005F3D1C"/>
    <w:rsid w:val="005F534C"/>
    <w:rsid w:val="005F75F8"/>
    <w:rsid w:val="006044C7"/>
    <w:rsid w:val="006123B6"/>
    <w:rsid w:val="00613977"/>
    <w:rsid w:val="0061627D"/>
    <w:rsid w:val="00617711"/>
    <w:rsid w:val="006206C7"/>
    <w:rsid w:val="00622EC4"/>
    <w:rsid w:val="0062488B"/>
    <w:rsid w:val="006327F1"/>
    <w:rsid w:val="00636167"/>
    <w:rsid w:val="00644417"/>
    <w:rsid w:val="00647075"/>
    <w:rsid w:val="00652EBE"/>
    <w:rsid w:val="006543B5"/>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D81"/>
    <w:rsid w:val="00676455"/>
    <w:rsid w:val="00676EB9"/>
    <w:rsid w:val="00677E6B"/>
    <w:rsid w:val="00682510"/>
    <w:rsid w:val="00682661"/>
    <w:rsid w:val="00682B00"/>
    <w:rsid w:val="00685AA5"/>
    <w:rsid w:val="00685FB4"/>
    <w:rsid w:val="006863DA"/>
    <w:rsid w:val="00687CA7"/>
    <w:rsid w:val="00687D3A"/>
    <w:rsid w:val="006925E2"/>
    <w:rsid w:val="006A0231"/>
    <w:rsid w:val="006A090C"/>
    <w:rsid w:val="006A1384"/>
    <w:rsid w:val="006A2EC2"/>
    <w:rsid w:val="006A34DA"/>
    <w:rsid w:val="006A6246"/>
    <w:rsid w:val="006A6AEE"/>
    <w:rsid w:val="006B027E"/>
    <w:rsid w:val="006B0965"/>
    <w:rsid w:val="006B6754"/>
    <w:rsid w:val="006B71FD"/>
    <w:rsid w:val="006C0661"/>
    <w:rsid w:val="006C0E3B"/>
    <w:rsid w:val="006C18AF"/>
    <w:rsid w:val="006C1D12"/>
    <w:rsid w:val="006C5EC9"/>
    <w:rsid w:val="006C7C8B"/>
    <w:rsid w:val="006D29E6"/>
    <w:rsid w:val="006D3D6E"/>
    <w:rsid w:val="006D428D"/>
    <w:rsid w:val="006D449D"/>
    <w:rsid w:val="006D5851"/>
    <w:rsid w:val="006D5DAA"/>
    <w:rsid w:val="006D60D9"/>
    <w:rsid w:val="006D6178"/>
    <w:rsid w:val="006E361D"/>
    <w:rsid w:val="006E3810"/>
    <w:rsid w:val="006E44B1"/>
    <w:rsid w:val="006E492E"/>
    <w:rsid w:val="006E4C9D"/>
    <w:rsid w:val="006E5333"/>
    <w:rsid w:val="006E5DCF"/>
    <w:rsid w:val="006E669C"/>
    <w:rsid w:val="006E6921"/>
    <w:rsid w:val="006E786F"/>
    <w:rsid w:val="006E7CF8"/>
    <w:rsid w:val="006F01C3"/>
    <w:rsid w:val="006F1251"/>
    <w:rsid w:val="006F5B9E"/>
    <w:rsid w:val="006F7480"/>
    <w:rsid w:val="006F7DB3"/>
    <w:rsid w:val="0070124C"/>
    <w:rsid w:val="007017C6"/>
    <w:rsid w:val="007027BB"/>
    <w:rsid w:val="00705140"/>
    <w:rsid w:val="007066C5"/>
    <w:rsid w:val="00710CA7"/>
    <w:rsid w:val="00712FFF"/>
    <w:rsid w:val="007142C8"/>
    <w:rsid w:val="00717A32"/>
    <w:rsid w:val="00720729"/>
    <w:rsid w:val="007212E2"/>
    <w:rsid w:val="00723CEB"/>
    <w:rsid w:val="00723DEB"/>
    <w:rsid w:val="007240E7"/>
    <w:rsid w:val="007277F9"/>
    <w:rsid w:val="00731AEB"/>
    <w:rsid w:val="00735BBC"/>
    <w:rsid w:val="00740C36"/>
    <w:rsid w:val="00741A8F"/>
    <w:rsid w:val="00742008"/>
    <w:rsid w:val="00743BA0"/>
    <w:rsid w:val="00747DFD"/>
    <w:rsid w:val="00753C3E"/>
    <w:rsid w:val="00754329"/>
    <w:rsid w:val="007547A1"/>
    <w:rsid w:val="00756A93"/>
    <w:rsid w:val="00756D5A"/>
    <w:rsid w:val="0075769A"/>
    <w:rsid w:val="0076278D"/>
    <w:rsid w:val="00765DEF"/>
    <w:rsid w:val="00766E46"/>
    <w:rsid w:val="00770E6E"/>
    <w:rsid w:val="00771A7C"/>
    <w:rsid w:val="0077230A"/>
    <w:rsid w:val="00772725"/>
    <w:rsid w:val="00773EB7"/>
    <w:rsid w:val="007751AA"/>
    <w:rsid w:val="00777AD7"/>
    <w:rsid w:val="00784C44"/>
    <w:rsid w:val="007912CE"/>
    <w:rsid w:val="007934C4"/>
    <w:rsid w:val="0079451D"/>
    <w:rsid w:val="00795966"/>
    <w:rsid w:val="007A04C8"/>
    <w:rsid w:val="007A2867"/>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60C6"/>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9A0"/>
    <w:rsid w:val="00843BE9"/>
    <w:rsid w:val="00847569"/>
    <w:rsid w:val="008500E8"/>
    <w:rsid w:val="008508FF"/>
    <w:rsid w:val="00850C4E"/>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4A0"/>
    <w:rsid w:val="00872D7E"/>
    <w:rsid w:val="008754E6"/>
    <w:rsid w:val="0087776F"/>
    <w:rsid w:val="0088233C"/>
    <w:rsid w:val="0088280A"/>
    <w:rsid w:val="00883EB7"/>
    <w:rsid w:val="00884999"/>
    <w:rsid w:val="00892B19"/>
    <w:rsid w:val="00892C9F"/>
    <w:rsid w:val="00892FBD"/>
    <w:rsid w:val="00893AD8"/>
    <w:rsid w:val="00893D2C"/>
    <w:rsid w:val="00894D11"/>
    <w:rsid w:val="0089523F"/>
    <w:rsid w:val="008967E5"/>
    <w:rsid w:val="00897BCF"/>
    <w:rsid w:val="008A07FE"/>
    <w:rsid w:val="008A12AD"/>
    <w:rsid w:val="008A1677"/>
    <w:rsid w:val="008A5452"/>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5278"/>
    <w:rsid w:val="008E737C"/>
    <w:rsid w:val="008F04A3"/>
    <w:rsid w:val="008F05B8"/>
    <w:rsid w:val="008F0C9D"/>
    <w:rsid w:val="008F0D5A"/>
    <w:rsid w:val="008F1C12"/>
    <w:rsid w:val="008F5A4B"/>
    <w:rsid w:val="008F5EF9"/>
    <w:rsid w:val="008F5F6F"/>
    <w:rsid w:val="008F7188"/>
    <w:rsid w:val="00900EC1"/>
    <w:rsid w:val="00901214"/>
    <w:rsid w:val="00904D6D"/>
    <w:rsid w:val="00904EC8"/>
    <w:rsid w:val="00906951"/>
    <w:rsid w:val="0091187A"/>
    <w:rsid w:val="00912FBC"/>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50EF7"/>
    <w:rsid w:val="00952117"/>
    <w:rsid w:val="00954DC1"/>
    <w:rsid w:val="00955462"/>
    <w:rsid w:val="00956EB6"/>
    <w:rsid w:val="00956F83"/>
    <w:rsid w:val="00957C11"/>
    <w:rsid w:val="009617A9"/>
    <w:rsid w:val="009665BE"/>
    <w:rsid w:val="009673AB"/>
    <w:rsid w:val="00970E84"/>
    <w:rsid w:val="00971153"/>
    <w:rsid w:val="00981036"/>
    <w:rsid w:val="00981E5F"/>
    <w:rsid w:val="00981F5C"/>
    <w:rsid w:val="00983846"/>
    <w:rsid w:val="00990CC8"/>
    <w:rsid w:val="0099227E"/>
    <w:rsid w:val="009949C5"/>
    <w:rsid w:val="00997C10"/>
    <w:rsid w:val="009A19B2"/>
    <w:rsid w:val="009A3543"/>
    <w:rsid w:val="009B3EC0"/>
    <w:rsid w:val="009B4878"/>
    <w:rsid w:val="009B5FE8"/>
    <w:rsid w:val="009B62B1"/>
    <w:rsid w:val="009B76C2"/>
    <w:rsid w:val="009C080D"/>
    <w:rsid w:val="009C142A"/>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A01765"/>
    <w:rsid w:val="00A02DD3"/>
    <w:rsid w:val="00A04D6C"/>
    <w:rsid w:val="00A05622"/>
    <w:rsid w:val="00A100B6"/>
    <w:rsid w:val="00A1136A"/>
    <w:rsid w:val="00A114B0"/>
    <w:rsid w:val="00A135A2"/>
    <w:rsid w:val="00A16250"/>
    <w:rsid w:val="00A17296"/>
    <w:rsid w:val="00A17D28"/>
    <w:rsid w:val="00A21621"/>
    <w:rsid w:val="00A22457"/>
    <w:rsid w:val="00A22900"/>
    <w:rsid w:val="00A31E71"/>
    <w:rsid w:val="00A3312E"/>
    <w:rsid w:val="00A3340E"/>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654D"/>
    <w:rsid w:val="00A56DE3"/>
    <w:rsid w:val="00A5724F"/>
    <w:rsid w:val="00A6214E"/>
    <w:rsid w:val="00A6261F"/>
    <w:rsid w:val="00A662A3"/>
    <w:rsid w:val="00A6661A"/>
    <w:rsid w:val="00A6697F"/>
    <w:rsid w:val="00A71C8A"/>
    <w:rsid w:val="00A71ED6"/>
    <w:rsid w:val="00A760E0"/>
    <w:rsid w:val="00A77E76"/>
    <w:rsid w:val="00A80090"/>
    <w:rsid w:val="00A82646"/>
    <w:rsid w:val="00A85A64"/>
    <w:rsid w:val="00A92430"/>
    <w:rsid w:val="00A93118"/>
    <w:rsid w:val="00A93D4E"/>
    <w:rsid w:val="00A94333"/>
    <w:rsid w:val="00A94C5E"/>
    <w:rsid w:val="00A950F7"/>
    <w:rsid w:val="00A962A0"/>
    <w:rsid w:val="00A97D90"/>
    <w:rsid w:val="00AA3EC5"/>
    <w:rsid w:val="00AA48F5"/>
    <w:rsid w:val="00AA4B39"/>
    <w:rsid w:val="00AA512B"/>
    <w:rsid w:val="00AA59BE"/>
    <w:rsid w:val="00AA608B"/>
    <w:rsid w:val="00AA77C0"/>
    <w:rsid w:val="00AB1A09"/>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A2A58"/>
    <w:rsid w:val="00BB0F2F"/>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227"/>
    <w:rsid w:val="00C07BEF"/>
    <w:rsid w:val="00C1015B"/>
    <w:rsid w:val="00C101D0"/>
    <w:rsid w:val="00C103A1"/>
    <w:rsid w:val="00C10A10"/>
    <w:rsid w:val="00C10D6A"/>
    <w:rsid w:val="00C10EC0"/>
    <w:rsid w:val="00C13B9C"/>
    <w:rsid w:val="00C14063"/>
    <w:rsid w:val="00C14D95"/>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469EA"/>
    <w:rsid w:val="00C50166"/>
    <w:rsid w:val="00C502FF"/>
    <w:rsid w:val="00C55BED"/>
    <w:rsid w:val="00C55D03"/>
    <w:rsid w:val="00C55F3E"/>
    <w:rsid w:val="00C57311"/>
    <w:rsid w:val="00C61929"/>
    <w:rsid w:val="00C62E71"/>
    <w:rsid w:val="00C63059"/>
    <w:rsid w:val="00C631FE"/>
    <w:rsid w:val="00C63C08"/>
    <w:rsid w:val="00C66CCC"/>
    <w:rsid w:val="00C676A4"/>
    <w:rsid w:val="00C67EA4"/>
    <w:rsid w:val="00C700B6"/>
    <w:rsid w:val="00C71061"/>
    <w:rsid w:val="00C7182A"/>
    <w:rsid w:val="00C723B3"/>
    <w:rsid w:val="00C72659"/>
    <w:rsid w:val="00C734AC"/>
    <w:rsid w:val="00C73BD7"/>
    <w:rsid w:val="00C80CAC"/>
    <w:rsid w:val="00C81C9C"/>
    <w:rsid w:val="00C8516B"/>
    <w:rsid w:val="00C854C1"/>
    <w:rsid w:val="00C85B81"/>
    <w:rsid w:val="00C87A7F"/>
    <w:rsid w:val="00C9178F"/>
    <w:rsid w:val="00C93F76"/>
    <w:rsid w:val="00C9655A"/>
    <w:rsid w:val="00C96FCA"/>
    <w:rsid w:val="00C97507"/>
    <w:rsid w:val="00C9754D"/>
    <w:rsid w:val="00C975DF"/>
    <w:rsid w:val="00CA5D84"/>
    <w:rsid w:val="00CB58D4"/>
    <w:rsid w:val="00CC1960"/>
    <w:rsid w:val="00CC409C"/>
    <w:rsid w:val="00CD4F70"/>
    <w:rsid w:val="00CE1CF3"/>
    <w:rsid w:val="00CE4BC0"/>
    <w:rsid w:val="00CE70F3"/>
    <w:rsid w:val="00CE7659"/>
    <w:rsid w:val="00CF0E18"/>
    <w:rsid w:val="00CF29A4"/>
    <w:rsid w:val="00CF2F2E"/>
    <w:rsid w:val="00CF4D01"/>
    <w:rsid w:val="00CF624D"/>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72DC"/>
    <w:rsid w:val="00D879AF"/>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21E"/>
    <w:rsid w:val="00DC2DC5"/>
    <w:rsid w:val="00DC341B"/>
    <w:rsid w:val="00DD0E87"/>
    <w:rsid w:val="00DD2BCD"/>
    <w:rsid w:val="00DD35E7"/>
    <w:rsid w:val="00DD5486"/>
    <w:rsid w:val="00DD650E"/>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2071"/>
    <w:rsid w:val="00E12660"/>
    <w:rsid w:val="00E12838"/>
    <w:rsid w:val="00E15BBF"/>
    <w:rsid w:val="00E15ECD"/>
    <w:rsid w:val="00E230D8"/>
    <w:rsid w:val="00E239E2"/>
    <w:rsid w:val="00E23F00"/>
    <w:rsid w:val="00E2599A"/>
    <w:rsid w:val="00E26A0F"/>
    <w:rsid w:val="00E305A0"/>
    <w:rsid w:val="00E318D4"/>
    <w:rsid w:val="00E3382D"/>
    <w:rsid w:val="00E339EE"/>
    <w:rsid w:val="00E3557A"/>
    <w:rsid w:val="00E4014C"/>
    <w:rsid w:val="00E401FC"/>
    <w:rsid w:val="00E42D1B"/>
    <w:rsid w:val="00E4490A"/>
    <w:rsid w:val="00E4558E"/>
    <w:rsid w:val="00E46437"/>
    <w:rsid w:val="00E46C0B"/>
    <w:rsid w:val="00E46FAB"/>
    <w:rsid w:val="00E474DC"/>
    <w:rsid w:val="00E5155C"/>
    <w:rsid w:val="00E52FF2"/>
    <w:rsid w:val="00E5385B"/>
    <w:rsid w:val="00E55EA9"/>
    <w:rsid w:val="00E56307"/>
    <w:rsid w:val="00E56D55"/>
    <w:rsid w:val="00E56F52"/>
    <w:rsid w:val="00E57D47"/>
    <w:rsid w:val="00E57F76"/>
    <w:rsid w:val="00E60696"/>
    <w:rsid w:val="00E607BC"/>
    <w:rsid w:val="00E6152A"/>
    <w:rsid w:val="00E619D6"/>
    <w:rsid w:val="00E62028"/>
    <w:rsid w:val="00E6312B"/>
    <w:rsid w:val="00E6393C"/>
    <w:rsid w:val="00E67E51"/>
    <w:rsid w:val="00E76BE0"/>
    <w:rsid w:val="00E7790B"/>
    <w:rsid w:val="00E77E1F"/>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B01FF"/>
    <w:rsid w:val="00EB06C6"/>
    <w:rsid w:val="00EB0F80"/>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754D"/>
    <w:rsid w:val="00F027E9"/>
    <w:rsid w:val="00F0775E"/>
    <w:rsid w:val="00F15BF4"/>
    <w:rsid w:val="00F15F69"/>
    <w:rsid w:val="00F1612D"/>
    <w:rsid w:val="00F173DD"/>
    <w:rsid w:val="00F21119"/>
    <w:rsid w:val="00F25164"/>
    <w:rsid w:val="00F277D3"/>
    <w:rsid w:val="00F30997"/>
    <w:rsid w:val="00F32896"/>
    <w:rsid w:val="00F33C08"/>
    <w:rsid w:val="00F35ADB"/>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35FB"/>
    <w:rsid w:val="00FA5742"/>
    <w:rsid w:val="00FA597D"/>
    <w:rsid w:val="00FA5B9A"/>
    <w:rsid w:val="00FB01B9"/>
    <w:rsid w:val="00FB763A"/>
    <w:rsid w:val="00FB79C0"/>
    <w:rsid w:val="00FC2EB8"/>
    <w:rsid w:val="00FC4073"/>
    <w:rsid w:val="00FC5C43"/>
    <w:rsid w:val="00FD1598"/>
    <w:rsid w:val="00FD576E"/>
    <w:rsid w:val="00FD596B"/>
    <w:rsid w:val="00FE58C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6921"/>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0">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
    <w:name w:val="Unresolved Mention"/>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981F5C"/>
  </w:style>
  <w:style w:type="character" w:customStyle="1" w:styleId="CaptionColor">
    <w:name w:val="Caption Color"/>
    <w:rsid w:val="00C469EA"/>
    <w:rPr>
      <w:rFonts w:ascii="Helvetica" w:hAnsi="Helvetica" w:cs="FormataOTF-Bold"/>
      <w:bCs/>
      <w:color w:val="00629B"/>
      <w:sz w:val="14"/>
      <w:szCs w:val="14"/>
    </w:rPr>
  </w:style>
  <w:style w:type="paragraph" w:customStyle="1" w:styleId="IETParagraph">
    <w:name w:val="IET Paragraph"/>
    <w:basedOn w:val="Normal"/>
    <w:qFormat/>
    <w:locked/>
    <w:rsid w:val="00C469EA"/>
    <w:pPr>
      <w:spacing w:line="360" w:lineRule="auto"/>
      <w:ind w:firstLine="567"/>
      <w:jc w:val="both"/>
    </w:pPr>
    <w:rPr>
      <w:rFonts w:eastAsia="SimSun"/>
      <w:sz w:val="24"/>
      <w:szCs w:val="24"/>
      <w:lang w:val="en-AU" w:eastAsia="zh-CN"/>
    </w:rPr>
  </w:style>
  <w:style w:type="paragraph" w:customStyle="1" w:styleId="References">
    <w:name w:val="References"/>
    <w:basedOn w:val="Normal"/>
    <w:rsid w:val="006E6921"/>
    <w:pPr>
      <w:numPr>
        <w:numId w:val="28"/>
      </w:numPr>
      <w:jc w:val="both"/>
    </w:pPr>
    <w:rPr>
      <w:sz w:val="16"/>
      <w:szCs w:val="16"/>
    </w:rPr>
  </w:style>
  <w:style w:type="paragraph" w:customStyle="1" w:styleId="AUBiosNoSpace">
    <w:name w:val="AU_Bios_No Space"/>
    <w:basedOn w:val="Normal"/>
    <w:rsid w:val="004C4EB7"/>
    <w:pPr>
      <w:autoSpaceDE w:val="0"/>
      <w:autoSpaceDN w:val="0"/>
      <w:adjustRightInd w:val="0"/>
      <w:ind w:firstLine="180"/>
      <w:jc w:val="both"/>
    </w:pPr>
    <w:rPr>
      <w:rFonts w:cs="TimesLTStd-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64309331">
      <w:bodyDiv w:val="1"/>
      <w:marLeft w:val="0"/>
      <w:marRight w:val="0"/>
      <w:marTop w:val="0"/>
      <w:marBottom w:val="0"/>
      <w:divBdr>
        <w:top w:val="none" w:sz="0" w:space="0" w:color="auto"/>
        <w:left w:val="none" w:sz="0" w:space="0" w:color="auto"/>
        <w:bottom w:val="none" w:sz="0" w:space="0" w:color="auto"/>
        <w:right w:val="none" w:sz="0" w:space="0" w:color="auto"/>
      </w:divBdr>
    </w:div>
    <w:div w:id="1210146447">
      <w:bodyDiv w:val="1"/>
      <w:marLeft w:val="0"/>
      <w:marRight w:val="0"/>
      <w:marTop w:val="0"/>
      <w:marBottom w:val="0"/>
      <w:divBdr>
        <w:top w:val="none" w:sz="0" w:space="0" w:color="auto"/>
        <w:left w:val="none" w:sz="0" w:space="0" w:color="auto"/>
        <w:bottom w:val="none" w:sz="0" w:space="0" w:color="auto"/>
        <w:right w:val="none" w:sz="0" w:space="0" w:color="auto"/>
      </w:divBdr>
    </w:div>
    <w:div w:id="1281960589">
      <w:bodyDiv w:val="1"/>
      <w:marLeft w:val="0"/>
      <w:marRight w:val="0"/>
      <w:marTop w:val="0"/>
      <w:marBottom w:val="0"/>
      <w:divBdr>
        <w:top w:val="none" w:sz="0" w:space="0" w:color="auto"/>
        <w:left w:val="none" w:sz="0" w:space="0" w:color="auto"/>
        <w:bottom w:val="none" w:sz="0" w:space="0" w:color="auto"/>
        <w:right w:val="none" w:sz="0" w:space="0" w:color="auto"/>
      </w:divBdr>
    </w:div>
    <w:div w:id="1388843503">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82539034">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7.wmf"/><Relationship Id="rId26" Type="http://schemas.openxmlformats.org/officeDocument/2006/relationships/image" Target="media/image12.wmf"/><Relationship Id="rId39" Type="http://schemas.openxmlformats.org/officeDocument/2006/relationships/image" Target="media/image20.wmf"/><Relationship Id="rId21" Type="http://schemas.openxmlformats.org/officeDocument/2006/relationships/oleObject" Target="embeddings/oleObject5.bin"/><Relationship Id="rId34" Type="http://schemas.openxmlformats.org/officeDocument/2006/relationships/image" Target="media/image16.wmf"/><Relationship Id="rId42" Type="http://schemas.openxmlformats.org/officeDocument/2006/relationships/image" Target="media/image23.wmf"/><Relationship Id="rId47" Type="http://schemas.openxmlformats.org/officeDocument/2006/relationships/image" Target="media/image28.wmf"/><Relationship Id="rId50" Type="http://schemas.openxmlformats.org/officeDocument/2006/relationships/image" Target="media/image31.png"/><Relationship Id="rId55" Type="http://schemas.openxmlformats.org/officeDocument/2006/relationships/image" Target="media/image36.png"/><Relationship Id="rId63" Type="http://schemas.openxmlformats.org/officeDocument/2006/relationships/image" Target="media/image44.png"/><Relationship Id="rId68" Type="http://schemas.openxmlformats.org/officeDocument/2006/relationships/image" Target="media/image47.png"/><Relationship Id="rId7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wmf"/><Relationship Id="rId29" Type="http://schemas.openxmlformats.org/officeDocument/2006/relationships/oleObject" Target="embeddings/oleObject8.bin"/><Relationship Id="rId11" Type="http://schemas.openxmlformats.org/officeDocument/2006/relationships/image" Target="media/image3.emf"/><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image" Target="media/image18.wmf"/><Relationship Id="rId40" Type="http://schemas.openxmlformats.org/officeDocument/2006/relationships/image" Target="media/image21.wmf"/><Relationship Id="rId45" Type="http://schemas.openxmlformats.org/officeDocument/2006/relationships/image" Target="media/image26.wmf"/><Relationship Id="rId53" Type="http://schemas.openxmlformats.org/officeDocument/2006/relationships/image" Target="media/image34.png"/><Relationship Id="rId58" Type="http://schemas.openxmlformats.org/officeDocument/2006/relationships/image" Target="media/image39.png"/><Relationship Id="rId66" Type="http://schemas.microsoft.com/office/2007/relationships/hdphoto" Target="media/hdphoto1.wdp"/><Relationship Id="rId7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10.png"/><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image" Target="media/image30.png"/><Relationship Id="rId57" Type="http://schemas.openxmlformats.org/officeDocument/2006/relationships/image" Target="media/image38.png"/><Relationship Id="rId61" Type="http://schemas.openxmlformats.org/officeDocument/2006/relationships/image" Target="media/image42.png"/><Relationship Id="rId10" Type="http://schemas.openxmlformats.org/officeDocument/2006/relationships/image" Target="media/image2.png"/><Relationship Id="rId19" Type="http://schemas.openxmlformats.org/officeDocument/2006/relationships/oleObject" Target="embeddings/oleObject4.bin"/><Relationship Id="rId31" Type="http://schemas.openxmlformats.org/officeDocument/2006/relationships/oleObject" Target="embeddings/oleObject9.bin"/><Relationship Id="rId44" Type="http://schemas.openxmlformats.org/officeDocument/2006/relationships/image" Target="media/image25.wmf"/><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image" Target="media/image45.png"/><Relationship Id="rId73" Type="http://schemas.openxmlformats.org/officeDocument/2006/relationships/footer" Target="footer1.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wmf"/><Relationship Id="rId22" Type="http://schemas.openxmlformats.org/officeDocument/2006/relationships/image" Target="media/image9.png"/><Relationship Id="rId27" Type="http://schemas.openxmlformats.org/officeDocument/2006/relationships/oleObject" Target="embeddings/oleObject7.bin"/><Relationship Id="rId30" Type="http://schemas.openxmlformats.org/officeDocument/2006/relationships/image" Target="media/image14.wmf"/><Relationship Id="rId35" Type="http://schemas.openxmlformats.org/officeDocument/2006/relationships/oleObject" Target="embeddings/oleObject11.bin"/><Relationship Id="rId43" Type="http://schemas.openxmlformats.org/officeDocument/2006/relationships/image" Target="media/image24.wmf"/><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hyperlink" Target="http://digital-library.theiet.org/content/journals/10.1049/iet-gtd.2016.1164" TargetMode="External"/><Relationship Id="rId69" Type="http://schemas.openxmlformats.org/officeDocument/2006/relationships/oleObject" Target="embeddings/oleObject12.bin"/><Relationship Id="rId77" Type="http://schemas.openxmlformats.org/officeDocument/2006/relationships/fontTable" Target="fontTable.xml"/><Relationship Id="rId8" Type="http://schemas.openxmlformats.org/officeDocument/2006/relationships/hyperlink" Target="https://creativecommons.org/licenses/by-sa/4.0/" TargetMode="External"/><Relationship Id="rId51" Type="http://schemas.openxmlformats.org/officeDocument/2006/relationships/image" Target="media/image32.png"/><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3.bin"/><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19.wmf"/><Relationship Id="rId46" Type="http://schemas.openxmlformats.org/officeDocument/2006/relationships/image" Target="media/image27.wmf"/><Relationship Id="rId59" Type="http://schemas.openxmlformats.org/officeDocument/2006/relationships/image" Target="media/image40.png"/><Relationship Id="rId67" Type="http://schemas.openxmlformats.org/officeDocument/2006/relationships/image" Target="media/image46.jpeg"/><Relationship Id="rId20" Type="http://schemas.openxmlformats.org/officeDocument/2006/relationships/image" Target="media/image8.wmf"/><Relationship Id="rId41" Type="http://schemas.openxmlformats.org/officeDocument/2006/relationships/image" Target="media/image22.wmf"/><Relationship Id="rId54" Type="http://schemas.openxmlformats.org/officeDocument/2006/relationships/image" Target="media/image35.png"/><Relationship Id="rId62" Type="http://schemas.openxmlformats.org/officeDocument/2006/relationships/image" Target="media/image43.png"/><Relationship Id="rId70" Type="http://schemas.openxmlformats.org/officeDocument/2006/relationships/image" Target="media/image48.png"/><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767F1-98B4-4652-AA1A-4BCE0596F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5679</Words>
  <Characters>32371</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Indonesian Journal of Electrical Engineering and Computer Science</vt:lpstr>
    </vt:vector>
  </TitlesOfParts>
  <Company>IAES | Institute of Advanced Engineering and Science</Company>
  <LinksUpToDate>false</LinksUpToDate>
  <CharactersWithSpaces>37975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Indonesian Journal of Electrical Engineering and Computer Science</dc:title>
  <dc:creator>IJEECS</dc:creator>
  <cp:keywords>applied computing &amp; computer; electrical (power); electronics engineering; instrumentation &amp; control; telecommunication &amp; information technology;</cp:keywords>
  <dc:description>IJEECS Template and Guide of Authors</dc:description>
  <cp:lastModifiedBy>Gulshan Sharma</cp:lastModifiedBy>
  <cp:revision>2</cp:revision>
  <cp:lastPrinted>2021-08-30T09:30:00Z</cp:lastPrinted>
  <dcterms:created xsi:type="dcterms:W3CDTF">2021-10-29T22:30:00Z</dcterms:created>
  <dcterms:modified xsi:type="dcterms:W3CDTF">2021-10-29T22:30:00Z</dcterms:modified>
  <cp:category/>
</cp:coreProperties>
</file>