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32E5F" w14:textId="67E28915" w:rsidR="00904D6D" w:rsidRDefault="00826F5D" w:rsidP="00904D6D">
      <w:pPr>
        <w:jc w:val="center"/>
        <w:rPr>
          <w:b/>
          <w:bCs/>
        </w:rPr>
      </w:pPr>
      <w:r w:rsidRPr="00826F5D">
        <w:rPr>
          <w:b/>
          <w:bCs/>
          <w:sz w:val="32"/>
          <w:szCs w:val="32"/>
          <w:lang w:val="en-ID"/>
        </w:rPr>
        <w:t>Variable Speed Induction Motor Drive Based on Modular Multilevel Converter with Ripple Power Decoupling Channels</w:t>
      </w:r>
    </w:p>
    <w:p w14:paraId="370C47FE" w14:textId="77777777" w:rsidR="005E51F9" w:rsidRPr="003D5B84" w:rsidRDefault="005E51F9" w:rsidP="00904D6D">
      <w:pPr>
        <w:jc w:val="center"/>
        <w:rPr>
          <w:b/>
          <w:bCs/>
        </w:rPr>
      </w:pPr>
    </w:p>
    <w:p w14:paraId="48E30862" w14:textId="70FAD6DD" w:rsidR="00A114B0" w:rsidRPr="00A114B0" w:rsidRDefault="00826F5D" w:rsidP="00826F5D">
      <w:pPr>
        <w:jc w:val="center"/>
        <w:rPr>
          <w:b/>
          <w:bCs/>
        </w:rPr>
      </w:pPr>
      <w:bookmarkStart w:id="0" w:name="_Hlk80000582"/>
      <w:r>
        <w:rPr>
          <w:b/>
          <w:bCs/>
        </w:rPr>
        <w:t>Enaam Abdul-Khaliq Ali</w:t>
      </w:r>
      <w:r w:rsidR="00A114B0" w:rsidRPr="00A114B0">
        <w:rPr>
          <w:b/>
          <w:bCs/>
          <w:vertAlign w:val="superscript"/>
        </w:rPr>
        <w:t>1</w:t>
      </w:r>
      <w:r w:rsidR="00A114B0" w:rsidRPr="00A114B0">
        <w:rPr>
          <w:b/>
          <w:bCs/>
          <w:lang w:val="id-ID"/>
        </w:rPr>
        <w:t xml:space="preserve">, </w:t>
      </w:r>
      <w:r>
        <w:rPr>
          <w:b/>
          <w:bCs/>
        </w:rPr>
        <w:t>Turki K. Hassan</w:t>
      </w:r>
      <w:r w:rsidR="00A114B0" w:rsidRPr="00A114B0">
        <w:rPr>
          <w:b/>
          <w:bCs/>
          <w:vertAlign w:val="superscript"/>
        </w:rPr>
        <w:t>2</w:t>
      </w:r>
    </w:p>
    <w:p w14:paraId="5992843E" w14:textId="77777777" w:rsidR="00826F5D" w:rsidRDefault="00A114B0" w:rsidP="00826F5D">
      <w:pPr>
        <w:jc w:val="center"/>
        <w:rPr>
          <w:sz w:val="16"/>
          <w:szCs w:val="16"/>
        </w:rPr>
      </w:pPr>
      <w:bookmarkStart w:id="1" w:name="_Hlk68515371"/>
      <w:r w:rsidRPr="00A114B0">
        <w:rPr>
          <w:sz w:val="16"/>
          <w:szCs w:val="16"/>
          <w:vertAlign w:val="superscript"/>
        </w:rPr>
        <w:t>1</w:t>
      </w:r>
      <w:bookmarkEnd w:id="1"/>
      <w:r w:rsidR="00826F5D" w:rsidRPr="00826F5D">
        <w:t xml:space="preserve"> </w:t>
      </w:r>
      <w:r w:rsidR="00826F5D" w:rsidRPr="00826F5D">
        <w:rPr>
          <w:sz w:val="16"/>
          <w:szCs w:val="16"/>
        </w:rPr>
        <w:t>Department of Electrical Engineering, College of Engineering. Baghdad University, Baghdad, Iraq.</w:t>
      </w:r>
    </w:p>
    <w:p w14:paraId="5CCC3BE9" w14:textId="162EC387" w:rsidR="00C07BEF" w:rsidRDefault="00A114B0" w:rsidP="00826F5D">
      <w:pPr>
        <w:jc w:val="center"/>
        <w:rPr>
          <w:sz w:val="16"/>
          <w:szCs w:val="16"/>
        </w:rPr>
      </w:pPr>
      <w:r w:rsidRPr="00A114B0">
        <w:rPr>
          <w:sz w:val="16"/>
          <w:szCs w:val="16"/>
          <w:vertAlign w:val="superscript"/>
        </w:rPr>
        <w:t>2</w:t>
      </w:r>
      <w:bookmarkEnd w:id="0"/>
      <w:r w:rsidR="00826F5D" w:rsidRPr="00826F5D">
        <w:t xml:space="preserve"> </w:t>
      </w:r>
      <w:r w:rsidR="00826F5D" w:rsidRPr="00826F5D">
        <w:rPr>
          <w:sz w:val="16"/>
          <w:szCs w:val="16"/>
        </w:rPr>
        <w:t>Department of Electrical Engineering, College of Engineering. Mustansiriyah University, Baghdad, Iraq.</w:t>
      </w:r>
    </w:p>
    <w:p w14:paraId="1B0FD2DC" w14:textId="77777777" w:rsidR="00826F5D" w:rsidRDefault="00826F5D" w:rsidP="00826F5D">
      <w:pPr>
        <w:jc w:val="center"/>
      </w:pPr>
    </w:p>
    <w:tbl>
      <w:tblPr>
        <w:tblStyle w:val="TableGrid"/>
        <w:tblW w:w="8845" w:type="dxa"/>
        <w:jc w:val="center"/>
        <w:tblLook w:val="04A0" w:firstRow="1" w:lastRow="0" w:firstColumn="1" w:lastColumn="0" w:noHBand="0" w:noVBand="1"/>
      </w:tblPr>
      <w:tblGrid>
        <w:gridCol w:w="2787"/>
        <w:gridCol w:w="282"/>
        <w:gridCol w:w="5776"/>
      </w:tblGrid>
      <w:tr w:rsidR="006B027E" w14:paraId="513CAD48" w14:textId="77777777" w:rsidTr="00E77E1F">
        <w:trPr>
          <w:jc w:val="center"/>
        </w:trPr>
        <w:tc>
          <w:tcPr>
            <w:tcW w:w="2802"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7B74F735" w14:textId="02BE8E78" w:rsidR="00957C11" w:rsidRPr="00957C11" w:rsidRDefault="00957C11" w:rsidP="00A34CF0">
            <w:pPr>
              <w:spacing w:before="120"/>
              <w:rPr>
                <w:color w:val="000000"/>
                <w:sz w:val="24"/>
                <w:szCs w:val="24"/>
              </w:rPr>
            </w:pPr>
            <w:r w:rsidRPr="00957C11">
              <w:rPr>
                <w:b/>
                <w:bCs/>
                <w:iCs/>
                <w:color w:val="000000"/>
              </w:rPr>
              <w:t xml:space="preserve">ABSTRACT </w:t>
            </w:r>
          </w:p>
        </w:tc>
      </w:tr>
      <w:tr w:rsidR="00941203" w14:paraId="66C69584" w14:textId="77777777" w:rsidTr="00E77E1F">
        <w:trPr>
          <w:trHeight w:val="1268"/>
          <w:jc w:val="center"/>
        </w:trPr>
        <w:tc>
          <w:tcPr>
            <w:tcW w:w="2802" w:type="dxa"/>
            <w:tcBorders>
              <w:top w:val="single" w:sz="4" w:space="0" w:color="auto"/>
              <w:left w:val="nil"/>
              <w:bottom w:val="single" w:sz="4" w:space="0" w:color="auto"/>
              <w:right w:val="nil"/>
            </w:tcBorders>
          </w:tcPr>
          <w:p w14:paraId="1FD074E8" w14:textId="77777777" w:rsidR="00941203" w:rsidRPr="007F286F" w:rsidRDefault="00941203" w:rsidP="00941203">
            <w:pPr>
              <w:spacing w:before="120" w:after="120"/>
              <w:jc w:val="both"/>
              <w:rPr>
                <w:b/>
                <w:i/>
              </w:rPr>
            </w:pPr>
            <w:r w:rsidRPr="007F286F">
              <w:rPr>
                <w:b/>
                <w:i/>
              </w:rPr>
              <w:t>Article history:</w:t>
            </w:r>
          </w:p>
          <w:p w14:paraId="1B21A247" w14:textId="39453227" w:rsidR="00941203" w:rsidRDefault="00941203" w:rsidP="00957C11">
            <w:pPr>
              <w:jc w:val="both"/>
            </w:pPr>
            <w:r w:rsidRPr="00957C11">
              <w:t>Received</w:t>
            </w:r>
            <w:r>
              <w:t xml:space="preserve"> </w:t>
            </w:r>
            <w:r w:rsidR="00A114B0" w:rsidRPr="00A114B0">
              <w:t>month</w:t>
            </w:r>
            <w:r w:rsidR="00523156" w:rsidRPr="00523156">
              <w:t xml:space="preserve"> </w:t>
            </w:r>
            <w:proofErr w:type="spellStart"/>
            <w:r w:rsidR="00523156" w:rsidRPr="00523156">
              <w:t>dd</w:t>
            </w:r>
            <w:proofErr w:type="spellEnd"/>
            <w:r w:rsidR="00523156" w:rsidRPr="00523156">
              <w:t xml:space="preserve">, </w:t>
            </w:r>
            <w:proofErr w:type="spellStart"/>
            <w:r w:rsidR="00523156" w:rsidRPr="00523156">
              <w:t>yyyy</w:t>
            </w:r>
            <w:proofErr w:type="spellEnd"/>
          </w:p>
          <w:p w14:paraId="745B47E5" w14:textId="16AAA647" w:rsidR="00941203" w:rsidRDefault="00941203" w:rsidP="00957C11">
            <w:pPr>
              <w:jc w:val="both"/>
            </w:pPr>
            <w:r>
              <w:t xml:space="preserve">Revised </w:t>
            </w:r>
            <w:r w:rsidR="00A114B0" w:rsidRPr="00A114B0">
              <w:t>month</w:t>
            </w:r>
            <w:r w:rsidR="00523156" w:rsidRPr="00523156">
              <w:t xml:space="preserve"> </w:t>
            </w:r>
            <w:proofErr w:type="spellStart"/>
            <w:r w:rsidR="00523156" w:rsidRPr="00523156">
              <w:t>dd</w:t>
            </w:r>
            <w:proofErr w:type="spellEnd"/>
            <w:r w:rsidR="00523156" w:rsidRPr="00523156">
              <w:t xml:space="preserve">, </w:t>
            </w:r>
            <w:proofErr w:type="spellStart"/>
            <w:r w:rsidR="00523156" w:rsidRPr="00523156">
              <w:t>yyyy</w:t>
            </w:r>
            <w:proofErr w:type="spellEnd"/>
          </w:p>
          <w:p w14:paraId="6CE20EAE" w14:textId="0DDAA4A9" w:rsidR="00941203" w:rsidRDefault="00941203" w:rsidP="00957C11">
            <w:pPr>
              <w:jc w:val="both"/>
            </w:pPr>
            <w:r>
              <w:t xml:space="preserve">Accepted </w:t>
            </w:r>
            <w:r w:rsidR="00A114B0" w:rsidRPr="00A114B0">
              <w:t>month</w:t>
            </w:r>
            <w:r w:rsidR="00523156" w:rsidRPr="00523156">
              <w:t xml:space="preserve"> </w:t>
            </w:r>
            <w:proofErr w:type="spellStart"/>
            <w:r w:rsidR="00523156" w:rsidRPr="00523156">
              <w:t>dd</w:t>
            </w:r>
            <w:proofErr w:type="spellEnd"/>
            <w:r w:rsidR="00523156" w:rsidRPr="00523156">
              <w:t xml:space="preserve">, </w:t>
            </w:r>
            <w:proofErr w:type="spellStart"/>
            <w:r w:rsidR="00523156" w:rsidRPr="00523156">
              <w:t>yyyy</w:t>
            </w:r>
            <w:proofErr w:type="spellEnd"/>
          </w:p>
          <w:p w14:paraId="375A1808" w14:textId="77777777" w:rsidR="00941203" w:rsidRPr="00957C11" w:rsidRDefault="00941203" w:rsidP="00941203">
            <w:pPr>
              <w:jc w:val="both"/>
            </w:pPr>
          </w:p>
        </w:tc>
        <w:tc>
          <w:tcPr>
            <w:tcW w:w="283" w:type="dxa"/>
            <w:vMerge w:val="restart"/>
            <w:tcBorders>
              <w:top w:val="nil"/>
              <w:left w:val="nil"/>
              <w:bottom w:val="nil"/>
              <w:right w:val="nil"/>
            </w:tcBorders>
          </w:tcPr>
          <w:p w14:paraId="1658B743"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647B3C56" w14:textId="45EC65E0" w:rsidR="00941203" w:rsidRPr="00957C11" w:rsidRDefault="00A34CF0" w:rsidP="00957C11">
            <w:pPr>
              <w:spacing w:before="120"/>
              <w:jc w:val="both"/>
            </w:pPr>
            <w:r w:rsidRPr="00A34CF0">
              <w:rPr>
                <w:iCs/>
                <w:color w:val="000000"/>
                <w:sz w:val="18"/>
                <w:szCs w:val="18"/>
              </w:rPr>
              <w:t xml:space="preserve">A driving system for a three-phase variable-speed induction machine-based modular multilevel converter (MMC) with high-frequency magnetic canals connecting </w:t>
            </w:r>
            <w:proofErr w:type="spellStart"/>
            <w:r w:rsidRPr="00A34CF0">
              <w:rPr>
                <w:iCs/>
                <w:color w:val="000000"/>
                <w:sz w:val="18"/>
                <w:szCs w:val="18"/>
              </w:rPr>
              <w:t>neighbouring</w:t>
            </w:r>
            <w:proofErr w:type="spellEnd"/>
            <w:r w:rsidRPr="00A34CF0">
              <w:rPr>
                <w:iCs/>
                <w:color w:val="000000"/>
                <w:sz w:val="18"/>
                <w:szCs w:val="18"/>
              </w:rPr>
              <w:t>-arm submodules is displayed in this paper. High voltage ripple generated by submodule capacitors at low speeds with constant torque is the primary disadvantage of using MMC in variable-speed motors. The DHB modules are utilized as energy canals in this study, enabling energy to be exchanged between the SM capacitors to correct the power imbalance. The ripple power of adjacent-arm SMs may be fully decoupled, outcomes a virtually fluctuation-free SM capacitor voltage profile. Thus, regardless of operating frequency, the typical MMC issue of large voltage fluctuation between SM capacitors has been completely addressed. The design and analysis of Field Oriented Control (FOC) of induction motors is based on an algorithm that ensures the motor's efficiency across a broad speed range. In this paper, we achieved a very small ripple in the capacitive voltage for some frequencies (50Hz, 25Hz, 10Hz, 5Hz) by (±0.25%) compared with the previous papers that achieved a reduction in ripple within (±5%), and also this system was compared with the traditional system. The operating principle was presented analytically and verified using Matlab Simulink.</w:t>
            </w:r>
          </w:p>
        </w:tc>
      </w:tr>
      <w:tr w:rsidR="00941203" w14:paraId="5AB61300" w14:textId="77777777" w:rsidTr="00E77E1F">
        <w:trPr>
          <w:trHeight w:val="1231"/>
          <w:jc w:val="center"/>
        </w:trPr>
        <w:tc>
          <w:tcPr>
            <w:tcW w:w="2802" w:type="dxa"/>
            <w:vMerge w:val="restart"/>
            <w:tcBorders>
              <w:top w:val="single" w:sz="4" w:space="0" w:color="auto"/>
              <w:left w:val="nil"/>
              <w:bottom w:val="single" w:sz="4" w:space="0" w:color="auto"/>
              <w:right w:val="nil"/>
            </w:tcBorders>
          </w:tcPr>
          <w:p w14:paraId="6B62E6D5" w14:textId="77777777" w:rsidR="00941203" w:rsidRPr="007F286F" w:rsidRDefault="00941203" w:rsidP="00941203">
            <w:pPr>
              <w:spacing w:before="120" w:after="120"/>
              <w:jc w:val="both"/>
              <w:rPr>
                <w:b/>
                <w:i/>
              </w:rPr>
            </w:pPr>
            <w:r w:rsidRPr="007F286F">
              <w:rPr>
                <w:b/>
                <w:i/>
              </w:rPr>
              <w:t>Keyword</w:t>
            </w:r>
            <w:r w:rsidR="005160A8">
              <w:rPr>
                <w:b/>
                <w:i/>
              </w:rPr>
              <w:t>s</w:t>
            </w:r>
            <w:r w:rsidRPr="007F286F">
              <w:rPr>
                <w:b/>
                <w:i/>
              </w:rPr>
              <w:t>:</w:t>
            </w:r>
          </w:p>
          <w:p w14:paraId="6E6EE616" w14:textId="3E5BD63A" w:rsidR="00B45884" w:rsidRDefault="00B45884" w:rsidP="00B45884">
            <w:pPr>
              <w:jc w:val="both"/>
            </w:pPr>
            <w:r w:rsidRPr="00B45884">
              <w:t>Modular</w:t>
            </w:r>
            <w:r>
              <w:t xml:space="preserve"> </w:t>
            </w:r>
            <w:r w:rsidRPr="00B45884">
              <w:t xml:space="preserve">multilevel converter </w:t>
            </w:r>
          </w:p>
          <w:p w14:paraId="0EF152BF" w14:textId="3E337260" w:rsidR="00941203" w:rsidRDefault="00B45884" w:rsidP="00B45884">
            <w:pPr>
              <w:jc w:val="both"/>
            </w:pPr>
            <w:r>
              <w:t xml:space="preserve"> </w:t>
            </w:r>
            <w:r w:rsidRPr="00B45884">
              <w:t>Field-Oriented</w:t>
            </w:r>
            <w:r>
              <w:t xml:space="preserve"> Control</w:t>
            </w:r>
            <w:r w:rsidRPr="00B45884">
              <w:t xml:space="preserve"> (FOC)</w:t>
            </w:r>
            <w:r>
              <w:t xml:space="preserve"> </w:t>
            </w:r>
          </w:p>
          <w:p w14:paraId="159FE967" w14:textId="3A1E45F4" w:rsidR="00B45884" w:rsidRDefault="00B45884" w:rsidP="00B45884">
            <w:pPr>
              <w:jc w:val="both"/>
            </w:pPr>
            <w:r w:rsidRPr="00B45884">
              <w:t xml:space="preserve">Dual </w:t>
            </w:r>
            <w:r>
              <w:t>H</w:t>
            </w:r>
            <w:r w:rsidRPr="00B45884">
              <w:t>alf-</w:t>
            </w:r>
            <w:r>
              <w:t>B</w:t>
            </w:r>
            <w:r w:rsidRPr="00B45884">
              <w:t>ridge (DHB)</w:t>
            </w:r>
          </w:p>
          <w:p w14:paraId="7E78B8EF" w14:textId="77777777" w:rsidR="00B45884" w:rsidRDefault="00B45884" w:rsidP="00941203">
            <w:pPr>
              <w:jc w:val="both"/>
            </w:pPr>
            <w:r w:rsidRPr="00B45884">
              <w:t xml:space="preserve">Induction Motor drive system </w:t>
            </w:r>
          </w:p>
          <w:p w14:paraId="4B416523" w14:textId="51243DD3" w:rsidR="00941203" w:rsidRPr="007F286F" w:rsidRDefault="00941203" w:rsidP="00941203">
            <w:pPr>
              <w:jc w:val="both"/>
              <w:rPr>
                <w:b/>
                <w:i/>
              </w:rPr>
            </w:pPr>
          </w:p>
        </w:tc>
        <w:tc>
          <w:tcPr>
            <w:tcW w:w="283" w:type="dxa"/>
            <w:vMerge/>
            <w:tcBorders>
              <w:top w:val="nil"/>
              <w:left w:val="nil"/>
              <w:bottom w:val="nil"/>
              <w:right w:val="nil"/>
            </w:tcBorders>
          </w:tcPr>
          <w:p w14:paraId="26D1DFBC" w14:textId="77777777" w:rsidR="00941203" w:rsidRDefault="00941203" w:rsidP="00957C11">
            <w:pPr>
              <w:spacing w:before="120"/>
              <w:jc w:val="both"/>
            </w:pPr>
          </w:p>
        </w:tc>
        <w:tc>
          <w:tcPr>
            <w:tcW w:w="5812" w:type="dxa"/>
            <w:vMerge/>
            <w:tcBorders>
              <w:top w:val="nil"/>
              <w:left w:val="nil"/>
              <w:bottom w:val="nil"/>
              <w:right w:val="nil"/>
            </w:tcBorders>
          </w:tcPr>
          <w:p w14:paraId="5C80F7FA" w14:textId="77777777" w:rsidR="00941203" w:rsidRPr="00957C11" w:rsidRDefault="00941203" w:rsidP="00957C11">
            <w:pPr>
              <w:spacing w:before="120"/>
              <w:jc w:val="both"/>
              <w:rPr>
                <w:iCs/>
                <w:color w:val="000000"/>
                <w:sz w:val="18"/>
                <w:szCs w:val="18"/>
              </w:rPr>
            </w:pPr>
          </w:p>
        </w:tc>
      </w:tr>
      <w:tr w:rsidR="00941203" w14:paraId="1578794C" w14:textId="77777777" w:rsidTr="00E77E1F">
        <w:trPr>
          <w:trHeight w:val="70"/>
          <w:jc w:val="center"/>
        </w:trPr>
        <w:tc>
          <w:tcPr>
            <w:tcW w:w="2802" w:type="dxa"/>
            <w:vMerge/>
            <w:tcBorders>
              <w:top w:val="single" w:sz="4" w:space="0" w:color="auto"/>
              <w:left w:val="nil"/>
              <w:bottom w:val="single" w:sz="4" w:space="0" w:color="auto"/>
              <w:right w:val="nil"/>
            </w:tcBorders>
          </w:tcPr>
          <w:p w14:paraId="1603D765"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2C6B02DA" w14:textId="77777777" w:rsidR="00941203" w:rsidRDefault="00941203" w:rsidP="00957C11">
            <w:pPr>
              <w:spacing w:before="120"/>
              <w:jc w:val="both"/>
            </w:pPr>
          </w:p>
        </w:tc>
        <w:tc>
          <w:tcPr>
            <w:tcW w:w="5812" w:type="dxa"/>
            <w:tcBorders>
              <w:top w:val="nil"/>
              <w:left w:val="nil"/>
              <w:bottom w:val="single" w:sz="4" w:space="0" w:color="auto"/>
              <w:right w:val="nil"/>
            </w:tcBorders>
          </w:tcPr>
          <w:p w14:paraId="205931C6" w14:textId="77777777" w:rsidR="001414E2" w:rsidRDefault="001414E2" w:rsidP="001414E2">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18D744D6" w14:textId="77777777" w:rsidR="00941203" w:rsidRPr="00941203" w:rsidRDefault="001414E2" w:rsidP="001414E2">
            <w:pPr>
              <w:spacing w:before="120" w:after="120"/>
              <w:jc w:val="right"/>
              <w:rPr>
                <w:i/>
                <w:iCs/>
                <w:color w:val="000000"/>
                <w:sz w:val="18"/>
                <w:szCs w:val="18"/>
              </w:rPr>
            </w:pPr>
            <w:r>
              <w:rPr>
                <w:noProof/>
              </w:rPr>
              <w:drawing>
                <wp:inline distT="0" distB="0" distL="0" distR="0" wp14:anchorId="6791ACE3" wp14:editId="5AA265B1">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4A13ED" w14:textId="77777777" w:rsidTr="00E77E1F">
        <w:trPr>
          <w:jc w:val="center"/>
        </w:trPr>
        <w:tc>
          <w:tcPr>
            <w:tcW w:w="8897" w:type="dxa"/>
            <w:gridSpan w:val="3"/>
            <w:tcBorders>
              <w:top w:val="nil"/>
              <w:left w:val="nil"/>
              <w:bottom w:val="double" w:sz="4" w:space="0" w:color="auto"/>
              <w:right w:val="nil"/>
            </w:tcBorders>
          </w:tcPr>
          <w:p w14:paraId="49D20AE3" w14:textId="77777777" w:rsidR="007F286F" w:rsidRPr="007F286F" w:rsidRDefault="007F286F" w:rsidP="00941203">
            <w:pPr>
              <w:spacing w:before="120" w:after="120"/>
              <w:rPr>
                <w:b/>
                <w:i/>
              </w:rPr>
            </w:pPr>
            <w:r w:rsidRPr="007F286F">
              <w:rPr>
                <w:b/>
                <w:i/>
              </w:rPr>
              <w:t>Corresponding Author:</w:t>
            </w:r>
          </w:p>
          <w:p w14:paraId="6C756D1E" w14:textId="3DF49788" w:rsidR="00062EE6" w:rsidRDefault="002C0119" w:rsidP="002C0119">
            <w:pPr>
              <w:jc w:val="both"/>
            </w:pPr>
            <w:r>
              <w:t>Enaam Abdul-Khaliq Ali</w:t>
            </w:r>
          </w:p>
          <w:p w14:paraId="46921568" w14:textId="77777777" w:rsidR="002C0119" w:rsidRDefault="002C0119" w:rsidP="002C0119">
            <w:pPr>
              <w:jc w:val="both"/>
              <w:rPr>
                <w:rFonts w:asciiTheme="majorBidi" w:hAnsiTheme="majorBidi" w:cstheme="majorBidi"/>
                <w:sz w:val="24"/>
                <w:szCs w:val="24"/>
              </w:rPr>
            </w:pPr>
            <w:r w:rsidRPr="002C0119">
              <w:t>Department of Electrical Engineering, College of Engineering. Baghdad University, Baghdad, Iraq</w:t>
            </w:r>
            <w:r w:rsidR="00062EE6" w:rsidRPr="002C0119">
              <w:br/>
            </w:r>
            <w:r w:rsidR="00062EE6">
              <w:t xml:space="preserve">Email: </w:t>
            </w:r>
            <w:hyperlink r:id="rId10" w:history="1">
              <w:r w:rsidRPr="00107BC4">
                <w:rPr>
                  <w:rStyle w:val="Hyperlink"/>
                  <w:rFonts w:asciiTheme="majorBidi" w:hAnsiTheme="majorBidi" w:cstheme="majorBidi"/>
                  <w:sz w:val="24"/>
                  <w:szCs w:val="24"/>
                </w:rPr>
                <w:t>enaamalimsc2009@yahoo.com</w:t>
              </w:r>
            </w:hyperlink>
          </w:p>
          <w:p w14:paraId="3C411EDF" w14:textId="47774B57" w:rsidR="00941203" w:rsidRPr="00957C11" w:rsidRDefault="00941203" w:rsidP="00062EE6">
            <w:pPr>
              <w:spacing w:after="120"/>
              <w:rPr>
                <w:color w:val="000000"/>
                <w:sz w:val="18"/>
                <w:szCs w:val="18"/>
              </w:rPr>
            </w:pPr>
          </w:p>
        </w:tc>
      </w:tr>
    </w:tbl>
    <w:p w14:paraId="19EB2672" w14:textId="6182C3C4" w:rsidR="00957C11" w:rsidRDefault="00957C11" w:rsidP="00957C11">
      <w:pPr>
        <w:jc w:val="both"/>
      </w:pPr>
    </w:p>
    <w:p w14:paraId="6D2E917E" w14:textId="77777777" w:rsidR="00C07BEF" w:rsidRPr="00957C11" w:rsidRDefault="00C07BEF" w:rsidP="00957C11">
      <w:pPr>
        <w:jc w:val="both"/>
      </w:pPr>
    </w:p>
    <w:p w14:paraId="53D07881" w14:textId="6C200A2D" w:rsidR="00270809" w:rsidRPr="0082434F" w:rsidRDefault="00F33C08" w:rsidP="00270809">
      <w:pPr>
        <w:numPr>
          <w:ilvl w:val="0"/>
          <w:numId w:val="15"/>
        </w:numPr>
        <w:tabs>
          <w:tab w:val="left" w:pos="426"/>
        </w:tabs>
        <w:ind w:left="90" w:firstLine="0"/>
        <w:jc w:val="both"/>
        <w:rPr>
          <w:lang w:val="id-ID"/>
        </w:rPr>
      </w:pPr>
      <w:r w:rsidRPr="002C0119">
        <w:rPr>
          <w:b/>
          <w:bCs/>
          <w:lang w:val="id-ID"/>
        </w:rPr>
        <w:t>INTRODUCTION</w:t>
      </w:r>
      <w:r w:rsidRPr="002C0119">
        <w:rPr>
          <w:b/>
          <w:bCs/>
        </w:rPr>
        <w:t xml:space="preserve"> </w:t>
      </w:r>
      <w:bookmarkStart w:id="2" w:name="_Hlk80000657"/>
      <w:bookmarkStart w:id="3" w:name="_Hlk78354294"/>
    </w:p>
    <w:p w14:paraId="2433529E" w14:textId="5BBC88BF" w:rsidR="0082434F" w:rsidRDefault="0082434F" w:rsidP="0082434F">
      <w:pPr>
        <w:tabs>
          <w:tab w:val="left" w:pos="360"/>
        </w:tabs>
        <w:ind w:left="360"/>
        <w:jc w:val="both"/>
        <w:rPr>
          <w:lang w:val="id-ID"/>
        </w:rPr>
      </w:pPr>
      <w:r>
        <w:t xml:space="preserve">       </w:t>
      </w:r>
      <w:r w:rsidRPr="0082434F">
        <w:rPr>
          <w:lang w:val="id-ID"/>
        </w:rPr>
        <w:t>MMCs, are attracting significant interest in a large number of fields of high power applications due to their scalability, flexibility, and controllability. Examples include high voltage direct current transmission (HVDC), high voltage dc/dc transformers, grid-connected inverters, and medium voltage motor drives (MVMD) [1-11].</w:t>
      </w:r>
    </w:p>
    <w:p w14:paraId="6AD6E98A" w14:textId="79F2EDBA" w:rsidR="0082434F" w:rsidRDefault="0082434F" w:rsidP="0082434F">
      <w:pPr>
        <w:tabs>
          <w:tab w:val="left" w:pos="360"/>
        </w:tabs>
        <w:ind w:left="360"/>
        <w:jc w:val="both"/>
      </w:pPr>
      <w:r>
        <w:t xml:space="preserve">       </w:t>
      </w:r>
      <w:r w:rsidRPr="0082434F">
        <w:rPr>
          <w:lang w:val="id-ID"/>
        </w:rPr>
        <w:t xml:space="preserve">The major issue with traditional MMC for variable speed drives is the high sub-module fluctuation in capacitor voltage, particularly at lower speeds. The peak-to-peak capacitor voltage ripple is proportional to the load current amplitude and inversely proportional to the supply frequency. The high voltage ripple raises the switches' voltage rating [12-15]. Several solutions for dealing with capacitive voltage ripple of SM in variable speed drive systems have been presented in various researches. At present, the commonly used method of suppressing capacitor voltage fluctuation is to insert high-frequency common-mode voltage and bridge arm circulating current into the MMC [16], but the insertion of common-mode voltage will cause damage to the motor. The damage to the edge and the bearing, and the injected high-frequency circulating current will increase the capacity and loss of the converter. SM condenser voltage-ripple suppression from many viewpoints was studied. The control methods in [17], were adopted to develop the SM capacitor voltage-ripple profile, a hybrid MMC architecture that integrates a conventional MMC with </w:t>
      </w:r>
      <w:r w:rsidRPr="0082434F">
        <w:rPr>
          <w:lang w:val="id-ID"/>
        </w:rPr>
        <w:lastRenderedPageBreak/>
        <w:t>a dc-link sequence switch.</w:t>
      </w:r>
      <w:r>
        <w:t xml:space="preserve"> </w:t>
      </w:r>
      <w:r w:rsidRPr="0082434F">
        <w:t>As a consequence, the ripple in capacitor voltage is reduced, especially at low motor speeds. To solve the power imbalance issue between the MMC arms, several changes to the fundamental MMC structure have been proposed. A back-to-back MMC to reduce voltage ripple in the capacitor, instead of a dc voltage source, the grid-side MMC produces a current source at its output. A three-phase induction motor is driven using this current source as an input to the motor-side MMC. Due to the current source, the voltage-ripple of the SM capacitor is seen to remain constant until extremely low frequency [18 -20]. Also, other researchers suggested a back-back hybrid MMC that is applied to four-quadrant motor drive applications, retaining the benefits of hybrid MMC in terms of decreased capacitor voltage ripple at zero motor speeds while avoiding the use of massive filters at the DC connection [21].</w:t>
      </w:r>
    </w:p>
    <w:p w14:paraId="7796E630" w14:textId="6BB49A74" w:rsidR="0082434F" w:rsidRDefault="00717384" w:rsidP="0082434F">
      <w:pPr>
        <w:tabs>
          <w:tab w:val="left" w:pos="360"/>
        </w:tabs>
        <w:ind w:left="360"/>
        <w:jc w:val="both"/>
      </w:pPr>
      <w:r>
        <w:t xml:space="preserve">           </w:t>
      </w:r>
      <w:r w:rsidRPr="00717384">
        <w:t>This paper uses a modular multilevel converter (MMC) with high-frequency magnetic canals to link neighboring-arm submodules (SMs). The design uses DHB chains to connect neighboring SMs of three-phase identical arms. The DHB modules act as energy conduits, allowing power interchange between SM capacitors. The bidirectional energy transmission between neighboring-arm SMs decouples the arms' ripple power, outcome near-linear SM voltage profile of a capacitor. Thus, regardless of operation frequency, the MMC's frequent issue of large voltage fluctuation between SM capacitors is fully addressed. [22], and the induction motor can be operated at low speed and full load.</w:t>
      </w:r>
    </w:p>
    <w:p w14:paraId="3FA9D4AF" w14:textId="5BA7F724" w:rsidR="0082434F" w:rsidRDefault="00717384" w:rsidP="00146462">
      <w:pPr>
        <w:tabs>
          <w:tab w:val="left" w:pos="360"/>
        </w:tabs>
        <w:ind w:left="360"/>
        <w:jc w:val="both"/>
        <w:rPr>
          <w:lang w:val="id-ID"/>
        </w:rPr>
      </w:pPr>
      <w:r>
        <w:t xml:space="preserve">          </w:t>
      </w:r>
      <w:r w:rsidRPr="00717384">
        <w:rPr>
          <w:lang w:val="id-ID"/>
        </w:rPr>
        <w:t xml:space="preserve">The suggested Modular Multilevel Converter with Dual Half Bridge (MMC-DHB), for ripple power decoupling drive system arrangement, is outlined in section </w:t>
      </w:r>
      <w:r w:rsidR="00146462">
        <w:t>2</w:t>
      </w:r>
      <w:r w:rsidRPr="00717384">
        <w:rPr>
          <w:lang w:val="id-ID"/>
        </w:rPr>
        <w:t xml:space="preserve">. Algorithms for drive systems are discussed in section </w:t>
      </w:r>
      <w:r w:rsidR="00146462">
        <w:t>3</w:t>
      </w:r>
      <w:r w:rsidRPr="00717384">
        <w:rPr>
          <w:lang w:val="id-ID"/>
        </w:rPr>
        <w:t xml:space="preserve">. System simulation is illustrated in part </w:t>
      </w:r>
      <w:r w:rsidR="00146462">
        <w:t>4</w:t>
      </w:r>
      <w:r w:rsidRPr="00717384">
        <w:rPr>
          <w:lang w:val="id-ID"/>
        </w:rPr>
        <w:t xml:space="preserve">, and the results are obtained and discussed in part </w:t>
      </w:r>
      <w:r w:rsidR="00146462">
        <w:t>5</w:t>
      </w:r>
      <w:r w:rsidRPr="00717384">
        <w:rPr>
          <w:lang w:val="id-ID"/>
        </w:rPr>
        <w:t>.</w:t>
      </w:r>
    </w:p>
    <w:p w14:paraId="4A1CEC7C" w14:textId="263291C8" w:rsidR="0082434F" w:rsidRDefault="0082434F" w:rsidP="0082434F">
      <w:pPr>
        <w:tabs>
          <w:tab w:val="left" w:pos="426"/>
        </w:tabs>
        <w:ind w:left="360"/>
        <w:jc w:val="both"/>
        <w:rPr>
          <w:lang w:val="id-ID"/>
        </w:rPr>
      </w:pPr>
    </w:p>
    <w:p w14:paraId="2C57D18B" w14:textId="77777777" w:rsidR="00823776" w:rsidRDefault="00823776" w:rsidP="00823776">
      <w:pPr>
        <w:pStyle w:val="ListParagraph"/>
        <w:numPr>
          <w:ilvl w:val="0"/>
          <w:numId w:val="15"/>
        </w:numPr>
        <w:jc w:val="both"/>
        <w:rPr>
          <w:lang w:val="id-ID"/>
        </w:rPr>
      </w:pPr>
      <w:bookmarkStart w:id="4" w:name="_Hlk78354310"/>
      <w:bookmarkEnd w:id="2"/>
      <w:bookmarkEnd w:id="3"/>
      <w:r w:rsidRPr="00823776">
        <w:rPr>
          <w:rFonts w:asciiTheme="majorBidi" w:hAnsiTheme="majorBidi" w:cstheme="majorBidi"/>
          <w:b/>
          <w:bCs/>
          <w:sz w:val="20"/>
          <w:szCs w:val="20"/>
          <w:lang w:val="id-ID"/>
        </w:rPr>
        <w:t>MMC-DHB Drive System Configuration:</w:t>
      </w:r>
    </w:p>
    <w:p w14:paraId="3E2E4672" w14:textId="0FC8172A" w:rsidR="00A114B0" w:rsidRPr="00121528" w:rsidRDefault="00121528" w:rsidP="00121528">
      <w:pPr>
        <w:ind w:left="360"/>
      </w:pPr>
      <w:bookmarkStart w:id="5" w:name="_Hlk78354375"/>
      <w:r>
        <w:t xml:space="preserve">               </w:t>
      </w:r>
      <w:r w:rsidRPr="00121528">
        <w:t>The proposed system configuration is shown in Figure (1). of the MMC-DHB motor drive for a three-phase induction motor, MMC has two arms, upper and lower, linked by buffering inductors. Every arm is made up of N half-bridge SMs, every with a dc capacitor and two insulated gate bipolar transistors (IGBTs). [23].</w:t>
      </w:r>
    </w:p>
    <w:p w14:paraId="105159CF" w14:textId="6835BB1D" w:rsidR="00A114B0" w:rsidRDefault="00A114B0" w:rsidP="00A114B0">
      <w:pPr>
        <w:rPr>
          <w:b/>
          <w:bCs/>
        </w:rPr>
      </w:pPr>
    </w:p>
    <w:p w14:paraId="1BEF1E3D" w14:textId="3BE052A2" w:rsidR="00A114B0" w:rsidRDefault="00BA7591" w:rsidP="00A114B0">
      <w:pPr>
        <w:jc w:val="center"/>
        <w:rPr>
          <w:noProof/>
          <w:lang w:val="id-ID"/>
        </w:rPr>
      </w:pPr>
      <w:r>
        <w:rPr>
          <w:noProof/>
        </w:rPr>
        <w:drawing>
          <wp:anchor distT="0" distB="0" distL="114300" distR="114300" simplePos="0" relativeHeight="251658240" behindDoc="0" locked="0" layoutInCell="1" allowOverlap="1" wp14:anchorId="46F84917" wp14:editId="5B3BA08A">
            <wp:simplePos x="0" y="0"/>
            <wp:positionH relativeFrom="column">
              <wp:posOffset>386715</wp:posOffset>
            </wp:positionH>
            <wp:positionV relativeFrom="paragraph">
              <wp:posOffset>56515</wp:posOffset>
            </wp:positionV>
            <wp:extent cx="4580890" cy="3346450"/>
            <wp:effectExtent l="0" t="0" r="0" b="635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aptu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80890" cy="3346450"/>
                    </a:xfrm>
                    <a:prstGeom prst="rect">
                      <a:avLst/>
                    </a:prstGeom>
                  </pic:spPr>
                </pic:pic>
              </a:graphicData>
            </a:graphic>
            <wp14:sizeRelH relativeFrom="page">
              <wp14:pctWidth>0</wp14:pctWidth>
            </wp14:sizeRelH>
            <wp14:sizeRelV relativeFrom="page">
              <wp14:pctHeight>0</wp14:pctHeight>
            </wp14:sizeRelV>
          </wp:anchor>
        </w:drawing>
      </w:r>
    </w:p>
    <w:p w14:paraId="3BBE0C80" w14:textId="4B619714" w:rsidR="00121528" w:rsidRDefault="00121528" w:rsidP="00A114B0">
      <w:pPr>
        <w:jc w:val="center"/>
        <w:rPr>
          <w:noProof/>
          <w:lang w:val="id-ID"/>
        </w:rPr>
      </w:pPr>
    </w:p>
    <w:p w14:paraId="7E419FB9" w14:textId="26CA13AE" w:rsidR="00121528" w:rsidRDefault="00121528" w:rsidP="00A114B0">
      <w:pPr>
        <w:jc w:val="center"/>
        <w:rPr>
          <w:noProof/>
          <w:lang w:val="id-ID"/>
        </w:rPr>
      </w:pPr>
    </w:p>
    <w:p w14:paraId="5AEF3EDC" w14:textId="5CF19B51" w:rsidR="00121528" w:rsidRDefault="00121528" w:rsidP="00A114B0">
      <w:pPr>
        <w:jc w:val="center"/>
        <w:rPr>
          <w:noProof/>
          <w:lang w:val="id-ID"/>
        </w:rPr>
      </w:pPr>
    </w:p>
    <w:p w14:paraId="3358E32A" w14:textId="73E4D2EE" w:rsidR="00121528" w:rsidRDefault="00121528" w:rsidP="00A114B0">
      <w:pPr>
        <w:jc w:val="center"/>
        <w:rPr>
          <w:noProof/>
          <w:lang w:val="id-ID"/>
        </w:rPr>
      </w:pPr>
    </w:p>
    <w:p w14:paraId="2C7CFA6F" w14:textId="3267B86E" w:rsidR="00121528" w:rsidRDefault="00121528" w:rsidP="00A114B0">
      <w:pPr>
        <w:jc w:val="center"/>
        <w:rPr>
          <w:noProof/>
          <w:lang w:val="id-ID"/>
        </w:rPr>
      </w:pPr>
    </w:p>
    <w:p w14:paraId="501B31C5" w14:textId="2375A751" w:rsidR="00121528" w:rsidRDefault="00121528" w:rsidP="00A114B0">
      <w:pPr>
        <w:jc w:val="center"/>
        <w:rPr>
          <w:noProof/>
          <w:lang w:val="id-ID"/>
        </w:rPr>
      </w:pPr>
    </w:p>
    <w:p w14:paraId="73A0863F" w14:textId="18D9C314" w:rsidR="00121528" w:rsidRDefault="00121528" w:rsidP="00A114B0">
      <w:pPr>
        <w:jc w:val="center"/>
        <w:rPr>
          <w:noProof/>
          <w:lang w:val="id-ID"/>
        </w:rPr>
      </w:pPr>
    </w:p>
    <w:p w14:paraId="751D84B8" w14:textId="7061EDBC" w:rsidR="00121528" w:rsidRDefault="00121528" w:rsidP="00A114B0">
      <w:pPr>
        <w:jc w:val="center"/>
        <w:rPr>
          <w:noProof/>
          <w:lang w:val="id-ID"/>
        </w:rPr>
      </w:pPr>
    </w:p>
    <w:p w14:paraId="77EA4126" w14:textId="77777777" w:rsidR="00121528" w:rsidRDefault="00121528" w:rsidP="00A114B0">
      <w:pPr>
        <w:jc w:val="center"/>
        <w:rPr>
          <w:noProof/>
          <w:lang w:val="id-ID"/>
        </w:rPr>
      </w:pPr>
    </w:p>
    <w:p w14:paraId="58F2858F" w14:textId="3BED58A5" w:rsidR="00121528" w:rsidRDefault="00121528" w:rsidP="00A114B0">
      <w:pPr>
        <w:jc w:val="center"/>
        <w:rPr>
          <w:noProof/>
          <w:lang w:val="id-ID"/>
        </w:rPr>
      </w:pPr>
    </w:p>
    <w:p w14:paraId="1B6E820B" w14:textId="779C7662" w:rsidR="00121528" w:rsidRDefault="00121528" w:rsidP="00A114B0">
      <w:pPr>
        <w:jc w:val="center"/>
        <w:rPr>
          <w:noProof/>
          <w:lang w:val="id-ID"/>
        </w:rPr>
      </w:pPr>
    </w:p>
    <w:p w14:paraId="487676F3" w14:textId="1AEBFAF8" w:rsidR="00121528" w:rsidRDefault="00121528" w:rsidP="00A114B0">
      <w:pPr>
        <w:jc w:val="center"/>
        <w:rPr>
          <w:noProof/>
          <w:lang w:val="id-ID"/>
        </w:rPr>
      </w:pPr>
    </w:p>
    <w:p w14:paraId="6A07B470" w14:textId="30945091" w:rsidR="00121528" w:rsidRDefault="00121528" w:rsidP="00A114B0">
      <w:pPr>
        <w:jc w:val="center"/>
        <w:rPr>
          <w:noProof/>
          <w:lang w:val="id-ID"/>
        </w:rPr>
      </w:pPr>
    </w:p>
    <w:p w14:paraId="44E39D8C" w14:textId="08D83686" w:rsidR="00121528" w:rsidRDefault="00121528" w:rsidP="00A114B0">
      <w:pPr>
        <w:jc w:val="center"/>
        <w:rPr>
          <w:noProof/>
          <w:lang w:val="id-ID"/>
        </w:rPr>
      </w:pPr>
    </w:p>
    <w:p w14:paraId="69B06F4B" w14:textId="7F66F719" w:rsidR="00121528" w:rsidRDefault="00121528" w:rsidP="00A114B0">
      <w:pPr>
        <w:jc w:val="center"/>
        <w:rPr>
          <w:noProof/>
          <w:lang w:val="id-ID"/>
        </w:rPr>
      </w:pPr>
    </w:p>
    <w:p w14:paraId="2C228873" w14:textId="7502B80B" w:rsidR="00121528" w:rsidRDefault="00121528" w:rsidP="00A114B0">
      <w:pPr>
        <w:jc w:val="center"/>
        <w:rPr>
          <w:noProof/>
          <w:lang w:val="id-ID"/>
        </w:rPr>
      </w:pPr>
    </w:p>
    <w:p w14:paraId="045B6241" w14:textId="4E35D095" w:rsidR="00121528" w:rsidRDefault="00121528" w:rsidP="00A114B0">
      <w:pPr>
        <w:jc w:val="center"/>
        <w:rPr>
          <w:noProof/>
          <w:lang w:val="id-ID"/>
        </w:rPr>
      </w:pPr>
    </w:p>
    <w:p w14:paraId="018FB1C2" w14:textId="77777777" w:rsidR="00121528" w:rsidRDefault="00121528" w:rsidP="00A114B0">
      <w:pPr>
        <w:jc w:val="center"/>
        <w:rPr>
          <w:noProof/>
          <w:lang w:val="id-ID"/>
        </w:rPr>
      </w:pPr>
    </w:p>
    <w:p w14:paraId="3F67BAF0" w14:textId="77777777" w:rsidR="00A114B0" w:rsidRDefault="00A114B0" w:rsidP="00A114B0">
      <w:pPr>
        <w:jc w:val="center"/>
        <w:rPr>
          <w:sz w:val="16"/>
          <w:szCs w:val="16"/>
          <w:lang w:val="id-ID"/>
        </w:rPr>
      </w:pPr>
    </w:p>
    <w:p w14:paraId="5B1DEDB6" w14:textId="77777777" w:rsidR="00BA7591" w:rsidRDefault="00BA7591" w:rsidP="00A114B0">
      <w:pPr>
        <w:jc w:val="center"/>
        <w:rPr>
          <w:lang w:val="id-ID"/>
        </w:rPr>
      </w:pPr>
    </w:p>
    <w:p w14:paraId="605242C2" w14:textId="77777777" w:rsidR="00BA7591" w:rsidRDefault="00BA7591" w:rsidP="00A114B0">
      <w:pPr>
        <w:jc w:val="center"/>
        <w:rPr>
          <w:lang w:val="id-ID"/>
        </w:rPr>
      </w:pPr>
    </w:p>
    <w:p w14:paraId="7017510A" w14:textId="77777777" w:rsidR="00BA7591" w:rsidRDefault="00BA7591" w:rsidP="00A114B0">
      <w:pPr>
        <w:jc w:val="center"/>
        <w:rPr>
          <w:lang w:val="id-ID"/>
        </w:rPr>
      </w:pPr>
    </w:p>
    <w:p w14:paraId="66D19211" w14:textId="77777777" w:rsidR="00BA7591" w:rsidRDefault="00BA7591" w:rsidP="00A114B0">
      <w:pPr>
        <w:jc w:val="center"/>
        <w:rPr>
          <w:lang w:val="id-ID"/>
        </w:rPr>
      </w:pPr>
    </w:p>
    <w:p w14:paraId="7157429A" w14:textId="77777777" w:rsidR="00BA7591" w:rsidRDefault="00BA7591" w:rsidP="00A114B0">
      <w:pPr>
        <w:jc w:val="center"/>
        <w:rPr>
          <w:lang w:val="id-ID"/>
        </w:rPr>
      </w:pPr>
    </w:p>
    <w:p w14:paraId="5EFFE4CA" w14:textId="301D5BCB" w:rsidR="00A114B0" w:rsidRDefault="00121528" w:rsidP="00A114B0">
      <w:pPr>
        <w:jc w:val="center"/>
        <w:rPr>
          <w:lang w:val="id-ID"/>
        </w:rPr>
      </w:pPr>
      <w:r w:rsidRPr="00121528">
        <w:rPr>
          <w:lang w:val="id-ID"/>
        </w:rPr>
        <w:t>Figure 1. Drive system configuration.</w:t>
      </w:r>
    </w:p>
    <w:p w14:paraId="7CB8168E" w14:textId="321FAF14" w:rsidR="00121528" w:rsidRDefault="00121528" w:rsidP="00A114B0">
      <w:pPr>
        <w:jc w:val="center"/>
        <w:rPr>
          <w:lang w:val="id-ID"/>
        </w:rPr>
      </w:pPr>
    </w:p>
    <w:p w14:paraId="048C5182" w14:textId="7F86C559" w:rsidR="00121528" w:rsidRDefault="00121528" w:rsidP="00121528">
      <w:pPr>
        <w:rPr>
          <w:lang w:val="id-ID"/>
        </w:rPr>
      </w:pPr>
    </w:p>
    <w:p w14:paraId="704DEC67" w14:textId="22664B2B" w:rsidR="00121528" w:rsidRDefault="00121528" w:rsidP="00A114B0">
      <w:pPr>
        <w:jc w:val="center"/>
        <w:rPr>
          <w:lang w:val="id-ID"/>
        </w:rPr>
      </w:pPr>
    </w:p>
    <w:p w14:paraId="495E7C26" w14:textId="40CD157A" w:rsidR="00121528" w:rsidRDefault="00121528" w:rsidP="00A114B0">
      <w:pPr>
        <w:jc w:val="center"/>
        <w:rPr>
          <w:lang w:val="id-ID"/>
        </w:rPr>
      </w:pPr>
    </w:p>
    <w:p w14:paraId="16BDB048" w14:textId="06098218" w:rsidR="00121528" w:rsidRDefault="00121528" w:rsidP="00A114B0">
      <w:pPr>
        <w:jc w:val="center"/>
        <w:rPr>
          <w:lang w:val="id-ID"/>
        </w:rPr>
      </w:pPr>
    </w:p>
    <w:p w14:paraId="35D087FE" w14:textId="67862B8E" w:rsidR="00121528" w:rsidRDefault="00121528" w:rsidP="00A114B0">
      <w:pPr>
        <w:jc w:val="center"/>
        <w:rPr>
          <w:lang w:val="id-ID"/>
        </w:rPr>
      </w:pPr>
    </w:p>
    <w:p w14:paraId="2141E3B8" w14:textId="6BE3D123" w:rsidR="00121528" w:rsidRDefault="006C69CA" w:rsidP="00A114B0">
      <w:pPr>
        <w:jc w:val="center"/>
        <w:rPr>
          <w:lang w:val="id-ID"/>
        </w:rPr>
      </w:pPr>
      <w:r>
        <w:rPr>
          <w:noProof/>
        </w:rPr>
        <w:lastRenderedPageBreak/>
        <w:drawing>
          <wp:inline distT="0" distB="0" distL="0" distR="0" wp14:anchorId="26844C62" wp14:editId="2E56D26E">
            <wp:extent cx="5580380" cy="268605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80380" cy="2686050"/>
                    </a:xfrm>
                    <a:prstGeom prst="rect">
                      <a:avLst/>
                    </a:prstGeom>
                  </pic:spPr>
                </pic:pic>
              </a:graphicData>
            </a:graphic>
          </wp:inline>
        </w:drawing>
      </w:r>
    </w:p>
    <w:p w14:paraId="71EB562E" w14:textId="77777777" w:rsidR="006C69CA" w:rsidRDefault="006C69CA" w:rsidP="006C69CA">
      <w:pPr>
        <w:tabs>
          <w:tab w:val="left" w:pos="1611"/>
        </w:tabs>
        <w:rPr>
          <w:rFonts w:asciiTheme="majorBidi" w:hAnsiTheme="majorBidi" w:cstheme="majorBidi"/>
        </w:rPr>
      </w:pPr>
      <w:r>
        <w:rPr>
          <w:rFonts w:asciiTheme="majorBidi" w:hAnsiTheme="majorBidi" w:cstheme="majorBidi"/>
        </w:rPr>
        <w:t xml:space="preserve"> </w:t>
      </w:r>
    </w:p>
    <w:p w14:paraId="15319807" w14:textId="600143A2" w:rsidR="006C69CA" w:rsidRDefault="006C69CA" w:rsidP="006C69CA">
      <w:pPr>
        <w:tabs>
          <w:tab w:val="left" w:pos="1611"/>
        </w:tabs>
        <w:rPr>
          <w:rFonts w:asciiTheme="majorBidi" w:hAnsiTheme="majorBidi" w:cstheme="majorBidi"/>
        </w:rPr>
      </w:pPr>
      <w:r w:rsidRPr="006C69CA">
        <w:rPr>
          <w:rFonts w:asciiTheme="majorBidi" w:hAnsiTheme="majorBidi" w:cstheme="majorBidi"/>
        </w:rPr>
        <w:t xml:space="preserve">Figure </w:t>
      </w:r>
      <w:r>
        <w:rPr>
          <w:rFonts w:asciiTheme="majorBidi" w:hAnsiTheme="majorBidi" w:cstheme="majorBidi"/>
        </w:rPr>
        <w:t xml:space="preserve">2. </w:t>
      </w:r>
      <w:r w:rsidRPr="006C69CA">
        <w:rPr>
          <w:rFonts w:asciiTheme="majorBidi" w:hAnsiTheme="majorBidi" w:cstheme="majorBidi"/>
        </w:rPr>
        <w:t>(a) phase-shifted carrier (PSC) modulation, (b</w:t>
      </w:r>
      <w:r w:rsidR="006840EC">
        <w:rPr>
          <w:rFonts w:asciiTheme="majorBidi" w:hAnsiTheme="majorBidi" w:cstheme="majorBidi"/>
        </w:rPr>
        <w:t xml:space="preserve">) </w:t>
      </w:r>
      <w:r>
        <w:rPr>
          <w:rFonts w:asciiTheme="majorBidi" w:hAnsiTheme="majorBidi" w:cstheme="majorBidi"/>
        </w:rPr>
        <w:t>One phase e</w:t>
      </w:r>
      <w:r w:rsidRPr="006C69CA">
        <w:rPr>
          <w:rFonts w:asciiTheme="majorBidi" w:hAnsiTheme="majorBidi" w:cstheme="majorBidi"/>
        </w:rPr>
        <w:t xml:space="preserve">quivalent </w:t>
      </w:r>
      <w:r>
        <w:rPr>
          <w:rFonts w:asciiTheme="majorBidi" w:hAnsiTheme="majorBidi" w:cstheme="majorBidi"/>
        </w:rPr>
        <w:t>c</w:t>
      </w:r>
      <w:r w:rsidRPr="006C69CA">
        <w:rPr>
          <w:rFonts w:asciiTheme="majorBidi" w:hAnsiTheme="majorBidi" w:cstheme="majorBidi"/>
        </w:rPr>
        <w:t>ircuit of MMC</w:t>
      </w:r>
      <w:r>
        <w:rPr>
          <w:rFonts w:asciiTheme="majorBidi" w:hAnsiTheme="majorBidi" w:cstheme="majorBidi"/>
        </w:rPr>
        <w:t>.</w:t>
      </w:r>
    </w:p>
    <w:p w14:paraId="2B8C8C13" w14:textId="4202D7D4" w:rsidR="005E1F13" w:rsidRDefault="005E1F13" w:rsidP="006C69CA">
      <w:pPr>
        <w:tabs>
          <w:tab w:val="left" w:pos="1611"/>
        </w:tabs>
        <w:rPr>
          <w:rFonts w:asciiTheme="majorBidi" w:hAnsiTheme="majorBidi" w:cstheme="majorBidi"/>
        </w:rPr>
      </w:pPr>
    </w:p>
    <w:p w14:paraId="33014810" w14:textId="29BBFBE1" w:rsidR="005E1F13" w:rsidRDefault="005E1F13" w:rsidP="005E1F13">
      <w:pPr>
        <w:tabs>
          <w:tab w:val="left" w:pos="1611"/>
        </w:tabs>
        <w:jc w:val="both"/>
        <w:rPr>
          <w:rFonts w:asciiTheme="majorBidi" w:hAnsiTheme="majorBidi" w:cstheme="majorBidi"/>
        </w:rPr>
      </w:pPr>
      <w:r>
        <w:rPr>
          <w:rFonts w:asciiTheme="majorBidi" w:hAnsiTheme="majorBidi" w:cstheme="majorBidi"/>
        </w:rPr>
        <w:t xml:space="preserve">         </w:t>
      </w:r>
      <w:r w:rsidRPr="005E1F13">
        <w:rPr>
          <w:rFonts w:asciiTheme="majorBidi" w:hAnsiTheme="majorBidi" w:cstheme="majorBidi"/>
        </w:rPr>
        <w:t xml:space="preserve">To provide the best harmonic cancellation properties, the N triangular carriers of each arm are gradually shifted by 2π /N. As a result, the phase angles </w:t>
      </w:r>
      <w:proofErr w:type="spellStart"/>
      <w:r w:rsidRPr="005E1F13">
        <w:rPr>
          <w:rFonts w:asciiTheme="majorBidi" w:hAnsiTheme="majorBidi" w:cstheme="majorBidi"/>
        </w:rPr>
        <w:t>θ</w:t>
      </w:r>
      <w:r w:rsidRPr="005E1F13">
        <w:rPr>
          <w:rFonts w:asciiTheme="majorBidi" w:hAnsiTheme="majorBidi" w:cstheme="majorBidi"/>
          <w:vertAlign w:val="subscript"/>
        </w:rPr>
        <w:t>L</w:t>
      </w:r>
      <w:proofErr w:type="spellEnd"/>
      <w:r w:rsidRPr="005E1F13">
        <w:rPr>
          <w:rFonts w:asciiTheme="majorBidi" w:hAnsiTheme="majorBidi" w:cstheme="majorBidi"/>
        </w:rPr>
        <w:t xml:space="preserve"> (</w:t>
      </w:r>
      <w:proofErr w:type="spellStart"/>
      <w:r w:rsidRPr="005E1F13">
        <w:rPr>
          <w:rFonts w:asciiTheme="majorBidi" w:hAnsiTheme="majorBidi" w:cstheme="majorBidi"/>
        </w:rPr>
        <w:t>i</w:t>
      </w:r>
      <w:proofErr w:type="spellEnd"/>
      <w:r w:rsidRPr="005E1F13">
        <w:rPr>
          <w:rFonts w:asciiTheme="majorBidi" w:hAnsiTheme="majorBidi" w:cstheme="majorBidi"/>
        </w:rPr>
        <w:t xml:space="preserve">) and </w:t>
      </w:r>
      <w:proofErr w:type="spellStart"/>
      <w:r w:rsidRPr="005E1F13">
        <w:rPr>
          <w:rFonts w:asciiTheme="majorBidi" w:hAnsiTheme="majorBidi" w:cstheme="majorBidi"/>
        </w:rPr>
        <w:t>θ</w:t>
      </w:r>
      <w:r w:rsidRPr="005E1F13">
        <w:rPr>
          <w:rFonts w:asciiTheme="majorBidi" w:hAnsiTheme="majorBidi" w:cstheme="majorBidi"/>
          <w:vertAlign w:val="subscript"/>
        </w:rPr>
        <w:t>U</w:t>
      </w:r>
      <w:proofErr w:type="spellEnd"/>
      <w:r w:rsidRPr="005E1F13">
        <w:rPr>
          <w:rFonts w:asciiTheme="majorBidi" w:hAnsiTheme="majorBidi" w:cstheme="majorBidi"/>
        </w:rPr>
        <w:t xml:space="preserve"> (</w:t>
      </w:r>
      <w:proofErr w:type="spellStart"/>
      <w:r w:rsidRPr="005E1F13">
        <w:rPr>
          <w:rFonts w:asciiTheme="majorBidi" w:hAnsiTheme="majorBidi" w:cstheme="majorBidi"/>
        </w:rPr>
        <w:t>i</w:t>
      </w:r>
      <w:proofErr w:type="spellEnd"/>
      <w:r w:rsidRPr="005E1F13">
        <w:rPr>
          <w:rFonts w:asciiTheme="majorBidi" w:hAnsiTheme="majorBidi" w:cstheme="majorBidi"/>
        </w:rPr>
        <w:t xml:space="preserve">) of the </w:t>
      </w:r>
      <w:proofErr w:type="spellStart"/>
      <w:r w:rsidRPr="005E1F13">
        <w:rPr>
          <w:rFonts w:asciiTheme="majorBidi" w:hAnsiTheme="majorBidi" w:cstheme="majorBidi"/>
        </w:rPr>
        <w:t>i</w:t>
      </w:r>
      <w:r w:rsidRPr="005E1F13">
        <w:rPr>
          <w:rFonts w:asciiTheme="majorBidi" w:hAnsiTheme="majorBidi" w:cstheme="majorBidi"/>
          <w:vertAlign w:val="superscript"/>
        </w:rPr>
        <w:t>th</w:t>
      </w:r>
      <w:proofErr w:type="spellEnd"/>
      <w:r w:rsidRPr="005E1F13">
        <w:rPr>
          <w:rFonts w:asciiTheme="majorBidi" w:hAnsiTheme="majorBidi" w:cstheme="majorBidi"/>
        </w:rPr>
        <w:t xml:space="preserve"> carrier </w:t>
      </w:r>
      <w:proofErr w:type="spellStart"/>
      <w:r w:rsidRPr="005E1F13">
        <w:rPr>
          <w:rFonts w:asciiTheme="majorBidi" w:hAnsiTheme="majorBidi" w:cstheme="majorBidi"/>
        </w:rPr>
        <w:t>C</w:t>
      </w:r>
      <w:r w:rsidRPr="005E1F13">
        <w:rPr>
          <w:rFonts w:asciiTheme="majorBidi" w:hAnsiTheme="majorBidi" w:cstheme="majorBidi"/>
          <w:vertAlign w:val="subscript"/>
        </w:rPr>
        <w:t>Li</w:t>
      </w:r>
      <w:proofErr w:type="spellEnd"/>
      <w:r w:rsidRPr="005E1F13">
        <w:rPr>
          <w:rFonts w:asciiTheme="majorBidi" w:hAnsiTheme="majorBidi" w:cstheme="majorBidi"/>
        </w:rPr>
        <w:t xml:space="preserve"> and </w:t>
      </w:r>
      <w:proofErr w:type="spellStart"/>
      <w:r w:rsidRPr="005E1F13">
        <w:rPr>
          <w:rFonts w:asciiTheme="majorBidi" w:hAnsiTheme="majorBidi" w:cstheme="majorBidi"/>
        </w:rPr>
        <w:t>C</w:t>
      </w:r>
      <w:r w:rsidRPr="005E1F13">
        <w:rPr>
          <w:rFonts w:asciiTheme="majorBidi" w:hAnsiTheme="majorBidi" w:cstheme="majorBidi"/>
          <w:vertAlign w:val="subscript"/>
        </w:rPr>
        <w:t>Ui</w:t>
      </w:r>
      <w:proofErr w:type="spellEnd"/>
      <w:r w:rsidRPr="005E1F13">
        <w:rPr>
          <w:rFonts w:asciiTheme="majorBidi" w:hAnsiTheme="majorBidi" w:cstheme="majorBidi"/>
        </w:rPr>
        <w:t xml:space="preserve"> in the lower and upper arms may be calculated using the following formula:</w:t>
      </w:r>
    </w:p>
    <w:p w14:paraId="2BBAA382" w14:textId="77777777" w:rsidR="004944B7" w:rsidRDefault="004944B7" w:rsidP="005E1F13">
      <w:pPr>
        <w:tabs>
          <w:tab w:val="left" w:pos="1611"/>
        </w:tabs>
        <w:jc w:val="both"/>
        <w:rPr>
          <w:rFonts w:asciiTheme="majorBidi" w:hAnsiTheme="majorBidi" w:cstheme="majorBidi"/>
        </w:rPr>
      </w:pPr>
    </w:p>
    <w:p w14:paraId="7081A9BB" w14:textId="3EED4BDC" w:rsidR="005E1F13" w:rsidRDefault="005E1F13" w:rsidP="005E1F13">
      <w:pPr>
        <w:tabs>
          <w:tab w:val="left" w:pos="1611"/>
        </w:tabs>
        <w:jc w:val="both"/>
        <w:rPr>
          <w:rFonts w:asciiTheme="majorBidi" w:hAnsiTheme="majorBidi" w:cstheme="majorBidi"/>
        </w:rPr>
      </w:pPr>
      <w:r>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L</m:t>
            </m:r>
          </m:sub>
        </m:sSub>
        <m:r>
          <w:rPr>
            <w:rFonts w:ascii="Cambria Math" w:hAnsi="Cambria Math" w:cstheme="majorBidi"/>
          </w:rPr>
          <m:t>(i)=</m:t>
        </m:r>
        <m:f>
          <m:fPr>
            <m:ctrlPr>
              <w:rPr>
                <w:rFonts w:ascii="Cambria Math" w:hAnsi="Cambria Math" w:cstheme="majorBidi"/>
                <w:i/>
              </w:rPr>
            </m:ctrlPr>
          </m:fPr>
          <m:num>
            <m:r>
              <w:rPr>
                <w:rFonts w:ascii="Cambria Math" w:hAnsi="Cambria Math" w:cstheme="majorBidi"/>
              </w:rPr>
              <m:t>2π</m:t>
            </m:r>
          </m:num>
          <m:den>
            <m:r>
              <w:rPr>
                <w:rFonts w:ascii="Cambria Math" w:hAnsi="Cambria Math" w:cstheme="majorBidi"/>
              </w:rPr>
              <m:t>N</m:t>
            </m:r>
          </m:den>
        </m:f>
        <m:r>
          <w:rPr>
            <w:rFonts w:ascii="Cambria Math" w:hAnsi="Cambria Math" w:cstheme="majorBidi"/>
          </w:rPr>
          <m:t>×</m:t>
        </m:r>
        <m:d>
          <m:dPr>
            <m:ctrlPr>
              <w:rPr>
                <w:rFonts w:ascii="Cambria Math" w:hAnsi="Cambria Math" w:cstheme="majorBidi"/>
                <w:i/>
              </w:rPr>
            </m:ctrlPr>
          </m:dPr>
          <m:e>
            <m:r>
              <w:rPr>
                <w:rFonts w:ascii="Cambria Math" w:hAnsi="Cambria Math" w:cstheme="majorBidi"/>
              </w:rPr>
              <m:t>i-1</m:t>
            </m:r>
          </m:e>
        </m:d>
      </m:oMath>
      <w:r w:rsidRPr="005E1F13">
        <w:rPr>
          <w:rFonts w:asciiTheme="majorBidi" w:hAnsiTheme="majorBidi" w:cstheme="majorBidi"/>
        </w:rPr>
        <w:t xml:space="preserve"> </w:t>
      </w:r>
      <w:r>
        <w:rPr>
          <w:rFonts w:asciiTheme="majorBidi" w:hAnsiTheme="majorBidi" w:cstheme="majorBidi"/>
        </w:rPr>
        <w:t xml:space="preserve">                                                                                                                            (1)</w:t>
      </w:r>
    </w:p>
    <w:p w14:paraId="3084018D" w14:textId="77777777" w:rsidR="004944B7" w:rsidRDefault="004944B7" w:rsidP="005E1F13">
      <w:pPr>
        <w:tabs>
          <w:tab w:val="left" w:pos="1611"/>
        </w:tabs>
        <w:jc w:val="both"/>
        <w:rPr>
          <w:rFonts w:asciiTheme="majorBidi" w:hAnsiTheme="majorBidi" w:cstheme="majorBidi"/>
        </w:rPr>
      </w:pPr>
    </w:p>
    <w:p w14:paraId="45E93CBE" w14:textId="4F2516EB" w:rsidR="0034207F" w:rsidRDefault="005E1F13" w:rsidP="0034207F">
      <w:pPr>
        <w:tabs>
          <w:tab w:val="left" w:pos="1611"/>
        </w:tabs>
        <w:jc w:val="both"/>
        <w:rPr>
          <w:rFonts w:asciiTheme="majorBidi" w:hAnsiTheme="majorBidi" w:cstheme="majorBidi"/>
        </w:rPr>
      </w:pPr>
      <m:oMath>
        <m:r>
          <w:rPr>
            <w:rFonts w:ascii="Cambria Math" w:hAnsi="Cambria Math" w:cstheme="majorBidi"/>
          </w:rPr>
          <m:t xml:space="preserve">            </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U</m:t>
            </m:r>
          </m:sub>
        </m:sSub>
        <m:r>
          <w:rPr>
            <w:rFonts w:ascii="Cambria Math" w:hAnsi="Cambria Math" w:cstheme="majorBidi"/>
          </w:rPr>
          <m:t>(i)=θ+</m:t>
        </m:r>
        <m:f>
          <m:fPr>
            <m:ctrlPr>
              <w:rPr>
                <w:rFonts w:ascii="Cambria Math" w:hAnsi="Cambria Math" w:cstheme="majorBidi"/>
                <w:i/>
              </w:rPr>
            </m:ctrlPr>
          </m:fPr>
          <m:num>
            <m:r>
              <w:rPr>
                <w:rFonts w:ascii="Cambria Math" w:hAnsi="Cambria Math" w:cstheme="majorBidi"/>
              </w:rPr>
              <m:t>2π</m:t>
            </m:r>
          </m:num>
          <m:den>
            <m:r>
              <w:rPr>
                <w:rFonts w:ascii="Cambria Math" w:hAnsi="Cambria Math" w:cstheme="majorBidi"/>
              </w:rPr>
              <m:t>N</m:t>
            </m:r>
          </m:den>
        </m:f>
        <m:r>
          <w:rPr>
            <w:rFonts w:ascii="Cambria Math" w:hAnsi="Cambria Math" w:cstheme="majorBidi"/>
          </w:rPr>
          <m:t>×(i-1)</m:t>
        </m:r>
      </m:oMath>
      <w:r w:rsidRPr="005E1F13">
        <w:rPr>
          <w:rFonts w:asciiTheme="majorBidi" w:hAnsiTheme="majorBidi" w:cstheme="majorBidi"/>
        </w:rPr>
        <w:t xml:space="preserve">      </w:t>
      </w:r>
      <w:r>
        <w:rPr>
          <w:rFonts w:asciiTheme="majorBidi" w:hAnsiTheme="majorBidi" w:cstheme="majorBidi"/>
        </w:rPr>
        <w:t xml:space="preserve">                                                                                   </w:t>
      </w:r>
      <w:r w:rsidR="0034207F">
        <w:rPr>
          <w:rFonts w:asciiTheme="majorBidi" w:hAnsiTheme="majorBidi" w:cstheme="majorBidi"/>
        </w:rPr>
        <w:t xml:space="preserve">                             (2)</w:t>
      </w:r>
    </w:p>
    <w:p w14:paraId="5CED22B1" w14:textId="77777777" w:rsidR="004944B7" w:rsidRDefault="004944B7" w:rsidP="0034207F">
      <w:pPr>
        <w:tabs>
          <w:tab w:val="left" w:pos="1611"/>
        </w:tabs>
        <w:jc w:val="both"/>
        <w:rPr>
          <w:rFonts w:asciiTheme="majorBidi" w:hAnsiTheme="majorBidi" w:cstheme="majorBidi"/>
        </w:rPr>
      </w:pPr>
    </w:p>
    <w:p w14:paraId="43BFA17E" w14:textId="2C2831B8" w:rsidR="0034207F" w:rsidRPr="0034207F" w:rsidRDefault="0034207F" w:rsidP="0034207F">
      <w:pPr>
        <w:tabs>
          <w:tab w:val="left" w:pos="1611"/>
        </w:tabs>
        <w:jc w:val="both"/>
        <w:rPr>
          <w:rFonts w:asciiTheme="majorBidi" w:hAnsiTheme="majorBidi" w:cstheme="majorBidi"/>
        </w:rPr>
      </w:pPr>
      <w:r>
        <w:rPr>
          <w:rFonts w:asciiTheme="majorBidi" w:hAnsiTheme="majorBidi" w:cstheme="majorBidi"/>
        </w:rPr>
        <w:t xml:space="preserve">         </w:t>
      </w:r>
      <w:r w:rsidRPr="0034207F">
        <w:rPr>
          <w:rFonts w:asciiTheme="majorBidi" w:hAnsiTheme="majorBidi" w:cstheme="majorBidi"/>
        </w:rPr>
        <w:t>The angle of displacement between the upper and lower carriers is denoted as θ. It's important to note that has a considerable influence on MMC's harmonic characteristics [23].</w:t>
      </w:r>
    </w:p>
    <w:p w14:paraId="281EBFC2" w14:textId="77777777" w:rsidR="004944B7" w:rsidRDefault="0034207F" w:rsidP="0034207F">
      <w:pPr>
        <w:tabs>
          <w:tab w:val="left" w:pos="1611"/>
        </w:tabs>
        <w:jc w:val="both"/>
        <w:rPr>
          <w:rFonts w:asciiTheme="majorBidi" w:hAnsiTheme="majorBidi" w:cstheme="majorBidi"/>
        </w:rPr>
      </w:pPr>
      <w:r>
        <w:rPr>
          <w:rFonts w:asciiTheme="majorBidi" w:hAnsiTheme="majorBidi" w:cstheme="majorBidi"/>
        </w:rPr>
        <w:t xml:space="preserve">         </w:t>
      </w:r>
      <w:r w:rsidRPr="0034207F">
        <w:rPr>
          <w:rFonts w:asciiTheme="majorBidi" w:hAnsiTheme="majorBidi" w:cstheme="majorBidi"/>
        </w:rPr>
        <w:t xml:space="preserve">From the equivalent circuit diagram of one phase of MMC, as illustrated in figure (2-b), is utilized for analysis, the output voltage and current are denoted by symbols </w:t>
      </w:r>
      <w:r w:rsidRPr="0034207F">
        <w:rPr>
          <w:rFonts w:ascii="Cambria Math" w:hAnsi="Cambria Math" w:cs="Cambria Math"/>
        </w:rPr>
        <w:t>𝑣</w:t>
      </w:r>
      <w:r w:rsidRPr="0034207F">
        <w:rPr>
          <w:rFonts w:ascii="Cambria Math" w:hAnsi="Cambria Math" w:cs="Cambria Math"/>
          <w:vertAlign w:val="subscript"/>
        </w:rPr>
        <w:t>𝑜</w:t>
      </w:r>
      <w:r w:rsidRPr="0034207F">
        <w:rPr>
          <w:rFonts w:ascii="Cambria Math" w:hAnsi="Cambria Math" w:cs="Cambria Math"/>
          <w:i/>
          <w:iCs/>
          <w:vertAlign w:val="subscript"/>
        </w:rPr>
        <w:t>j</w:t>
      </w:r>
      <w:r w:rsidRPr="0034207F">
        <w:rPr>
          <w:rFonts w:asciiTheme="majorBidi" w:hAnsiTheme="majorBidi" w:cstheme="majorBidi"/>
        </w:rPr>
        <w:t xml:space="preserve">  and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oj</m:t>
            </m:r>
          </m:sub>
        </m:sSub>
      </m:oMath>
      <w:r w:rsidRPr="0034207F">
        <w:rPr>
          <w:rFonts w:asciiTheme="majorBidi" w:hAnsiTheme="majorBidi" w:cstheme="majorBidi"/>
        </w:rPr>
        <w:t>describes as in equations below:</w:t>
      </w:r>
      <w:r>
        <w:rPr>
          <w:rFonts w:asciiTheme="majorBidi" w:hAnsiTheme="majorBidi" w:cstheme="majorBidi"/>
        </w:rPr>
        <w:t xml:space="preserve"> </w:t>
      </w:r>
    </w:p>
    <w:p w14:paraId="6E5AF994" w14:textId="2C3C809D" w:rsidR="0034207F" w:rsidRDefault="005E1F13" w:rsidP="0034207F">
      <w:pPr>
        <w:tabs>
          <w:tab w:val="left" w:pos="1611"/>
        </w:tabs>
        <w:jc w:val="both"/>
        <w:rPr>
          <w:rFonts w:asciiTheme="majorBidi" w:hAnsiTheme="majorBidi" w:cstheme="majorBidi"/>
        </w:rPr>
      </w:pPr>
      <w:r w:rsidRPr="005E1F13">
        <w:rPr>
          <w:rFonts w:asciiTheme="majorBidi" w:hAnsiTheme="majorBidi" w:cstheme="majorBidi"/>
        </w:rPr>
        <w:t xml:space="preserve"> </w:t>
      </w:r>
    </w:p>
    <w:p w14:paraId="4C362F18" w14:textId="4EB4E759" w:rsidR="0034207F" w:rsidRDefault="0034207F" w:rsidP="000E625D">
      <w:pPr>
        <w:tabs>
          <w:tab w:val="left" w:pos="1611"/>
        </w:tabs>
        <w:jc w:val="both"/>
        <w:rPr>
          <w:rFonts w:asciiTheme="majorBidi" w:hAnsiTheme="majorBidi" w:cstheme="majorBidi"/>
        </w:rPr>
      </w:pPr>
      <w:r>
        <w:rPr>
          <w:rFonts w:asciiTheme="majorBidi" w:hAnsiTheme="majorBidi" w:cstheme="majorBidi"/>
        </w:rPr>
        <w:t xml:space="preserve">         </w:t>
      </w:r>
      <m:oMath>
        <m:sSub>
          <m:sSubPr>
            <m:ctrlPr>
              <w:rPr>
                <w:rFonts w:ascii="Cambria Math" w:hAnsi="Cambria Math" w:cs="Cambria Math"/>
                <w:i/>
              </w:rPr>
            </m:ctrlPr>
          </m:sSubPr>
          <m:e>
            <m:r>
              <w:rPr>
                <w:rFonts w:ascii="Cambria Math" w:hAnsi="Cambria Math" w:cs="Cambria Math"/>
              </w:rPr>
              <m:t>v</m:t>
            </m:r>
          </m:e>
          <m:sub>
            <m:sSub>
              <m:sSubPr>
                <m:ctrlPr>
                  <w:rPr>
                    <w:rFonts w:ascii="Cambria Math" w:hAnsi="Cambria Math" w:cs="Cambria Math"/>
                    <w:i/>
                  </w:rPr>
                </m:ctrlPr>
              </m:sSubPr>
              <m:e>
                <m:r>
                  <w:rPr>
                    <w:rFonts w:ascii="Cambria Math" w:hAnsi="Cambria Math" w:cs="Cambria Math"/>
                  </w:rPr>
                  <m:t>o</m:t>
                </m:r>
              </m:e>
              <m:sub>
                <m:r>
                  <w:rPr>
                    <w:rFonts w:ascii="Cambria Math" w:hAnsi="Cambria Math" w:cs="Cambria Math"/>
                  </w:rPr>
                  <m:t>j</m:t>
                </m:r>
              </m:sub>
            </m:sSub>
          </m:sub>
        </m:sSub>
      </m:oMath>
      <w:r w:rsidRPr="0034207F">
        <w:rPr>
          <w:rFonts w:asciiTheme="majorBidi" w:hAnsiTheme="majorBidi" w:cstheme="majorBidi"/>
        </w:rPr>
        <w:t xml:space="preserve">  = </w:t>
      </w:r>
      <w:r w:rsidRPr="0034207F">
        <w:rPr>
          <w:rFonts w:ascii="Cambria Math" w:hAnsi="Cambria Math" w:cs="Cambria Math"/>
        </w:rPr>
        <w:t>𝑉</w:t>
      </w:r>
      <w:r w:rsidRPr="0034207F">
        <w:rPr>
          <w:rFonts w:ascii="Cambria Math" w:hAnsi="Cambria Math" w:cs="Cambria Math"/>
          <w:vertAlign w:val="subscript"/>
        </w:rPr>
        <w:t>𝑜</w:t>
      </w:r>
      <w:r w:rsidRPr="0034207F">
        <w:rPr>
          <w:rFonts w:asciiTheme="majorBidi" w:hAnsiTheme="majorBidi" w:cstheme="majorBidi"/>
        </w:rPr>
        <w:t xml:space="preserve"> cos (</w:t>
      </w:r>
      <w:r w:rsidRPr="0034207F">
        <w:rPr>
          <w:rFonts w:ascii="Cambria Math" w:hAnsi="Cambria Math" w:cs="Cambria Math"/>
        </w:rPr>
        <w:t>𝜔𝑡</w:t>
      </w:r>
      <w:r w:rsidRPr="0034207F">
        <w:rPr>
          <w:rFonts w:asciiTheme="majorBidi" w:hAnsiTheme="majorBidi" w:cstheme="majorBidi"/>
        </w:rPr>
        <w:t xml:space="preserve"> + </w:t>
      </w:r>
      <m:oMath>
        <m:sSub>
          <m:sSubPr>
            <m:ctrlPr>
              <w:rPr>
                <w:rFonts w:ascii="Cambria Math" w:hAnsi="Cambria Math" w:cs="Cambria Math"/>
                <w:i/>
              </w:rPr>
            </m:ctrlPr>
          </m:sSubPr>
          <m:e>
            <m:r>
              <w:rPr>
                <w:rFonts w:ascii="Cambria Math" w:hAnsi="Cambria Math" w:cs="Cambria Math"/>
              </w:rPr>
              <m:t>θ</m:t>
            </m:r>
          </m:e>
          <m:sub>
            <m:r>
              <w:rPr>
                <w:rFonts w:ascii="Cambria Math" w:hAnsi="Cambria Math" w:cs="Cambria Math"/>
              </w:rPr>
              <m:t>j</m:t>
            </m:r>
          </m:sub>
        </m:sSub>
      </m:oMath>
      <w:r w:rsidRPr="0034207F">
        <w:rPr>
          <w:rFonts w:asciiTheme="majorBidi" w:hAnsiTheme="majorBidi" w:cstheme="majorBidi"/>
        </w:rPr>
        <w:t xml:space="preserve">)  </w:t>
      </w:r>
      <w:r>
        <w:rPr>
          <w:rFonts w:asciiTheme="majorBidi" w:hAnsiTheme="majorBidi" w:cstheme="majorBidi"/>
        </w:rPr>
        <w:t xml:space="preserve">                                                                                                                       </w:t>
      </w:r>
      <w:r w:rsidR="000E625D">
        <w:rPr>
          <w:rFonts w:asciiTheme="majorBidi" w:hAnsiTheme="majorBidi" w:cstheme="majorBidi"/>
        </w:rPr>
        <w:t xml:space="preserve"> </w:t>
      </w:r>
      <w:r>
        <w:rPr>
          <w:rFonts w:asciiTheme="majorBidi" w:hAnsiTheme="majorBidi" w:cstheme="majorBidi"/>
        </w:rPr>
        <w:t xml:space="preserve">   (3)</w:t>
      </w:r>
    </w:p>
    <w:p w14:paraId="0D1C1E8C" w14:textId="77777777" w:rsidR="004944B7" w:rsidRDefault="004944B7" w:rsidP="000E625D">
      <w:pPr>
        <w:tabs>
          <w:tab w:val="left" w:pos="1611"/>
        </w:tabs>
        <w:jc w:val="both"/>
        <w:rPr>
          <w:rFonts w:asciiTheme="majorBidi" w:hAnsiTheme="majorBidi" w:cstheme="majorBidi"/>
        </w:rPr>
      </w:pPr>
    </w:p>
    <w:p w14:paraId="613DCCF9" w14:textId="426F019B" w:rsidR="000E625D" w:rsidRDefault="00275227" w:rsidP="00275227">
      <w:pPr>
        <w:tabs>
          <w:tab w:val="left" w:pos="1611"/>
        </w:tabs>
        <w:jc w:val="both"/>
        <w:rPr>
          <w:rFonts w:asciiTheme="majorBidi" w:hAnsiTheme="majorBidi" w:cstheme="majorBidi"/>
        </w:rPr>
      </w:pPr>
      <w:r>
        <w:rPr>
          <w:rFonts w:asciiTheme="majorBidi" w:hAnsiTheme="majorBidi" w:cstheme="majorBidi"/>
          <w:sz w:val="24"/>
          <w:szCs w:val="24"/>
        </w:rPr>
        <w:t xml:space="preserve">      </w:t>
      </w:r>
      <w:r w:rsidRPr="00275227">
        <w:rPr>
          <w:rFonts w:asciiTheme="majorBidi" w:hAnsiTheme="majorBidi" w:cstheme="majorBidi"/>
        </w:rPr>
        <w:t xml:space="preserve">  </w:t>
      </w:r>
      <m:oMath>
        <m:sSub>
          <m:sSubPr>
            <m:ctrlPr>
              <w:rPr>
                <w:rFonts w:ascii="Cambria Math" w:eastAsiaTheme="minorEastAsia" w:hAnsi="Cambria Math" w:cstheme="majorBidi"/>
                <w:i/>
              </w:rPr>
            </m:ctrlPr>
          </m:sSubPr>
          <m:e>
            <m:r>
              <w:rPr>
                <w:rFonts w:ascii="Cambria Math" w:eastAsiaTheme="minorEastAsia" w:hAnsi="Cambria Math" w:cstheme="majorBidi"/>
              </w:rPr>
              <m:t>i</m:t>
            </m:r>
          </m:e>
          <m:sub>
            <m:sSub>
              <m:sSubPr>
                <m:ctrlPr>
                  <w:rPr>
                    <w:rFonts w:ascii="Cambria Math" w:eastAsiaTheme="minorEastAsia" w:hAnsi="Cambria Math" w:cstheme="majorBidi"/>
                    <w:i/>
                  </w:rPr>
                </m:ctrlPr>
              </m:sSubPr>
              <m:e>
                <m:r>
                  <w:rPr>
                    <w:rFonts w:ascii="Cambria Math" w:eastAsiaTheme="minorEastAsia" w:hAnsi="Cambria Math" w:cstheme="majorBidi"/>
                  </w:rPr>
                  <m:t>o</m:t>
                </m:r>
              </m:e>
              <m:sub>
                <m:r>
                  <w:rPr>
                    <w:rFonts w:ascii="Cambria Math" w:eastAsiaTheme="minorEastAsia" w:hAnsi="Cambria Math" w:cstheme="majorBidi"/>
                  </w:rPr>
                  <m:t>j</m:t>
                </m:r>
              </m:sub>
            </m:sSub>
          </m:sub>
        </m:sSub>
      </m:oMath>
      <w:r w:rsidRPr="00275227">
        <w:rPr>
          <w:rFonts w:asciiTheme="majorBidi" w:hAnsiTheme="majorBidi" w:cstheme="majorBidi"/>
        </w:rPr>
        <w:t xml:space="preserve"> = </w:t>
      </w:r>
      <w:r w:rsidRPr="00275227">
        <w:rPr>
          <w:rFonts w:ascii="Cambria Math" w:hAnsi="Cambria Math" w:cs="Cambria Math"/>
        </w:rPr>
        <w:t>𝐼</w:t>
      </w:r>
      <w:r w:rsidRPr="00275227">
        <w:rPr>
          <w:rFonts w:ascii="Cambria Math" w:hAnsi="Cambria Math" w:cs="Cambria Math"/>
          <w:vertAlign w:val="subscript"/>
        </w:rPr>
        <w:t>𝑜</w:t>
      </w:r>
      <w:r w:rsidRPr="00275227">
        <w:rPr>
          <w:rFonts w:asciiTheme="majorBidi" w:hAnsiTheme="majorBidi" w:cstheme="majorBidi"/>
        </w:rPr>
        <w:t xml:space="preserve"> cos (</w:t>
      </w:r>
      <w:r w:rsidRPr="00275227">
        <w:rPr>
          <w:rFonts w:ascii="Cambria Math" w:hAnsi="Cambria Math" w:cs="Cambria Math"/>
        </w:rPr>
        <w:t>𝜔𝑡</w:t>
      </w:r>
      <w:r w:rsidRPr="00275227">
        <w:rPr>
          <w:rFonts w:asciiTheme="majorBidi" w:hAnsiTheme="majorBidi" w:cstheme="majorBidi"/>
        </w:rPr>
        <w:t xml:space="preserve"> + </w:t>
      </w:r>
      <m:oMath>
        <m:sSub>
          <m:sSubPr>
            <m:ctrlPr>
              <w:rPr>
                <w:rFonts w:ascii="Cambria Math" w:hAnsi="Cambria Math" w:cs="Cambria Math"/>
                <w:i/>
              </w:rPr>
            </m:ctrlPr>
          </m:sSubPr>
          <m:e>
            <m:r>
              <w:rPr>
                <w:rFonts w:ascii="Cambria Math" w:hAnsi="Cambria Math" w:cs="Cambria Math"/>
              </w:rPr>
              <m:t>θ</m:t>
            </m:r>
          </m:e>
          <m:sub>
            <m:r>
              <w:rPr>
                <w:rFonts w:ascii="Cambria Math" w:hAnsi="Cambria Math" w:cs="Cambria Math"/>
              </w:rPr>
              <m:t>j</m:t>
            </m:r>
          </m:sub>
        </m:sSub>
      </m:oMath>
      <w:r w:rsidRPr="00275227">
        <w:rPr>
          <w:rFonts w:asciiTheme="majorBidi" w:hAnsiTheme="majorBidi" w:cstheme="majorBidi"/>
        </w:rPr>
        <w:t xml:space="preserve"> − </w:t>
      </w:r>
      <w:r w:rsidRPr="00275227">
        <w:rPr>
          <w:rFonts w:ascii="Cambria Math" w:hAnsi="Cambria Math" w:cs="Cambria Math"/>
        </w:rPr>
        <w:t>𝜑</w:t>
      </w:r>
      <w:r w:rsidRPr="00275227">
        <w:rPr>
          <w:rFonts w:asciiTheme="majorBidi" w:hAnsiTheme="majorBidi" w:cstheme="majorBidi"/>
        </w:rPr>
        <w:t>)</w:t>
      </w:r>
      <w:r>
        <w:rPr>
          <w:rFonts w:asciiTheme="majorBidi" w:hAnsiTheme="majorBidi" w:cstheme="majorBidi"/>
        </w:rPr>
        <w:t xml:space="preserve">                                                                                                                         (4)</w:t>
      </w:r>
    </w:p>
    <w:p w14:paraId="379D7113" w14:textId="77777777" w:rsidR="004944B7" w:rsidRDefault="004944B7" w:rsidP="00275227">
      <w:pPr>
        <w:tabs>
          <w:tab w:val="left" w:pos="1611"/>
        </w:tabs>
        <w:jc w:val="both"/>
        <w:rPr>
          <w:rFonts w:asciiTheme="majorBidi" w:hAnsiTheme="majorBidi" w:cstheme="majorBidi"/>
        </w:rPr>
      </w:pPr>
    </w:p>
    <w:p w14:paraId="6C02FBF0" w14:textId="35FDD958" w:rsidR="00275227" w:rsidRDefault="004944B7" w:rsidP="00275227">
      <w:pPr>
        <w:jc w:val="both"/>
        <w:rPr>
          <w:rFonts w:asciiTheme="majorBidi" w:hAnsiTheme="majorBidi" w:cstheme="majorBidi"/>
        </w:rPr>
      </w:pPr>
      <w:r>
        <w:rPr>
          <w:rFonts w:asciiTheme="majorBidi" w:hAnsiTheme="majorBidi" w:cstheme="majorBidi"/>
        </w:rPr>
        <w:t xml:space="preserve">       W</w:t>
      </w:r>
      <w:r w:rsidR="00275227" w:rsidRPr="00275227">
        <w:rPr>
          <w:rFonts w:asciiTheme="majorBidi" w:hAnsiTheme="majorBidi" w:cstheme="majorBidi"/>
        </w:rPr>
        <w:t>here j {A, B, C}, V</w:t>
      </w:r>
      <w:r w:rsidR="00275227" w:rsidRPr="00275227">
        <w:rPr>
          <w:rFonts w:asciiTheme="majorBidi" w:hAnsiTheme="majorBidi" w:cstheme="majorBidi"/>
          <w:vertAlign w:val="subscript"/>
        </w:rPr>
        <w:t>o</w:t>
      </w:r>
      <w:r w:rsidR="00275227" w:rsidRPr="00275227">
        <w:rPr>
          <w:rFonts w:asciiTheme="majorBidi" w:hAnsiTheme="majorBidi" w:cstheme="majorBidi"/>
        </w:rPr>
        <w:t xml:space="preserve"> and I</w:t>
      </w:r>
      <w:r w:rsidR="00275227" w:rsidRPr="00275227">
        <w:rPr>
          <w:rFonts w:asciiTheme="majorBidi" w:hAnsiTheme="majorBidi" w:cstheme="majorBidi"/>
          <w:vertAlign w:val="subscript"/>
        </w:rPr>
        <w:t xml:space="preserve">o </w:t>
      </w:r>
      <w:r w:rsidR="00275227" w:rsidRPr="00275227">
        <w:rPr>
          <w:rFonts w:asciiTheme="majorBidi" w:hAnsiTheme="majorBidi" w:cstheme="majorBidi"/>
        </w:rPr>
        <w:t xml:space="preserve">are the amount of voltage and current, respectively, </w:t>
      </w:r>
      <w:r w:rsidR="00275227" w:rsidRPr="00275227">
        <w:rPr>
          <w:rFonts w:ascii="Cambria Math" w:hAnsi="Cambria Math" w:cs="Cambria Math"/>
        </w:rPr>
        <w:t>𝜔</w:t>
      </w:r>
      <w:r w:rsidR="00275227" w:rsidRPr="00275227">
        <w:rPr>
          <w:rFonts w:asciiTheme="majorBidi" w:hAnsiTheme="majorBidi" w:cstheme="majorBidi"/>
        </w:rPr>
        <w:t xml:space="preserve"> is the angular frequency of the output, </w:t>
      </w:r>
      <w:r w:rsidR="00275227" w:rsidRPr="00275227">
        <w:rPr>
          <w:rFonts w:ascii="Cambria Math" w:hAnsi="Cambria Math" w:cs="Cambria Math"/>
        </w:rPr>
        <w:t>𝜃</w:t>
      </w:r>
      <w:r w:rsidR="00275227" w:rsidRPr="00275227">
        <w:rPr>
          <w:rFonts w:ascii="Cambria Math" w:hAnsi="Cambria Math" w:cs="Cambria Math"/>
          <w:vertAlign w:val="subscript"/>
        </w:rPr>
        <w:t>𝑗</w:t>
      </w:r>
      <w:r w:rsidR="00275227" w:rsidRPr="00275227">
        <w:rPr>
          <w:rFonts w:asciiTheme="majorBidi" w:hAnsiTheme="majorBidi" w:cstheme="majorBidi"/>
        </w:rPr>
        <w:t xml:space="preserve"> is the stator voltage's phase angle (</w:t>
      </w:r>
      <w:r w:rsidR="00275227" w:rsidRPr="00275227">
        <w:rPr>
          <w:rFonts w:ascii="Cambria Math" w:hAnsi="Cambria Math" w:cs="Cambria Math"/>
        </w:rPr>
        <w:t>𝜃</w:t>
      </w:r>
      <w:r w:rsidR="00275227" w:rsidRPr="00275227">
        <w:rPr>
          <w:rFonts w:ascii="Cambria Math" w:hAnsi="Cambria Math" w:cs="Cambria Math"/>
          <w:vertAlign w:val="subscript"/>
        </w:rPr>
        <w:t>A</w:t>
      </w:r>
      <w:r w:rsidR="00275227" w:rsidRPr="00275227">
        <w:rPr>
          <w:rFonts w:asciiTheme="majorBidi" w:hAnsiTheme="majorBidi" w:cstheme="majorBidi"/>
        </w:rPr>
        <w:t xml:space="preserve">=0⁰, </w:t>
      </w:r>
      <w:r w:rsidR="00275227" w:rsidRPr="00275227">
        <w:rPr>
          <w:rFonts w:ascii="Cambria Math" w:hAnsi="Cambria Math" w:cs="Cambria Math"/>
        </w:rPr>
        <w:t>𝜃</w:t>
      </w:r>
      <w:r w:rsidR="00275227" w:rsidRPr="00275227">
        <w:rPr>
          <w:rFonts w:ascii="Cambria Math" w:hAnsi="Cambria Math" w:cs="Cambria Math"/>
          <w:vertAlign w:val="subscript"/>
        </w:rPr>
        <w:t>B</w:t>
      </w:r>
      <w:r w:rsidR="00275227" w:rsidRPr="00275227">
        <w:rPr>
          <w:rFonts w:asciiTheme="majorBidi" w:hAnsiTheme="majorBidi" w:cstheme="majorBidi"/>
        </w:rPr>
        <w:t xml:space="preserve">=120⁰, and </w:t>
      </w:r>
      <w:r w:rsidR="00275227" w:rsidRPr="00275227">
        <w:rPr>
          <w:rFonts w:ascii="Cambria Math" w:hAnsi="Cambria Math" w:cs="Cambria Math"/>
        </w:rPr>
        <w:t>𝜃</w:t>
      </w:r>
      <w:r w:rsidR="00275227" w:rsidRPr="00275227">
        <w:rPr>
          <w:rFonts w:ascii="Cambria Math" w:hAnsi="Cambria Math" w:cs="Cambria Math"/>
          <w:vertAlign w:val="subscript"/>
        </w:rPr>
        <w:t>C</w:t>
      </w:r>
      <w:r w:rsidR="00275227" w:rsidRPr="00275227">
        <w:rPr>
          <w:rFonts w:asciiTheme="majorBidi" w:hAnsiTheme="majorBidi" w:cstheme="majorBidi"/>
        </w:rPr>
        <w:t xml:space="preserve">=240⁰), and φ, where is the power factor of the load. </w:t>
      </w:r>
    </w:p>
    <w:p w14:paraId="5E93AD23" w14:textId="70AB9E46" w:rsidR="00275227" w:rsidRDefault="00275227" w:rsidP="00275227">
      <w:pPr>
        <w:jc w:val="both"/>
        <w:rPr>
          <w:rFonts w:asciiTheme="majorBidi" w:hAnsiTheme="majorBidi" w:cstheme="majorBidi"/>
        </w:rPr>
      </w:pPr>
      <w:r>
        <w:rPr>
          <w:rFonts w:asciiTheme="majorBidi" w:hAnsiTheme="majorBidi" w:cstheme="majorBidi"/>
        </w:rPr>
        <w:t xml:space="preserve">          </w:t>
      </w:r>
      <w:r w:rsidRPr="00275227">
        <w:rPr>
          <w:rFonts w:asciiTheme="majorBidi" w:hAnsiTheme="majorBidi" w:cstheme="majorBidi"/>
        </w:rPr>
        <w:t>The amount of the ac output voltage is as follows:</w:t>
      </w:r>
    </w:p>
    <w:p w14:paraId="02E3DC71" w14:textId="77777777" w:rsidR="004944B7" w:rsidRDefault="004944B7" w:rsidP="00275227">
      <w:pPr>
        <w:jc w:val="both"/>
        <w:rPr>
          <w:rFonts w:asciiTheme="majorBidi" w:hAnsiTheme="majorBidi" w:cstheme="majorBidi"/>
        </w:rPr>
      </w:pPr>
    </w:p>
    <w:p w14:paraId="13EB20D6" w14:textId="5B50A2E7" w:rsidR="00275227" w:rsidRDefault="002E403E" w:rsidP="00275227">
      <w:pPr>
        <w:jc w:val="both"/>
        <w:rPr>
          <w:rFonts w:asciiTheme="majorBidi" w:hAnsiTheme="majorBidi" w:cstheme="majorBidi"/>
        </w:rPr>
      </w:pPr>
      <w:r>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o</m:t>
            </m:r>
          </m:sub>
        </m:sSub>
        <m:r>
          <w:rPr>
            <w:rFonts w:ascii="Cambria Math" w:hAnsi="Cambria Math" w:cstheme="majorBidi"/>
          </w:rPr>
          <m:t>=</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2</m:t>
            </m:r>
          </m:den>
        </m:f>
        <m:r>
          <w:rPr>
            <w:rFonts w:ascii="Cambria Math" w:hAnsi="Cambria Math" w:cstheme="majorBidi"/>
          </w:rPr>
          <m:t>M</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dc</m:t>
            </m:r>
          </m:sub>
        </m:sSub>
      </m:oMath>
      <w:r>
        <w:rPr>
          <w:rFonts w:asciiTheme="majorBidi" w:hAnsiTheme="majorBidi" w:cstheme="majorBidi"/>
        </w:rPr>
        <w:t xml:space="preserve">                                                                                                                                                  (5)</w:t>
      </w:r>
    </w:p>
    <w:p w14:paraId="3F864D43" w14:textId="77777777" w:rsidR="004944B7" w:rsidRDefault="004944B7" w:rsidP="00275227">
      <w:pPr>
        <w:jc w:val="both"/>
        <w:rPr>
          <w:rFonts w:asciiTheme="majorBidi" w:hAnsiTheme="majorBidi" w:cstheme="majorBidi"/>
        </w:rPr>
      </w:pPr>
    </w:p>
    <w:p w14:paraId="2D59B02B" w14:textId="642FECEB" w:rsidR="002E403E" w:rsidRDefault="004944B7" w:rsidP="00275227">
      <w:pPr>
        <w:jc w:val="both"/>
        <w:rPr>
          <w:rFonts w:asciiTheme="majorBidi" w:hAnsiTheme="majorBidi" w:cstheme="majorBidi"/>
        </w:rPr>
      </w:pPr>
      <w:r>
        <w:rPr>
          <w:rFonts w:asciiTheme="majorBidi" w:hAnsiTheme="majorBidi" w:cstheme="majorBidi"/>
        </w:rPr>
        <w:t xml:space="preserve">        </w:t>
      </w:r>
      <m:oMath>
        <m:r>
          <w:rPr>
            <w:rFonts w:ascii="Cambria Math" w:hAnsi="Cambria Math" w:cstheme="majorBidi"/>
          </w:rPr>
          <m:t>M=</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ω</m:t>
                </m:r>
              </m:e>
              <m:sub>
                <m:r>
                  <w:rPr>
                    <w:rFonts w:ascii="Cambria Math" w:hAnsi="Cambria Math" w:cstheme="majorBidi"/>
                  </w:rPr>
                  <m:t>o</m:t>
                </m:r>
              </m:sub>
            </m:sSub>
          </m:num>
          <m:den>
            <m:sSub>
              <m:sSubPr>
                <m:ctrlPr>
                  <w:rPr>
                    <w:rFonts w:ascii="Cambria Math" w:hAnsi="Cambria Math" w:cstheme="majorBidi"/>
                    <w:i/>
                  </w:rPr>
                </m:ctrlPr>
              </m:sSubPr>
              <m:e>
                <m:r>
                  <w:rPr>
                    <w:rFonts w:ascii="Cambria Math" w:hAnsi="Cambria Math" w:cstheme="majorBidi"/>
                  </w:rPr>
                  <m:t>ω</m:t>
                </m:r>
              </m:e>
              <m:sub>
                <m:r>
                  <w:rPr>
                    <w:rFonts w:ascii="Cambria Math" w:hAnsi="Cambria Math" w:cstheme="majorBidi"/>
                  </w:rPr>
                  <m:t>rated</m:t>
                </m:r>
              </m:sub>
            </m:sSub>
          </m:den>
        </m:f>
      </m:oMath>
      <w:r>
        <w:rPr>
          <w:rFonts w:asciiTheme="majorBidi" w:hAnsiTheme="majorBidi" w:cstheme="majorBidi"/>
        </w:rPr>
        <w:t xml:space="preserve">                                                                                                                                                 (6)</w:t>
      </w:r>
    </w:p>
    <w:p w14:paraId="1DA0ED95" w14:textId="433CE6BC" w:rsidR="004944B7" w:rsidRDefault="004944B7" w:rsidP="00275227">
      <w:pPr>
        <w:jc w:val="both"/>
        <w:rPr>
          <w:rFonts w:asciiTheme="majorBidi" w:hAnsiTheme="majorBidi" w:cstheme="majorBidi"/>
        </w:rPr>
      </w:pPr>
    </w:p>
    <w:p w14:paraId="126C9710" w14:textId="1E8F5CFE" w:rsidR="004944B7" w:rsidRDefault="004944B7" w:rsidP="003921AF">
      <w:pPr>
        <w:jc w:val="both"/>
        <w:rPr>
          <w:rFonts w:asciiTheme="majorBidi" w:hAnsiTheme="majorBidi" w:cstheme="majorBidi"/>
        </w:rPr>
      </w:pPr>
      <w:r>
        <w:rPr>
          <w:rFonts w:asciiTheme="majorBidi" w:hAnsiTheme="majorBidi" w:cstheme="majorBidi"/>
        </w:rPr>
        <w:t xml:space="preserve">        </w:t>
      </w:r>
      <w:r w:rsidRPr="004944B7">
        <w:rPr>
          <w:rFonts w:asciiTheme="majorBidi" w:hAnsiTheme="majorBidi" w:cstheme="majorBidi"/>
        </w:rPr>
        <w:t xml:space="preserve">Where M denoted the modulation index, while </w:t>
      </w:r>
      <w:proofErr w:type="spellStart"/>
      <w:r w:rsidRPr="003921AF">
        <w:rPr>
          <w:rFonts w:asciiTheme="majorBidi" w:hAnsiTheme="majorBidi" w:cstheme="majorBidi"/>
          <w:i/>
          <w:iCs/>
        </w:rPr>
        <w:t>V</w:t>
      </w:r>
      <w:r w:rsidRPr="003921AF">
        <w:rPr>
          <w:rFonts w:asciiTheme="majorBidi" w:hAnsiTheme="majorBidi" w:cstheme="majorBidi"/>
          <w:i/>
          <w:iCs/>
          <w:vertAlign w:val="subscript"/>
        </w:rPr>
        <w:t>dc</w:t>
      </w:r>
      <w:proofErr w:type="spellEnd"/>
      <w:r w:rsidRPr="004944B7">
        <w:rPr>
          <w:rFonts w:asciiTheme="majorBidi" w:hAnsiTheme="majorBidi" w:cstheme="majorBidi"/>
        </w:rPr>
        <w:t xml:space="preserve"> input voltage source.</w:t>
      </w:r>
    </w:p>
    <w:p w14:paraId="4BB8AE9E" w14:textId="06BB9A11" w:rsidR="004944B7" w:rsidRDefault="003921AF" w:rsidP="003921AF">
      <w:pPr>
        <w:jc w:val="both"/>
        <w:rPr>
          <w:rFonts w:asciiTheme="majorBidi" w:hAnsiTheme="majorBidi" w:cstheme="majorBidi"/>
        </w:rPr>
      </w:pPr>
      <w:r>
        <w:rPr>
          <w:rFonts w:asciiTheme="majorBidi" w:hAnsiTheme="majorBidi" w:cstheme="majorBidi"/>
        </w:rPr>
        <w:t xml:space="preserve">        </w:t>
      </w:r>
      <w:r w:rsidR="004944B7" w:rsidRPr="003921AF">
        <w:rPr>
          <w:rFonts w:asciiTheme="majorBidi" w:hAnsiTheme="majorBidi" w:cstheme="majorBidi"/>
        </w:rPr>
        <w:t>The arming voltage and current of the MMC and the j-phase current (dc component current or circulating current) are described in the following equations [22</w:t>
      </w:r>
      <w:r>
        <w:rPr>
          <w:rFonts w:asciiTheme="majorBidi" w:hAnsiTheme="majorBidi" w:cstheme="majorBidi"/>
        </w:rPr>
        <w:t>]:</w:t>
      </w:r>
    </w:p>
    <w:p w14:paraId="661228E2" w14:textId="77777777" w:rsidR="003921AF" w:rsidRPr="003921AF" w:rsidRDefault="003921AF" w:rsidP="003921AF">
      <w:pPr>
        <w:jc w:val="both"/>
        <w:rPr>
          <w:rFonts w:asciiTheme="majorBidi" w:hAnsiTheme="majorBidi" w:cstheme="majorBidi"/>
        </w:rPr>
      </w:pPr>
    </w:p>
    <w:p w14:paraId="3DFDDA55" w14:textId="1F1C0468" w:rsidR="004944B7" w:rsidRDefault="003921AF" w:rsidP="004944B7">
      <w:pPr>
        <w:jc w:val="both"/>
      </w:pPr>
      <w:r>
        <w:rPr>
          <w:rFonts w:asciiTheme="majorBidi" w:hAnsiTheme="majorBidi" w:cstheme="majorBidi"/>
        </w:rPr>
        <w:t xml:space="preserve">        </w:t>
      </w:r>
      <m:oMath>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U</m:t>
                </m:r>
              </m:sub>
            </m:sSub>
          </m:e>
          <m:sub>
            <m:r>
              <w:rPr>
                <w:rFonts w:ascii="Cambria Math" w:hAnsi="Cambria Math"/>
              </w:rPr>
              <m:t>j</m:t>
            </m:r>
          </m:sub>
        </m:sSub>
      </m:oMath>
      <w:r w:rsidRPr="003921AF">
        <w:t xml:space="preserve"> =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3921AF">
        <w:t xml:space="preserve"> </w:t>
      </w:r>
      <m:oMath>
        <m:sSub>
          <m:sSubPr>
            <m:ctrlPr>
              <w:rPr>
                <w:rFonts w:ascii="Cambria Math" w:hAnsi="Cambria Math" w:cs="Cambria Math"/>
                <w:i/>
              </w:rPr>
            </m:ctrlPr>
          </m:sSubPr>
          <m:e>
            <m:r>
              <w:rPr>
                <w:rFonts w:ascii="Cambria Math" w:hAnsi="Cambria Math" w:cs="Cambria Math"/>
              </w:rPr>
              <m:t>V</m:t>
            </m:r>
          </m:e>
          <m:sub>
            <m:r>
              <w:rPr>
                <w:rFonts w:ascii="Cambria Math" w:hAnsi="Cambria Math" w:cs="Cambria Math"/>
              </w:rPr>
              <m:t>dc</m:t>
            </m:r>
          </m:sub>
        </m:sSub>
      </m:oMath>
      <w:r w:rsidRPr="003921AF">
        <w:t xml:space="preserve"> – </w:t>
      </w:r>
      <m:oMath>
        <m:sSub>
          <m:sSubPr>
            <m:ctrlPr>
              <w:rPr>
                <w:rFonts w:ascii="Cambria Math" w:hAnsi="Cambria Math" w:cs="Cambria Math"/>
                <w:i/>
              </w:rPr>
            </m:ctrlPr>
          </m:sSubPr>
          <m:e>
            <m:r>
              <w:rPr>
                <w:rFonts w:ascii="Cambria Math" w:hAnsi="Cambria Math" w:cs="Cambria Math"/>
              </w:rPr>
              <m:t>v</m:t>
            </m:r>
          </m:e>
          <m:sub>
            <m:sSub>
              <m:sSubPr>
                <m:ctrlPr>
                  <w:rPr>
                    <w:rFonts w:ascii="Cambria Math" w:hAnsi="Cambria Math" w:cs="Cambria Math"/>
                    <w:i/>
                  </w:rPr>
                </m:ctrlPr>
              </m:sSubPr>
              <m:e>
                <m:r>
                  <w:rPr>
                    <w:rFonts w:ascii="Cambria Math" w:hAnsi="Cambria Math" w:cs="Cambria Math"/>
                  </w:rPr>
                  <m:t>j</m:t>
                </m:r>
              </m:e>
              <m:sub>
                <m:r>
                  <w:rPr>
                    <w:rFonts w:ascii="Cambria Math" w:hAnsi="Cambria Math" w:cs="Cambria Math"/>
                  </w:rPr>
                  <m:t>o</m:t>
                </m:r>
              </m:sub>
            </m:sSub>
          </m:sub>
        </m:sSub>
      </m:oMath>
      <w:r>
        <w:t xml:space="preserve">                                                                                                                                          (7)</w:t>
      </w:r>
    </w:p>
    <w:p w14:paraId="10E1BB3D" w14:textId="104E6BC6" w:rsidR="003921AF" w:rsidRDefault="003921AF" w:rsidP="004944B7">
      <w:pPr>
        <w:jc w:val="both"/>
      </w:pPr>
    </w:p>
    <w:p w14:paraId="2B893F02" w14:textId="5710F421" w:rsidR="003921AF" w:rsidRDefault="003921AF" w:rsidP="004944B7">
      <w:pPr>
        <w:jc w:val="both"/>
      </w:pPr>
      <w:r>
        <w:rPr>
          <w:sz w:val="24"/>
          <w:szCs w:val="24"/>
        </w:rPr>
        <w:t xml:space="preserve">      </w:t>
      </w:r>
      <w:r w:rsidRPr="003921AF">
        <w:t xml:space="preserve"> </w:t>
      </w:r>
      <m:oMath>
        <m:sSub>
          <m:sSubPr>
            <m:ctrlPr>
              <w:rPr>
                <w:rFonts w:ascii="Cambria Math" w:hAnsi="Cambria Math"/>
                <w:i/>
              </w:rPr>
            </m:ctrlPr>
          </m:sSubPr>
          <m:e>
            <m:r>
              <w:rPr>
                <w:rFonts w:ascii="Cambria Math" w:hAnsi="Cambria Math"/>
              </w:rPr>
              <m:t>V</m:t>
            </m:r>
          </m:e>
          <m:sub>
            <m:sSub>
              <m:sSubPr>
                <m:ctrlPr>
                  <w:rPr>
                    <w:rFonts w:ascii="Cambria Math" w:hAnsi="Cambria Math"/>
                    <w:i/>
                  </w:rPr>
                </m:ctrlPr>
              </m:sSubPr>
              <m:e>
                <m:r>
                  <w:rPr>
                    <w:rFonts w:ascii="Cambria Math" w:hAnsi="Cambria Math"/>
                  </w:rPr>
                  <m:t>L</m:t>
                </m:r>
              </m:e>
              <m:sub>
                <m:r>
                  <w:rPr>
                    <w:rFonts w:ascii="Cambria Math" w:hAnsi="Cambria Math"/>
                  </w:rPr>
                  <m:t>j</m:t>
                </m:r>
              </m:sub>
            </m:sSub>
          </m:sub>
        </m:sSub>
      </m:oMath>
      <w:r w:rsidRPr="003921AF">
        <w:t xml:space="preserve"> =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3921AF">
        <w:t xml:space="preserve"> </w:t>
      </w:r>
      <w:r w:rsidRPr="003921AF">
        <w:rPr>
          <w:rFonts w:ascii="Cambria Math" w:hAnsi="Cambria Math" w:cs="Cambria Math"/>
        </w:rPr>
        <w:t>𝑉</w:t>
      </w:r>
      <w:r w:rsidRPr="003921AF">
        <w:rPr>
          <w:rFonts w:ascii="Cambria Math" w:hAnsi="Cambria Math" w:cs="Cambria Math"/>
          <w:vertAlign w:val="subscript"/>
        </w:rPr>
        <w:t>𝑑𝑐</w:t>
      </w:r>
      <w:r w:rsidRPr="003921AF">
        <w:t xml:space="preserve"> + </w:t>
      </w:r>
      <m:oMath>
        <m:sSub>
          <m:sSubPr>
            <m:ctrlPr>
              <w:rPr>
                <w:rFonts w:ascii="Cambria Math" w:hAnsi="Cambria Math" w:cs="Cambria Math"/>
                <w:i/>
              </w:rPr>
            </m:ctrlPr>
          </m:sSubPr>
          <m:e>
            <m:r>
              <w:rPr>
                <w:rFonts w:ascii="Cambria Math" w:hAnsi="Cambria Math" w:cs="Cambria Math"/>
              </w:rPr>
              <m:t>v</m:t>
            </m:r>
          </m:e>
          <m:sub>
            <m:sSub>
              <m:sSubPr>
                <m:ctrlPr>
                  <w:rPr>
                    <w:rFonts w:ascii="Cambria Math" w:hAnsi="Cambria Math" w:cs="Cambria Math"/>
                    <w:i/>
                  </w:rPr>
                </m:ctrlPr>
              </m:sSubPr>
              <m:e>
                <m:r>
                  <w:rPr>
                    <w:rFonts w:ascii="Cambria Math" w:hAnsi="Cambria Math" w:cs="Cambria Math"/>
                  </w:rPr>
                  <m:t>j</m:t>
                </m:r>
              </m:e>
              <m:sub>
                <m:r>
                  <w:rPr>
                    <w:rFonts w:ascii="Cambria Math" w:hAnsi="Cambria Math" w:cs="Cambria Math"/>
                  </w:rPr>
                  <m:t>o</m:t>
                </m:r>
              </m:sub>
            </m:sSub>
          </m:sub>
        </m:sSub>
      </m:oMath>
      <w:r>
        <w:t xml:space="preserve">                                                                                                                                         (8)</w:t>
      </w:r>
    </w:p>
    <w:p w14:paraId="407277C5" w14:textId="5D5B5CBB" w:rsidR="003921AF" w:rsidRDefault="003921AF" w:rsidP="004944B7">
      <w:pPr>
        <w:jc w:val="both"/>
      </w:pPr>
    </w:p>
    <w:p w14:paraId="15014D20" w14:textId="13C306C8" w:rsidR="003921AF" w:rsidRDefault="003921AF" w:rsidP="004944B7">
      <w:pPr>
        <w:jc w:val="both"/>
      </w:pPr>
    </w:p>
    <w:p w14:paraId="3BE7EC91" w14:textId="4EBB73C3" w:rsidR="003921AF" w:rsidRDefault="00E0263B" w:rsidP="00E0263B">
      <w:pPr>
        <w:jc w:val="both"/>
      </w:pPr>
      <w:r>
        <w:lastRenderedPageBreak/>
        <w:t xml:space="preserve">       </w:t>
      </w:r>
      <m:oMath>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U</m:t>
                </m:r>
              </m:e>
              <m:sub>
                <m:r>
                  <w:rPr>
                    <w:rFonts w:ascii="Cambria Math" w:hAnsi="Cambria Math"/>
                  </w:rPr>
                  <m:t>j</m:t>
                </m:r>
              </m:sub>
            </m:sSub>
          </m:sub>
        </m:sSub>
      </m:oMath>
      <w:r w:rsidRPr="00E0263B">
        <w:t xml:space="preserve">= </w:t>
      </w:r>
      <m:oMath>
        <m:sSub>
          <m:sSubPr>
            <m:ctrlPr>
              <w:rPr>
                <w:rFonts w:ascii="Cambria Math" w:hAnsi="Cambria Math" w:cs="Cambria Math"/>
                <w:i/>
              </w:rPr>
            </m:ctrlPr>
          </m:sSubPr>
          <m:e>
            <m:r>
              <w:rPr>
                <w:rFonts w:ascii="Cambria Math" w:hAnsi="Cambria Math" w:cs="Cambria Math"/>
              </w:rPr>
              <m:t>i</m:t>
            </m:r>
          </m:e>
          <m:sub>
            <m:sSub>
              <m:sSubPr>
                <m:ctrlPr>
                  <w:rPr>
                    <w:rFonts w:ascii="Cambria Math" w:hAnsi="Cambria Math" w:cs="Cambria Math"/>
                    <w:i/>
                  </w:rPr>
                </m:ctrlPr>
              </m:sSubPr>
              <m:e>
                <m:r>
                  <w:rPr>
                    <w:rFonts w:ascii="Cambria Math" w:hAnsi="Cambria Math" w:cs="Cambria Math"/>
                  </w:rPr>
                  <m:t>cr</m:t>
                </m:r>
              </m:e>
              <m:sub>
                <m:r>
                  <w:rPr>
                    <w:rFonts w:ascii="Cambria Math" w:hAnsi="Cambria Math" w:cs="Cambria Math"/>
                  </w:rPr>
                  <m:t>j</m:t>
                </m:r>
              </m:sub>
            </m:sSub>
          </m:sub>
        </m:sSub>
      </m:oMath>
      <w:r w:rsidRPr="00E0263B">
        <w:t xml:space="preserve"> +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E0263B">
        <w:t xml:space="preserve"> </w:t>
      </w:r>
      <m:oMath>
        <m:sSub>
          <m:sSubPr>
            <m:ctrlPr>
              <w:rPr>
                <w:rFonts w:ascii="Cambria Math" w:hAnsi="Cambria Math" w:cs="Cambria Math"/>
                <w:i/>
              </w:rPr>
            </m:ctrlPr>
          </m:sSubPr>
          <m:e>
            <m:r>
              <w:rPr>
                <w:rFonts w:ascii="Cambria Math" w:hAnsi="Cambria Math" w:cs="Cambria Math"/>
              </w:rPr>
              <m:t>i</m:t>
            </m:r>
          </m:e>
          <m:sub>
            <m:sSub>
              <m:sSubPr>
                <m:ctrlPr>
                  <w:rPr>
                    <w:rFonts w:ascii="Cambria Math" w:hAnsi="Cambria Math" w:cs="Cambria Math"/>
                    <w:i/>
                  </w:rPr>
                </m:ctrlPr>
              </m:sSubPr>
              <m:e>
                <m:r>
                  <w:rPr>
                    <w:rFonts w:ascii="Cambria Math" w:hAnsi="Cambria Math" w:cs="Cambria Math"/>
                  </w:rPr>
                  <m:t>o</m:t>
                </m:r>
              </m:e>
              <m:sub>
                <m:r>
                  <w:rPr>
                    <w:rFonts w:ascii="Cambria Math" w:hAnsi="Cambria Math" w:cs="Cambria Math"/>
                  </w:rPr>
                  <m:t>j</m:t>
                </m:r>
              </m:sub>
            </m:sSub>
          </m:sub>
        </m:sSub>
      </m:oMath>
      <w:r>
        <w:t xml:space="preserve">                                                                                                                                      </w:t>
      </w:r>
      <w:r w:rsidR="00BE28F2">
        <w:t xml:space="preserve">  </w:t>
      </w:r>
      <w:r>
        <w:t xml:space="preserve"> (9)</w:t>
      </w:r>
    </w:p>
    <w:p w14:paraId="51011476" w14:textId="6905704A" w:rsidR="00E0263B" w:rsidRDefault="00E0263B" w:rsidP="004944B7">
      <w:pPr>
        <w:jc w:val="both"/>
      </w:pPr>
    </w:p>
    <w:p w14:paraId="10B1BD9C" w14:textId="02EBF5AA" w:rsidR="00E0263B" w:rsidRDefault="00E0263B" w:rsidP="00E0263B">
      <w:pPr>
        <w:jc w:val="both"/>
      </w:pPr>
      <w:r>
        <w:t xml:space="preserve">      </w:t>
      </w:r>
      <m:oMath>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L</m:t>
                </m:r>
              </m:e>
              <m:sub>
                <m:r>
                  <w:rPr>
                    <w:rFonts w:ascii="Cambria Math" w:hAnsi="Cambria Math"/>
                  </w:rPr>
                  <m:t>j</m:t>
                </m:r>
              </m:sub>
            </m:sSub>
          </m:sub>
        </m:sSub>
      </m:oMath>
      <w:r w:rsidRPr="00E0263B">
        <w:t xml:space="preserve"> = </w:t>
      </w:r>
      <m:oMath>
        <m:sSub>
          <m:sSubPr>
            <m:ctrlPr>
              <w:rPr>
                <w:rFonts w:ascii="Cambria Math" w:eastAsiaTheme="minorEastAsia" w:hAnsi="Cambria Math"/>
                <w:i/>
              </w:rPr>
            </m:ctrlPr>
          </m:sSubPr>
          <m:e>
            <m:r>
              <w:rPr>
                <w:rFonts w:ascii="Cambria Math" w:eastAsiaTheme="minorEastAsia" w:hAnsi="Cambria Math"/>
              </w:rPr>
              <m:t>i</m:t>
            </m:r>
          </m:e>
          <m:sub>
            <m:sSub>
              <m:sSubPr>
                <m:ctrlPr>
                  <w:rPr>
                    <w:rFonts w:ascii="Cambria Math" w:eastAsiaTheme="minorEastAsia" w:hAnsi="Cambria Math"/>
                    <w:i/>
                  </w:rPr>
                </m:ctrlPr>
              </m:sSubPr>
              <m:e>
                <m:r>
                  <w:rPr>
                    <w:rFonts w:ascii="Cambria Math" w:eastAsiaTheme="minorEastAsia" w:hAnsi="Cambria Math"/>
                  </w:rPr>
                  <m:t>cr</m:t>
                </m:r>
              </m:e>
              <m:sub>
                <m:r>
                  <w:rPr>
                    <w:rFonts w:ascii="Cambria Math" w:eastAsiaTheme="minorEastAsia" w:hAnsi="Cambria Math"/>
                  </w:rPr>
                  <m:t>j</m:t>
                </m:r>
              </m:sub>
            </m:sSub>
          </m:sub>
        </m:sSub>
      </m:oMath>
      <w:r w:rsidRPr="00E0263B">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E0263B">
        <w:t xml:space="preserve"> </w:t>
      </w:r>
      <m:oMath>
        <m:sSub>
          <m:sSubPr>
            <m:ctrlPr>
              <w:rPr>
                <w:rFonts w:ascii="Cambria Math" w:hAnsi="Cambria Math" w:cs="Cambria Math"/>
                <w:i/>
              </w:rPr>
            </m:ctrlPr>
          </m:sSubPr>
          <m:e>
            <m:r>
              <w:rPr>
                <w:rFonts w:ascii="Cambria Math" w:hAnsi="Cambria Math" w:cs="Cambria Math"/>
              </w:rPr>
              <m:t>i</m:t>
            </m:r>
          </m:e>
          <m:sub>
            <m:sSub>
              <m:sSubPr>
                <m:ctrlPr>
                  <w:rPr>
                    <w:rFonts w:ascii="Cambria Math" w:hAnsi="Cambria Math" w:cs="Cambria Math"/>
                    <w:i/>
                  </w:rPr>
                </m:ctrlPr>
              </m:sSubPr>
              <m:e>
                <m:r>
                  <w:rPr>
                    <w:rFonts w:ascii="Cambria Math" w:hAnsi="Cambria Math" w:cs="Cambria Math"/>
                  </w:rPr>
                  <m:t>o</m:t>
                </m:r>
              </m:e>
              <m:sub>
                <m:r>
                  <w:rPr>
                    <w:rFonts w:ascii="Cambria Math" w:hAnsi="Cambria Math" w:cs="Cambria Math"/>
                  </w:rPr>
                  <m:t>j</m:t>
                </m:r>
              </m:sub>
            </m:sSub>
          </m:sub>
        </m:sSub>
      </m:oMath>
      <w:r w:rsidR="00BE28F2">
        <w:t xml:space="preserve">                                                                                                                                          (10)</w:t>
      </w:r>
    </w:p>
    <w:p w14:paraId="313C2312" w14:textId="43012792" w:rsidR="00BE28F2" w:rsidRDefault="00BE28F2" w:rsidP="00E0263B">
      <w:pPr>
        <w:jc w:val="both"/>
      </w:pPr>
    </w:p>
    <w:p w14:paraId="30B61C51" w14:textId="58F05904" w:rsidR="00BE28F2" w:rsidRDefault="00BE28F2" w:rsidP="00E0263B">
      <w:pPr>
        <w:jc w:val="both"/>
        <w:rPr>
          <w:rFonts w:eastAsiaTheme="minorEastAsia"/>
        </w:rPr>
      </w:pPr>
      <w:r>
        <w:rPr>
          <w:rFonts w:eastAsiaTheme="minorEastAsia"/>
          <w:sz w:val="24"/>
          <w:szCs w:val="24"/>
        </w:rPr>
        <w:t xml:space="preserve">   </w:t>
      </w:r>
      <w:r w:rsidR="00967875">
        <w:rPr>
          <w:rFonts w:eastAsiaTheme="minorEastAsia"/>
          <w:sz w:val="24"/>
          <w:szCs w:val="24"/>
        </w:rPr>
        <w:t xml:space="preserve"> </w:t>
      </w:r>
      <w:r>
        <w:rPr>
          <w:rFonts w:eastAsiaTheme="minorEastAsia"/>
          <w:sz w:val="24"/>
          <w:szCs w:val="24"/>
        </w:rPr>
        <w:t xml:space="preserve"> </w:t>
      </w:r>
      <m:oMath>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cr</m:t>
                </m:r>
              </m:e>
              <m:sub>
                <m:r>
                  <w:rPr>
                    <w:rFonts w:ascii="Cambria Math" w:hAnsi="Cambria Math"/>
                  </w:rPr>
                  <m:t>j</m:t>
                </m:r>
              </m:sub>
            </m:sSub>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U</m:t>
                    </m:r>
                  </m:e>
                  <m:sub>
                    <m:r>
                      <w:rPr>
                        <w:rFonts w:ascii="Cambria Math" w:hAnsi="Cambria Math"/>
                      </w:rPr>
                      <m:t>j</m:t>
                    </m:r>
                  </m:sub>
                </m:sSub>
              </m:sub>
            </m:sSub>
            <m:r>
              <w:rPr>
                <w:rFonts w:ascii="Cambria Math" w:hAnsi="Cambria Math"/>
              </w:rPr>
              <m:t>+</m:t>
            </m:r>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L</m:t>
                    </m:r>
                  </m:e>
                  <m:sub>
                    <m:r>
                      <w:rPr>
                        <w:rFonts w:ascii="Cambria Math" w:hAnsi="Cambria Math"/>
                      </w:rPr>
                      <m:t>j</m:t>
                    </m:r>
                  </m:sub>
                </m:sSub>
              </m:sub>
            </m:sSub>
          </m:num>
          <m:den>
            <m:r>
              <w:rPr>
                <w:rFonts w:ascii="Cambria Math" w:hAnsi="Cambria Math"/>
              </w:rPr>
              <m:t>2</m:t>
            </m:r>
          </m:den>
        </m:f>
      </m:oMath>
      <w:r>
        <w:rPr>
          <w:rFonts w:eastAsiaTheme="minorEastAsia"/>
        </w:rPr>
        <w:t xml:space="preserve">                                                                                                                                              (11)</w:t>
      </w:r>
    </w:p>
    <w:p w14:paraId="14746A8D" w14:textId="77777777" w:rsidR="00BE28F2" w:rsidRDefault="00BE28F2" w:rsidP="00E0263B">
      <w:pPr>
        <w:jc w:val="both"/>
        <w:rPr>
          <w:rFonts w:eastAsiaTheme="minorEastAsia"/>
        </w:rPr>
      </w:pPr>
    </w:p>
    <w:p w14:paraId="501EFCCF" w14:textId="77B16BEE" w:rsidR="00BE28F2" w:rsidRDefault="00967875" w:rsidP="00BE28F2">
      <w:pPr>
        <w:jc w:val="both"/>
        <w:rPr>
          <w:rFonts w:eastAsiaTheme="minorEastAsia"/>
        </w:rPr>
      </w:pPr>
      <w:r>
        <w:rPr>
          <w:rFonts w:eastAsiaTheme="minorEastAsia"/>
        </w:rPr>
        <w:t xml:space="preserve">     </w:t>
      </w:r>
      <w:r w:rsidR="00765BDB">
        <w:rPr>
          <w:rFonts w:eastAsiaTheme="minorEastAsia"/>
        </w:rPr>
        <w:t xml:space="preserve"> </w:t>
      </w:r>
      <w:r w:rsidR="00BE28F2" w:rsidRPr="00BE28F2">
        <w:rPr>
          <w:rFonts w:eastAsiaTheme="minorEastAsia"/>
        </w:rPr>
        <w:t xml:space="preserve">The circulating current (  </w:t>
      </w:r>
      <m:oMath>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cr</m:t>
                </m:r>
              </m:e>
              <m:sub>
                <m:r>
                  <w:rPr>
                    <w:rFonts w:ascii="Cambria Math" w:hAnsi="Cambria Math"/>
                  </w:rPr>
                  <m:t>j</m:t>
                </m:r>
              </m:sub>
            </m:sSub>
          </m:sub>
        </m:sSub>
      </m:oMath>
      <w:r w:rsidR="00BE28F2" w:rsidRPr="00BE28F2">
        <w:rPr>
          <w:rFonts w:eastAsiaTheme="minorEastAsia"/>
        </w:rPr>
        <w:t>) can be considered as a dc For even-order harmonic elimination control, which is:</w:t>
      </w:r>
    </w:p>
    <w:p w14:paraId="1A092121" w14:textId="056CFCC3" w:rsidR="00967875" w:rsidRDefault="00967875" w:rsidP="00BE28F2">
      <w:pPr>
        <w:jc w:val="both"/>
        <w:rPr>
          <w:rFonts w:eastAsiaTheme="minorEastAsia"/>
        </w:rPr>
      </w:pPr>
    </w:p>
    <w:p w14:paraId="4129850E" w14:textId="3F76A719" w:rsidR="00967875" w:rsidRDefault="00967875" w:rsidP="00BE28F2">
      <w:pPr>
        <w:jc w:val="both"/>
        <w:rPr>
          <w:rFonts w:eastAsiaTheme="minorEastAsia"/>
        </w:rPr>
      </w:pPr>
      <w:r>
        <w:rPr>
          <w:rFonts w:eastAsiaTheme="minorEastAsia"/>
        </w:rPr>
        <w:t xml:space="preserve">      </w:t>
      </w:r>
      <m:oMath>
        <m:sSub>
          <m:sSubPr>
            <m:ctrlPr>
              <w:rPr>
                <w:rFonts w:ascii="Cambria Math" w:hAnsi="Cambria Math"/>
                <w:i/>
              </w:rPr>
            </m:ctrlPr>
          </m:sSubPr>
          <m:e>
            <m:r>
              <w:rPr>
                <w:rFonts w:ascii="Cambria Math" w:hAnsi="Cambria Math"/>
              </w:rPr>
              <m:t>i</m:t>
            </m:r>
          </m:e>
          <m:sub>
            <m:sSub>
              <m:sSubPr>
                <m:ctrlPr>
                  <w:rPr>
                    <w:rFonts w:ascii="Cambria Math" w:hAnsi="Cambria Math"/>
                    <w:i/>
                  </w:rPr>
                </m:ctrlPr>
              </m:sSubPr>
              <m:e>
                <m:r>
                  <w:rPr>
                    <w:rFonts w:ascii="Cambria Math" w:hAnsi="Cambria Math"/>
                  </w:rPr>
                  <m:t>cr</m:t>
                </m:r>
              </m:e>
              <m:sub>
                <m:r>
                  <w:rPr>
                    <w:rFonts w:ascii="Cambria Math" w:hAnsi="Cambria Math"/>
                  </w:rPr>
                  <m:t>j</m:t>
                </m:r>
              </m:sub>
            </m:sSub>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m:t>
            </m:r>
          </m:den>
        </m:f>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dc</m:t>
            </m:r>
          </m:sub>
        </m:sSub>
        <m:r>
          <w:rPr>
            <w:rFonts w:ascii="Cambria Math" w:hAnsi="Cambria Math"/>
          </w:rPr>
          <m:t>=</m:t>
        </m:r>
        <m:f>
          <m:fPr>
            <m:ctrlPr>
              <w:rPr>
                <w:rFonts w:ascii="Cambria Math" w:hAnsi="Cambria Math"/>
                <w:i/>
              </w:rPr>
            </m:ctrlPr>
          </m:fPr>
          <m:num>
            <m:r>
              <w:rPr>
                <w:rFonts w:ascii="Cambria Math" w:hAnsi="Cambria Math"/>
              </w:rPr>
              <m:t>M</m:t>
            </m:r>
            <m:sSub>
              <m:sSubPr>
                <m:ctrlPr>
                  <w:rPr>
                    <w:rFonts w:ascii="Cambria Math" w:hAnsi="Cambria Math"/>
                    <w:i/>
                  </w:rPr>
                </m:ctrlPr>
              </m:sSubPr>
              <m:e>
                <m:r>
                  <w:rPr>
                    <w:rFonts w:ascii="Cambria Math" w:hAnsi="Cambria Math"/>
                  </w:rPr>
                  <m:t>I</m:t>
                </m:r>
              </m:e>
              <m:sub>
                <m:r>
                  <w:rPr>
                    <w:rFonts w:ascii="Cambria Math" w:hAnsi="Cambria Math"/>
                  </w:rPr>
                  <m:t xml:space="preserve">o </m:t>
                </m:r>
                <m:func>
                  <m:funcPr>
                    <m:ctrlPr>
                      <w:rPr>
                        <w:rFonts w:ascii="Cambria Math" w:hAnsi="Cambria Math"/>
                        <w:i/>
                      </w:rPr>
                    </m:ctrlPr>
                  </m:funcPr>
                  <m:fName>
                    <m:r>
                      <m:rPr>
                        <m:sty m:val="p"/>
                      </m:rPr>
                      <w:rPr>
                        <w:rFonts w:ascii="Cambria Math" w:hAnsi="Cambria Math"/>
                      </w:rPr>
                      <m:t>cos</m:t>
                    </m:r>
                  </m:fName>
                  <m:e>
                    <m:r>
                      <w:rPr>
                        <w:rFonts w:ascii="Cambria Math" w:hAnsi="Cambria Math"/>
                      </w:rPr>
                      <m:t>φ</m:t>
                    </m:r>
                  </m:e>
                </m:func>
              </m:sub>
            </m:sSub>
          </m:num>
          <m:den>
            <m:r>
              <w:rPr>
                <w:rFonts w:ascii="Cambria Math" w:hAnsi="Cambria Math"/>
              </w:rPr>
              <m:t>4</m:t>
            </m:r>
          </m:den>
        </m:f>
      </m:oMath>
      <w:r>
        <w:rPr>
          <w:rFonts w:eastAsiaTheme="minorEastAsia"/>
        </w:rPr>
        <w:t xml:space="preserve">                                                                                                                                (12)</w:t>
      </w:r>
    </w:p>
    <w:p w14:paraId="45F55036" w14:textId="25EABAEF" w:rsidR="00967875" w:rsidRDefault="00967875" w:rsidP="00BE28F2">
      <w:pPr>
        <w:jc w:val="both"/>
        <w:rPr>
          <w:rFonts w:eastAsiaTheme="minorEastAsia"/>
        </w:rPr>
      </w:pPr>
    </w:p>
    <w:p w14:paraId="72F5BF51" w14:textId="6B9A697B" w:rsidR="00967875" w:rsidRDefault="00967875" w:rsidP="00967875">
      <w:pPr>
        <w:jc w:val="both"/>
        <w:rPr>
          <w:rFonts w:eastAsiaTheme="minorEastAsia"/>
        </w:rPr>
      </w:pPr>
      <w:r>
        <w:rPr>
          <w:rFonts w:eastAsiaTheme="minorEastAsia"/>
        </w:rPr>
        <w:t xml:space="preserve">     </w:t>
      </w:r>
      <w:r w:rsidR="00765BDB">
        <w:rPr>
          <w:rFonts w:eastAsiaTheme="minorEastAsia"/>
        </w:rPr>
        <w:t xml:space="preserve"> </w:t>
      </w:r>
      <w:r w:rsidRPr="00967875">
        <w:rPr>
          <w:rFonts w:eastAsiaTheme="minorEastAsia"/>
        </w:rPr>
        <w:t xml:space="preserve">The capacitor voltage fluctuation contains each of the CM and DM items alternating at </w:t>
      </w:r>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t</m:t>
            </m:r>
          </m:sub>
        </m:sSub>
        <m:r>
          <w:rPr>
            <w:rFonts w:ascii="Cambria Math" w:eastAsiaTheme="minorEastAsia" w:hAnsi="Cambria Math"/>
          </w:rPr>
          <m:t xml:space="preserve"> and 2</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t</m:t>
            </m:r>
          </m:sub>
        </m:sSub>
      </m:oMath>
      <w:r w:rsidRPr="00967875">
        <w:rPr>
          <w:rFonts w:eastAsiaTheme="minorEastAsia"/>
        </w:rPr>
        <w:t xml:space="preserve"> because of the dual-frequency variation of the typical MMC arm energy as seen in equations (13) and (14) [22]:</w:t>
      </w:r>
    </w:p>
    <w:p w14:paraId="7B5804BD" w14:textId="726B06CE" w:rsidR="00967875" w:rsidRDefault="00967875" w:rsidP="00967875">
      <w:pPr>
        <w:jc w:val="both"/>
        <w:rPr>
          <w:rFonts w:eastAsiaTheme="minorEastAsia"/>
        </w:rPr>
      </w:pPr>
    </w:p>
    <w:p w14:paraId="0EF0EF38" w14:textId="09505CDF" w:rsidR="00967875" w:rsidRDefault="00C22A35" w:rsidP="00967875">
      <w:pPr>
        <w:jc w:val="both"/>
        <w:rPr>
          <w:rFonts w:eastAsiaTheme="minorEastAsia"/>
        </w:rPr>
      </w:pPr>
      <w:r>
        <w:rPr>
          <w:rFonts w:eastAsiaTheme="minorEastAsia"/>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Uj</m:t>
                </m:r>
              </m:sub>
            </m:sSub>
          </m:sub>
        </m:sSub>
        <m:r>
          <w:rPr>
            <w:rFonts w:ascii="Cambria Math" w:hAnsi="Cambria Math" w:cstheme="majorBidi"/>
          </w:rPr>
          <m:t>=-</m:t>
        </m:r>
        <m:f>
          <m:fPr>
            <m:ctrlPr>
              <w:rPr>
                <w:rFonts w:ascii="Cambria Math" w:hAnsi="Cambria Math" w:cstheme="majorBidi"/>
                <w:i/>
              </w:rPr>
            </m:ctrlPr>
          </m:fPr>
          <m:num>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cm</m:t>
                    </m:r>
                  </m:sub>
                </m:sSub>
              </m:sub>
            </m:sSub>
          </m:num>
          <m:den>
            <m:r>
              <w:rPr>
                <w:rFonts w:ascii="Cambria Math" w:hAnsi="Cambria Math" w:cstheme="majorBidi"/>
              </w:rPr>
              <m:t>2</m:t>
            </m:r>
          </m:den>
        </m:f>
        <m:r>
          <w:rPr>
            <w:rFonts w:ascii="Cambria Math" w:hAnsi="Cambria Math" w:cstheme="majorBidi"/>
          </w:rPr>
          <m:t xml:space="preserve"> </m:t>
        </m:r>
        <m:func>
          <m:funcPr>
            <m:ctrlPr>
              <w:rPr>
                <w:rFonts w:ascii="Cambria Math" w:hAnsi="Cambria Math" w:cstheme="majorBidi"/>
                <w:i/>
              </w:rPr>
            </m:ctrlPr>
          </m:funcPr>
          <m:fName>
            <m:r>
              <m:rPr>
                <m:sty m:val="p"/>
              </m:rPr>
              <w:rPr>
                <w:rFonts w:ascii="Cambria Math" w:hAnsi="Cambria Math" w:cstheme="majorBidi"/>
              </w:rPr>
              <m:t>sin</m:t>
            </m:r>
          </m:fName>
          <m:e>
            <m:d>
              <m:dPr>
                <m:begChr m:val="["/>
                <m:endChr m:val="]"/>
                <m:ctrlPr>
                  <w:rPr>
                    <w:rFonts w:ascii="Cambria Math" w:hAnsi="Cambria Math" w:cstheme="majorBidi"/>
                    <w:i/>
                  </w:rPr>
                </m:ctrlPr>
              </m:dPr>
              <m:e>
                <m:r>
                  <w:rPr>
                    <w:rFonts w:ascii="Cambria Math" w:hAnsi="Cambria Math" w:cstheme="majorBidi"/>
                  </w:rPr>
                  <m:t>2</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ω</m:t>
                        </m:r>
                      </m:e>
                      <m:sub>
                        <m:r>
                          <w:rPr>
                            <w:rFonts w:ascii="Cambria Math" w:hAnsi="Cambria Math" w:cstheme="majorBidi"/>
                          </w:rPr>
                          <m:t>t</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j</m:t>
                        </m:r>
                      </m:sub>
                    </m:sSub>
                    <m:r>
                      <w:rPr>
                        <w:rFonts w:ascii="Cambria Math" w:hAnsi="Cambria Math" w:cstheme="majorBidi"/>
                      </w:rPr>
                      <m:t>)-φ</m:t>
                    </m:r>
                  </m:e>
                </m:d>
              </m:e>
            </m:d>
          </m:e>
        </m:func>
        <m:r>
          <w:rPr>
            <w:rFonts w:ascii="Cambria Math" w:hAnsi="Cambria Math" w:cstheme="majorBidi"/>
          </w:rPr>
          <m:t>+</m:t>
        </m:r>
        <m:f>
          <m:fPr>
            <m:ctrlPr>
              <w:rPr>
                <w:rFonts w:ascii="Cambria Math" w:hAnsi="Cambria Math" w:cstheme="majorBidi"/>
                <w:i/>
              </w:rPr>
            </m:ctrlPr>
          </m:fPr>
          <m:num>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dm</m:t>
                    </m:r>
                  </m:sub>
                </m:sSub>
              </m:sub>
            </m:sSub>
          </m:num>
          <m:den>
            <m:r>
              <w:rPr>
                <w:rFonts w:ascii="Cambria Math" w:hAnsi="Cambria Math" w:cstheme="majorBidi"/>
              </w:rPr>
              <m:t>2</m:t>
            </m:r>
          </m:den>
        </m:f>
        <m:r>
          <w:rPr>
            <w:rFonts w:ascii="Cambria Math" w:hAnsi="Cambria Math" w:cstheme="majorBidi"/>
          </w:rPr>
          <m:t xml:space="preserve"> </m:t>
        </m:r>
        <m:func>
          <m:funcPr>
            <m:ctrlPr>
              <w:rPr>
                <w:rFonts w:ascii="Cambria Math" w:hAnsi="Cambria Math" w:cstheme="majorBidi"/>
                <w:i/>
              </w:rPr>
            </m:ctrlPr>
          </m:funcPr>
          <m:fName>
            <m:r>
              <m:rPr>
                <m:sty m:val="p"/>
              </m:rPr>
              <w:rPr>
                <w:rFonts w:ascii="Cambria Math" w:hAnsi="Cambria Math" w:cstheme="majorBidi"/>
              </w:rPr>
              <m:t>sin</m:t>
            </m:r>
          </m:fName>
          <m:e>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ω</m:t>
                    </m:r>
                  </m:e>
                  <m:sub>
                    <m:r>
                      <w:rPr>
                        <w:rFonts w:ascii="Cambria Math" w:hAnsi="Cambria Math" w:cstheme="majorBidi"/>
                      </w:rPr>
                      <m:t>t</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j</m:t>
                    </m:r>
                  </m:sub>
                </m:sSub>
                <m:r>
                  <w:rPr>
                    <w:rFonts w:ascii="Cambria Math" w:hAnsi="Cambria Math" w:cstheme="majorBidi"/>
                  </w:rPr>
                  <m:t>-φ</m:t>
                </m:r>
              </m:e>
            </m:d>
          </m:e>
        </m:func>
      </m:oMath>
      <w:r>
        <w:rPr>
          <w:rFonts w:eastAsiaTheme="minorEastAsia"/>
        </w:rPr>
        <w:t xml:space="preserve">                                                        (13)</w:t>
      </w:r>
    </w:p>
    <w:p w14:paraId="6B078610" w14:textId="1FB457BD" w:rsidR="00C22A35" w:rsidRDefault="00C22A35" w:rsidP="00967875">
      <w:pPr>
        <w:jc w:val="both"/>
        <w:rPr>
          <w:rFonts w:eastAsiaTheme="minorEastAsia"/>
        </w:rPr>
      </w:pPr>
    </w:p>
    <w:p w14:paraId="6496A1E2" w14:textId="2439C36C" w:rsidR="00C22A35" w:rsidRDefault="00C22A35" w:rsidP="00967875">
      <w:pPr>
        <w:jc w:val="both"/>
        <w:rPr>
          <w:rFonts w:eastAsiaTheme="minorEastAsia"/>
        </w:rPr>
      </w:pPr>
      <w:r>
        <w:rPr>
          <w:rFonts w:eastAsiaTheme="minorEastAsia"/>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Lj</m:t>
                </m:r>
              </m:sub>
            </m:sSub>
          </m:sub>
        </m:sSub>
        <m:r>
          <w:rPr>
            <w:rFonts w:ascii="Cambria Math" w:hAnsi="Cambria Math" w:cstheme="majorBidi"/>
          </w:rPr>
          <m:t>=-</m:t>
        </m:r>
        <m:f>
          <m:fPr>
            <m:ctrlPr>
              <w:rPr>
                <w:rFonts w:ascii="Cambria Math" w:hAnsi="Cambria Math" w:cstheme="majorBidi"/>
                <w:i/>
              </w:rPr>
            </m:ctrlPr>
          </m:fPr>
          <m:num>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cm</m:t>
                    </m:r>
                  </m:sub>
                </m:sSub>
              </m:sub>
            </m:sSub>
          </m:num>
          <m:den>
            <m:r>
              <w:rPr>
                <w:rFonts w:ascii="Cambria Math" w:hAnsi="Cambria Math" w:cstheme="majorBidi"/>
              </w:rPr>
              <m:t>2</m:t>
            </m:r>
          </m:den>
        </m:f>
        <m:r>
          <w:rPr>
            <w:rFonts w:ascii="Cambria Math" w:hAnsi="Cambria Math" w:cstheme="majorBidi"/>
          </w:rPr>
          <m:t xml:space="preserve"> </m:t>
        </m:r>
        <m:func>
          <m:funcPr>
            <m:ctrlPr>
              <w:rPr>
                <w:rFonts w:ascii="Cambria Math" w:hAnsi="Cambria Math" w:cstheme="majorBidi"/>
                <w:i/>
              </w:rPr>
            </m:ctrlPr>
          </m:funcPr>
          <m:fName>
            <m:r>
              <m:rPr>
                <m:sty m:val="p"/>
              </m:rPr>
              <w:rPr>
                <w:rFonts w:ascii="Cambria Math" w:hAnsi="Cambria Math" w:cstheme="majorBidi"/>
              </w:rPr>
              <m:t>sin</m:t>
            </m:r>
          </m:fName>
          <m:e>
            <m:d>
              <m:dPr>
                <m:begChr m:val="["/>
                <m:endChr m:val="]"/>
                <m:ctrlPr>
                  <w:rPr>
                    <w:rFonts w:ascii="Cambria Math" w:hAnsi="Cambria Math" w:cstheme="majorBidi"/>
                    <w:i/>
                  </w:rPr>
                </m:ctrlPr>
              </m:dPr>
              <m:e>
                <m:r>
                  <w:rPr>
                    <w:rFonts w:ascii="Cambria Math" w:hAnsi="Cambria Math" w:cstheme="majorBidi"/>
                  </w:rPr>
                  <m:t>2</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ω</m:t>
                        </m:r>
                      </m:e>
                      <m:sub>
                        <m:r>
                          <w:rPr>
                            <w:rFonts w:ascii="Cambria Math" w:hAnsi="Cambria Math" w:cstheme="majorBidi"/>
                          </w:rPr>
                          <m:t>t</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j</m:t>
                        </m:r>
                      </m:sub>
                    </m:sSub>
                    <m:r>
                      <w:rPr>
                        <w:rFonts w:ascii="Cambria Math" w:hAnsi="Cambria Math" w:cstheme="majorBidi"/>
                      </w:rPr>
                      <m:t>)-φ</m:t>
                    </m:r>
                  </m:e>
                </m:d>
              </m:e>
            </m:d>
          </m:e>
        </m:func>
        <m:r>
          <w:rPr>
            <w:rFonts w:ascii="Cambria Math" w:hAnsi="Cambria Math" w:cstheme="majorBidi"/>
          </w:rPr>
          <m:t>-</m:t>
        </m:r>
        <m:f>
          <m:fPr>
            <m:ctrlPr>
              <w:rPr>
                <w:rFonts w:ascii="Cambria Math" w:hAnsi="Cambria Math" w:cstheme="majorBidi"/>
                <w:i/>
              </w:rPr>
            </m:ctrlPr>
          </m:fPr>
          <m:num>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dm</m:t>
                    </m:r>
                  </m:sub>
                </m:sSub>
              </m:sub>
            </m:sSub>
          </m:num>
          <m:den>
            <m:r>
              <w:rPr>
                <w:rFonts w:ascii="Cambria Math" w:hAnsi="Cambria Math" w:cstheme="majorBidi"/>
              </w:rPr>
              <m:t>2</m:t>
            </m:r>
          </m:den>
        </m:f>
        <m:r>
          <w:rPr>
            <w:rFonts w:ascii="Cambria Math" w:hAnsi="Cambria Math" w:cstheme="majorBidi"/>
          </w:rPr>
          <m:t xml:space="preserve"> </m:t>
        </m:r>
        <m:func>
          <m:funcPr>
            <m:ctrlPr>
              <w:rPr>
                <w:rFonts w:ascii="Cambria Math" w:hAnsi="Cambria Math" w:cstheme="majorBidi"/>
                <w:i/>
              </w:rPr>
            </m:ctrlPr>
          </m:funcPr>
          <m:fName>
            <m:r>
              <m:rPr>
                <m:sty m:val="p"/>
              </m:rPr>
              <w:rPr>
                <w:rFonts w:ascii="Cambria Math" w:hAnsi="Cambria Math" w:cstheme="majorBidi"/>
              </w:rPr>
              <m:t>sin</m:t>
            </m:r>
          </m:fName>
          <m:e>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ω</m:t>
                    </m:r>
                  </m:e>
                  <m:sub>
                    <m:r>
                      <w:rPr>
                        <w:rFonts w:ascii="Cambria Math" w:hAnsi="Cambria Math" w:cstheme="majorBidi"/>
                      </w:rPr>
                      <m:t>t</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j</m:t>
                    </m:r>
                  </m:sub>
                </m:sSub>
                <m:r>
                  <w:rPr>
                    <w:rFonts w:ascii="Cambria Math" w:hAnsi="Cambria Math" w:cstheme="majorBidi"/>
                  </w:rPr>
                  <m:t>-φ</m:t>
                </m:r>
              </m:e>
            </m:d>
          </m:e>
        </m:func>
      </m:oMath>
      <w:r>
        <w:rPr>
          <w:rFonts w:eastAsiaTheme="minorEastAsia"/>
        </w:rPr>
        <w:t xml:space="preserve">                                                          (14)</w:t>
      </w:r>
    </w:p>
    <w:p w14:paraId="570AD92E" w14:textId="2CF3392D" w:rsidR="00C22A35" w:rsidRDefault="00C22A35" w:rsidP="00967875">
      <w:pPr>
        <w:jc w:val="both"/>
        <w:rPr>
          <w:rFonts w:eastAsiaTheme="minorEastAsia"/>
        </w:rPr>
      </w:pPr>
    </w:p>
    <w:p w14:paraId="1B1F7942" w14:textId="39D0C6E4" w:rsidR="00AF1EA0" w:rsidRDefault="00AF1EA0" w:rsidP="00941689">
      <w:pPr>
        <w:tabs>
          <w:tab w:val="left" w:pos="1626"/>
        </w:tabs>
        <w:jc w:val="both"/>
        <w:rPr>
          <w:rFonts w:asciiTheme="majorBidi" w:eastAsiaTheme="minorEastAsia" w:hAnsiTheme="majorBidi" w:cstheme="majorBidi"/>
        </w:rPr>
      </w:pPr>
      <w:r>
        <w:rPr>
          <w:rFonts w:asciiTheme="majorBidi" w:eastAsiaTheme="minorEastAsia" w:hAnsiTheme="majorBidi" w:cstheme="majorBidi"/>
        </w:rPr>
        <w:t xml:space="preserve">      </w:t>
      </w:r>
      <w:r w:rsidR="00941689">
        <w:rPr>
          <w:rFonts w:asciiTheme="majorBidi" w:eastAsiaTheme="minorEastAsia" w:hAnsiTheme="majorBidi" w:cstheme="majorBidi"/>
        </w:rPr>
        <w:t>W</w:t>
      </w:r>
      <w:r w:rsidRPr="00AF1EA0">
        <w:rPr>
          <w:rFonts w:asciiTheme="majorBidi" w:eastAsiaTheme="minorEastAsia" w:hAnsiTheme="majorBidi" w:cstheme="majorBidi"/>
        </w:rPr>
        <w:t xml:space="preserve">here </w:t>
      </w:r>
      <w:r w:rsidRPr="00AF1EA0">
        <w:rPr>
          <w:rFonts w:asciiTheme="majorBidi" w:hAnsiTheme="majorBidi" w:cstheme="majorBidi"/>
        </w:rPr>
        <w:t>∆</w:t>
      </w:r>
      <m:oMath>
        <m:sSub>
          <m:sSubPr>
            <m:ctrlPr>
              <w:rPr>
                <w:rFonts w:ascii="Cambria Math" w:hAnsi="Cambria Math" w:cs="Cambria Math"/>
                <w:i/>
              </w:rPr>
            </m:ctrlPr>
          </m:sSubPr>
          <m:e>
            <m:r>
              <w:rPr>
                <w:rFonts w:ascii="Cambria Math" w:hAnsi="Cambria Math" w:cs="Cambria Math"/>
              </w:rPr>
              <m:t>v</m:t>
            </m:r>
          </m:e>
          <m:sub>
            <m:r>
              <w:rPr>
                <w:rFonts w:ascii="Cambria Math" w:hAnsi="Cambria Math" w:cs="Cambria Math"/>
              </w:rPr>
              <m:t>C</m:t>
            </m:r>
          </m:sub>
        </m:sSub>
      </m:oMath>
      <w:r w:rsidRPr="00AF1EA0">
        <w:rPr>
          <w:rFonts w:asciiTheme="majorBidi" w:eastAsiaTheme="minorEastAsia" w:hAnsiTheme="majorBidi" w:cstheme="majorBidi"/>
        </w:rPr>
        <w:t xml:space="preserve"> defines the capacitor voltage variation and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r>
              <w:rPr>
                <w:rFonts w:ascii="Cambria Math" w:hAnsi="Cambria Math" w:cstheme="majorBidi"/>
              </w:rPr>
              <m:t>C</m:t>
            </m:r>
          </m:sub>
        </m:sSub>
      </m:oMath>
      <w:r w:rsidRPr="00AF1EA0">
        <w:rPr>
          <w:rFonts w:asciiTheme="majorBidi" w:eastAsiaTheme="minorEastAsia" w:hAnsiTheme="majorBidi" w:cstheme="majorBidi"/>
        </w:rPr>
        <w:t xml:space="preserve">  defines the SM</w:t>
      </w:r>
      <w:r w:rsidRPr="00AF1EA0">
        <w:t xml:space="preserve"> </w:t>
      </w:r>
      <w:r w:rsidRPr="00AF1EA0">
        <w:rPr>
          <w:rFonts w:asciiTheme="majorBidi" w:eastAsiaTheme="minorEastAsia" w:hAnsiTheme="majorBidi" w:cstheme="majorBidi"/>
        </w:rPr>
        <w:t>ripple's in capacitor voltage absolute peak-to-peak fluctuation, respectively. The magnitudes of the peak-to-peak capacitor voltage-ripple due to CM and DM components are shown below [24] [25]:</w:t>
      </w:r>
    </w:p>
    <w:p w14:paraId="401CB18A" w14:textId="00D145FB" w:rsidR="00AF1EA0" w:rsidRDefault="00AF1EA0" w:rsidP="00AF1EA0">
      <w:pPr>
        <w:tabs>
          <w:tab w:val="left" w:pos="1626"/>
        </w:tabs>
        <w:jc w:val="both"/>
        <w:rPr>
          <w:rFonts w:asciiTheme="majorBidi" w:eastAsiaTheme="minorEastAsia" w:hAnsiTheme="majorBidi" w:cstheme="majorBidi"/>
        </w:rPr>
      </w:pPr>
    </w:p>
    <w:p w14:paraId="62422D4A" w14:textId="77777777" w:rsidR="00AF1EA0" w:rsidRDefault="00AF1EA0" w:rsidP="00AF1EA0">
      <w:pPr>
        <w:tabs>
          <w:tab w:val="left" w:pos="1626"/>
        </w:tabs>
        <w:jc w:val="both"/>
        <w:rPr>
          <w:rFonts w:asciiTheme="majorBidi" w:eastAsiaTheme="minorEastAsia" w:hAnsiTheme="majorBidi" w:cstheme="majorBidi"/>
        </w:rPr>
      </w:pPr>
      <w:r>
        <w:rPr>
          <w:rFonts w:asciiTheme="majorBidi" w:eastAsiaTheme="minorEastAsia"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cm</m:t>
                </m:r>
              </m:sub>
            </m:sSub>
          </m:sub>
        </m:sSub>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o</m:t>
                </m:r>
              </m:sub>
            </m:sSub>
            <m:r>
              <w:rPr>
                <w:rFonts w:ascii="Cambria Math" w:hAnsi="Cambria Math" w:cstheme="majorBidi"/>
              </w:rPr>
              <m:t>M</m:t>
            </m:r>
          </m:num>
          <m:den>
            <m:r>
              <w:rPr>
                <w:rFonts w:ascii="Cambria Math" w:hAnsi="Cambria Math" w:cstheme="majorBidi"/>
              </w:rPr>
              <m:t>8ωC</m:t>
            </m:r>
          </m:den>
        </m:f>
      </m:oMath>
      <w:r>
        <w:rPr>
          <w:rFonts w:asciiTheme="majorBidi" w:eastAsiaTheme="minorEastAsia" w:hAnsiTheme="majorBidi" w:cstheme="majorBidi"/>
        </w:rPr>
        <w:t xml:space="preserve">                                                                                                                                                 (15)</w:t>
      </w:r>
    </w:p>
    <w:p w14:paraId="28EEDD49" w14:textId="77777777" w:rsidR="00AF1EA0" w:rsidRDefault="00AF1EA0" w:rsidP="00AF1EA0">
      <w:pPr>
        <w:tabs>
          <w:tab w:val="left" w:pos="1626"/>
        </w:tabs>
        <w:jc w:val="both"/>
        <w:rPr>
          <w:rFonts w:asciiTheme="majorBidi" w:eastAsiaTheme="minorEastAsia" w:hAnsiTheme="majorBidi" w:cstheme="majorBidi"/>
        </w:rPr>
      </w:pPr>
    </w:p>
    <w:p w14:paraId="77765884" w14:textId="3786A367" w:rsidR="00AF1EA0" w:rsidRDefault="00AF1EA0" w:rsidP="00AF1EA0">
      <w:pPr>
        <w:tabs>
          <w:tab w:val="left" w:pos="1626"/>
        </w:tabs>
        <w:jc w:val="both"/>
        <w:rPr>
          <w:rFonts w:asciiTheme="majorBidi" w:eastAsiaTheme="minorEastAsia" w:hAnsiTheme="majorBidi" w:cstheme="majorBidi"/>
        </w:rPr>
      </w:pPr>
      <w:r>
        <w:rPr>
          <w:rFonts w:asciiTheme="majorBidi" w:eastAsiaTheme="minorEastAsia" w:hAnsiTheme="majorBidi" w:cstheme="majorBidi"/>
        </w:rPr>
        <w:t xml:space="preserve">  </w:t>
      </w:r>
      <m:oMath>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dm</m:t>
                </m:r>
              </m:sub>
            </m:sSub>
          </m:sub>
        </m:sSub>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o</m:t>
                </m:r>
              </m:sub>
            </m:sSub>
          </m:num>
          <m:den>
            <m:r>
              <w:rPr>
                <w:rFonts w:ascii="Cambria Math" w:hAnsi="Cambria Math" w:cstheme="majorBidi"/>
              </w:rPr>
              <m:t>4ωC</m:t>
            </m:r>
          </m:den>
        </m:f>
        <m:rad>
          <m:radPr>
            <m:degHide m:val="1"/>
            <m:ctrlPr>
              <w:rPr>
                <w:rFonts w:ascii="Cambria Math" w:hAnsi="Cambria Math" w:cstheme="majorBidi"/>
                <w:b/>
                <w:bCs/>
                <w:i/>
              </w:rPr>
            </m:ctrlPr>
          </m:radPr>
          <m:deg/>
          <m:e>
            <m:r>
              <m:rPr>
                <m:sty m:val="p"/>
              </m:rPr>
              <w:rPr>
                <w:rFonts w:ascii="Cambria Math" w:hAnsi="Cambria Math" w:cstheme="majorBidi"/>
              </w:rPr>
              <m:t>4+</m:t>
            </m:r>
            <m:sSup>
              <m:sSupPr>
                <m:ctrlPr>
                  <w:rPr>
                    <w:rFonts w:ascii="Cambria Math" w:hAnsi="Cambria Math" w:cstheme="majorBidi"/>
                    <w:iCs/>
                  </w:rPr>
                </m:ctrlPr>
              </m:sSupPr>
              <m:e>
                <m:r>
                  <m:rPr>
                    <m:sty m:val="p"/>
                  </m:rPr>
                  <w:rPr>
                    <w:rFonts w:ascii="Cambria Math" w:hAnsi="Cambria Math" w:cstheme="majorBidi"/>
                  </w:rPr>
                  <m:t>cos</m:t>
                </m:r>
              </m:e>
              <m:sup>
                <m:r>
                  <m:rPr>
                    <m:sty m:val="p"/>
                  </m:rPr>
                  <w:rPr>
                    <w:rFonts w:ascii="Cambria Math" w:hAnsi="Cambria Math" w:cstheme="majorBidi"/>
                  </w:rPr>
                  <m:t>2</m:t>
                </m:r>
              </m:sup>
            </m:sSup>
            <m:d>
              <m:dPr>
                <m:ctrlPr>
                  <w:rPr>
                    <w:rFonts w:ascii="Cambria Math" w:hAnsi="Cambria Math" w:cstheme="majorBidi"/>
                    <w:iCs/>
                  </w:rPr>
                </m:ctrlPr>
              </m:dPr>
              <m:e>
                <m:r>
                  <m:rPr>
                    <m:sty m:val="p"/>
                  </m:rPr>
                  <w:rPr>
                    <w:rFonts w:ascii="Cambria Math" w:hAnsi="Cambria Math" w:cstheme="majorBidi"/>
                  </w:rPr>
                  <m:t>φ</m:t>
                </m:r>
              </m:e>
            </m:d>
            <m:d>
              <m:dPr>
                <m:ctrlPr>
                  <w:rPr>
                    <w:rFonts w:ascii="Cambria Math" w:hAnsi="Cambria Math" w:cstheme="majorBidi"/>
                    <w:iCs/>
                  </w:rPr>
                </m:ctrlPr>
              </m:dPr>
              <m:e>
                <m:sSup>
                  <m:sSupPr>
                    <m:ctrlPr>
                      <w:rPr>
                        <w:rFonts w:ascii="Cambria Math" w:hAnsi="Cambria Math" w:cstheme="majorBidi"/>
                        <w:iCs/>
                      </w:rPr>
                    </m:ctrlPr>
                  </m:sSupPr>
                  <m:e>
                    <m:r>
                      <m:rPr>
                        <m:sty m:val="p"/>
                      </m:rPr>
                      <w:rPr>
                        <w:rFonts w:ascii="Cambria Math" w:hAnsi="Cambria Math" w:cstheme="majorBidi"/>
                      </w:rPr>
                      <m:t>M</m:t>
                    </m:r>
                  </m:e>
                  <m:sup>
                    <m:r>
                      <m:rPr>
                        <m:sty m:val="p"/>
                      </m:rPr>
                      <w:rPr>
                        <w:rFonts w:ascii="Cambria Math" w:hAnsi="Cambria Math" w:cstheme="majorBidi"/>
                      </w:rPr>
                      <m:t>4</m:t>
                    </m:r>
                  </m:sup>
                </m:sSup>
                <m:r>
                  <m:rPr>
                    <m:sty m:val="p"/>
                  </m:rPr>
                  <w:rPr>
                    <w:rFonts w:ascii="Cambria Math" w:hAnsi="Cambria Math" w:cstheme="majorBidi"/>
                  </w:rPr>
                  <m:t>-4</m:t>
                </m:r>
                <m:sSup>
                  <m:sSupPr>
                    <m:ctrlPr>
                      <w:rPr>
                        <w:rFonts w:ascii="Cambria Math" w:hAnsi="Cambria Math" w:cstheme="majorBidi"/>
                        <w:iCs/>
                      </w:rPr>
                    </m:ctrlPr>
                  </m:sSupPr>
                  <m:e>
                    <m:r>
                      <m:rPr>
                        <m:sty m:val="p"/>
                      </m:rPr>
                      <w:rPr>
                        <w:rFonts w:ascii="Cambria Math" w:hAnsi="Cambria Math" w:cstheme="majorBidi"/>
                      </w:rPr>
                      <m:t>M</m:t>
                    </m:r>
                  </m:e>
                  <m:sup>
                    <m:r>
                      <m:rPr>
                        <m:sty m:val="p"/>
                      </m:rPr>
                      <w:rPr>
                        <w:rFonts w:ascii="Cambria Math" w:hAnsi="Cambria Math" w:cstheme="majorBidi"/>
                      </w:rPr>
                      <m:t>2</m:t>
                    </m:r>
                  </m:sup>
                </m:sSup>
              </m:e>
            </m:d>
          </m:e>
        </m:rad>
      </m:oMath>
      <w:r w:rsidRPr="00AF1EA0">
        <w:rPr>
          <w:rFonts w:asciiTheme="majorBidi" w:eastAsiaTheme="minorEastAsia" w:hAnsiTheme="majorBidi" w:cstheme="majorBidi"/>
        </w:rPr>
        <w:t xml:space="preserve">  </w:t>
      </w:r>
      <w:r>
        <w:rPr>
          <w:rFonts w:asciiTheme="majorBidi" w:eastAsiaTheme="minorEastAsia" w:hAnsiTheme="majorBidi" w:cstheme="majorBidi"/>
        </w:rPr>
        <w:t xml:space="preserve">                                                                                                  (16)</w:t>
      </w:r>
    </w:p>
    <w:p w14:paraId="43377043" w14:textId="1A8E741F" w:rsidR="00AF1EA0" w:rsidRDefault="00AF1EA0" w:rsidP="00AF1EA0">
      <w:pPr>
        <w:tabs>
          <w:tab w:val="left" w:pos="1626"/>
        </w:tabs>
        <w:jc w:val="both"/>
        <w:rPr>
          <w:rFonts w:asciiTheme="majorBidi" w:eastAsiaTheme="minorEastAsia" w:hAnsiTheme="majorBidi" w:cstheme="majorBidi"/>
        </w:rPr>
      </w:pPr>
    </w:p>
    <w:p w14:paraId="66098880" w14:textId="0A687ADF" w:rsidR="00AF1EA0" w:rsidRDefault="007F6224" w:rsidP="00AF1EA0">
      <w:pPr>
        <w:tabs>
          <w:tab w:val="left" w:pos="1626"/>
        </w:tabs>
        <w:jc w:val="both"/>
        <w:rPr>
          <w:rFonts w:asciiTheme="majorBidi" w:eastAsiaTheme="minorEastAsia" w:hAnsiTheme="majorBidi" w:cstheme="majorBidi"/>
        </w:rPr>
      </w:pPr>
      <w:r>
        <w:rPr>
          <w:rFonts w:asciiTheme="majorBidi" w:eastAsiaTheme="minorEastAsia" w:hAnsiTheme="majorBidi" w:cstheme="majorBidi"/>
        </w:rPr>
        <w:t xml:space="preserve">      </w:t>
      </w:r>
      <w:r w:rsidR="00AF1EA0" w:rsidRPr="00AF1EA0">
        <w:rPr>
          <w:rFonts w:asciiTheme="majorBidi" w:eastAsiaTheme="minorEastAsia" w:hAnsiTheme="majorBidi" w:cstheme="majorBidi"/>
        </w:rPr>
        <w:t>The fluctuation of capacitor voltage produces by two components CM and DM. The fluctuation in capacitor voltage was very little affected by the CM component that appears only when the load current increase regardless of operating frequency, but the DM item has a significant effect on ripple which increased dramatically with reducing the frequency of operation and increasing the current output.</w:t>
      </w:r>
    </w:p>
    <w:p w14:paraId="653E780E" w14:textId="46592AE6" w:rsidR="007F6224" w:rsidRDefault="007F6224" w:rsidP="00BE1F06">
      <w:pPr>
        <w:tabs>
          <w:tab w:val="left" w:pos="1626"/>
        </w:tabs>
        <w:jc w:val="both"/>
        <w:rPr>
          <w:rFonts w:asciiTheme="majorBidi" w:eastAsiaTheme="minorEastAsia" w:hAnsiTheme="majorBidi" w:cstheme="majorBidi"/>
        </w:rPr>
      </w:pPr>
      <w:r>
        <w:rPr>
          <w:rFonts w:asciiTheme="majorBidi" w:eastAsiaTheme="minorEastAsia" w:hAnsiTheme="majorBidi" w:cstheme="majorBidi"/>
        </w:rPr>
        <w:t xml:space="preserve">    </w:t>
      </w:r>
      <w:r w:rsidR="00941689">
        <w:rPr>
          <w:rFonts w:asciiTheme="majorBidi" w:eastAsiaTheme="minorEastAsia" w:hAnsiTheme="majorBidi" w:cstheme="majorBidi"/>
        </w:rPr>
        <w:t xml:space="preserve"> </w:t>
      </w:r>
      <w:r w:rsidRPr="007F6224">
        <w:rPr>
          <w:rFonts w:asciiTheme="majorBidi" w:eastAsiaTheme="minorEastAsia" w:hAnsiTheme="majorBidi" w:cstheme="majorBidi"/>
        </w:rPr>
        <w:t>A proposed MMC-DHB configuration, shown in Figure (3), Allows the transfer of the ripple force from one SM with extra capacitive power stored to another SMs in a closed magnetic ring, to</w:t>
      </w:r>
      <w:r w:rsidR="00BE1F06">
        <w:rPr>
          <w:rFonts w:asciiTheme="majorBidi" w:eastAsiaTheme="minorEastAsia" w:hAnsiTheme="majorBidi" w:cstheme="majorBidi"/>
        </w:rPr>
        <w:t xml:space="preserve"> </w:t>
      </w:r>
      <w:r w:rsidR="00BE1F06" w:rsidRPr="00BE1F06">
        <w:rPr>
          <w:rFonts w:asciiTheme="majorBidi" w:eastAsiaTheme="minorEastAsia" w:hAnsiTheme="majorBidi" w:cstheme="majorBidi"/>
        </w:rPr>
        <w:t>insufficient power supply over there, redistributes the capacitive energy that has been stored across</w:t>
      </w:r>
      <w:r w:rsidR="00BE1F06">
        <w:rPr>
          <w:rFonts w:asciiTheme="majorBidi" w:eastAsiaTheme="minorEastAsia" w:hAnsiTheme="majorBidi" w:cstheme="majorBidi"/>
        </w:rPr>
        <w:t xml:space="preserve"> </w:t>
      </w:r>
      <w:r w:rsidR="00BE1F06" w:rsidRPr="00BE1F06">
        <w:rPr>
          <w:rFonts w:asciiTheme="majorBidi" w:eastAsiaTheme="minorEastAsia" w:hAnsiTheme="majorBidi" w:cstheme="majorBidi"/>
        </w:rPr>
        <w:t>all three SMs of the adjacent arm.</w:t>
      </w:r>
    </w:p>
    <w:p w14:paraId="5C26FC9B" w14:textId="6E16075F" w:rsidR="00BE1F06" w:rsidRDefault="00163C44" w:rsidP="00BE1F06">
      <w:pPr>
        <w:tabs>
          <w:tab w:val="left" w:pos="1626"/>
        </w:tabs>
        <w:jc w:val="both"/>
        <w:rPr>
          <w:rFonts w:asciiTheme="majorBidi" w:eastAsiaTheme="minorEastAsia" w:hAnsiTheme="majorBidi" w:cstheme="majorBidi"/>
        </w:rPr>
      </w:pPr>
      <w:r>
        <w:rPr>
          <w:rFonts w:asciiTheme="majorBidi" w:eastAsiaTheme="minorEastAsia" w:hAnsiTheme="majorBidi" w:cstheme="majorBidi"/>
          <w:noProof/>
        </w:rPr>
        <w:drawing>
          <wp:anchor distT="0" distB="0" distL="114300" distR="114300" simplePos="0" relativeHeight="251659264" behindDoc="0" locked="0" layoutInCell="1" allowOverlap="1" wp14:anchorId="5DA62366" wp14:editId="59197116">
            <wp:simplePos x="0" y="0"/>
            <wp:positionH relativeFrom="column">
              <wp:posOffset>618490</wp:posOffset>
            </wp:positionH>
            <wp:positionV relativeFrom="paragraph">
              <wp:posOffset>6985</wp:posOffset>
            </wp:positionV>
            <wp:extent cx="4005072" cy="2569464"/>
            <wp:effectExtent l="0" t="0" r="0" b="254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aptur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05072" cy="2569464"/>
                    </a:xfrm>
                    <a:prstGeom prst="rect">
                      <a:avLst/>
                    </a:prstGeom>
                  </pic:spPr>
                </pic:pic>
              </a:graphicData>
            </a:graphic>
            <wp14:sizeRelH relativeFrom="page">
              <wp14:pctWidth>0</wp14:pctWidth>
            </wp14:sizeRelH>
            <wp14:sizeRelV relativeFrom="page">
              <wp14:pctHeight>0</wp14:pctHeight>
            </wp14:sizeRelV>
          </wp:anchor>
        </w:drawing>
      </w:r>
    </w:p>
    <w:p w14:paraId="0E2B594E" w14:textId="54C6EA44" w:rsidR="00163C44" w:rsidRPr="00BE1F06" w:rsidRDefault="00163C44" w:rsidP="00BE1F06">
      <w:pPr>
        <w:tabs>
          <w:tab w:val="left" w:pos="1626"/>
        </w:tabs>
        <w:jc w:val="both"/>
        <w:rPr>
          <w:rFonts w:asciiTheme="majorBidi" w:eastAsiaTheme="minorEastAsia" w:hAnsiTheme="majorBidi" w:cstheme="majorBidi"/>
        </w:rPr>
      </w:pPr>
    </w:p>
    <w:p w14:paraId="2C94A395" w14:textId="77777777" w:rsidR="007F6224" w:rsidRPr="00AF1EA0" w:rsidRDefault="007F6224" w:rsidP="00AF1EA0">
      <w:pPr>
        <w:tabs>
          <w:tab w:val="left" w:pos="1626"/>
        </w:tabs>
        <w:jc w:val="both"/>
        <w:rPr>
          <w:rFonts w:asciiTheme="majorBidi" w:eastAsiaTheme="minorEastAsia" w:hAnsiTheme="majorBidi" w:cstheme="majorBidi"/>
        </w:rPr>
      </w:pPr>
    </w:p>
    <w:p w14:paraId="09E5513D" w14:textId="77777777" w:rsidR="00C22A35" w:rsidRPr="00C22A35" w:rsidRDefault="00C22A35" w:rsidP="00967875">
      <w:pPr>
        <w:jc w:val="both"/>
        <w:rPr>
          <w:rFonts w:eastAsiaTheme="minorEastAsia"/>
        </w:rPr>
      </w:pPr>
    </w:p>
    <w:p w14:paraId="39121DF2" w14:textId="77777777" w:rsidR="00967875" w:rsidRPr="00C22A35" w:rsidRDefault="00967875" w:rsidP="00BE28F2">
      <w:pPr>
        <w:jc w:val="both"/>
        <w:rPr>
          <w:rFonts w:eastAsiaTheme="minorEastAsia"/>
        </w:rPr>
      </w:pPr>
    </w:p>
    <w:p w14:paraId="1E57DB04" w14:textId="123B9FF6" w:rsidR="00BE28F2" w:rsidRPr="00BE28F2" w:rsidRDefault="00BE28F2" w:rsidP="00E0263B">
      <w:pPr>
        <w:jc w:val="both"/>
        <w:rPr>
          <w:rFonts w:asciiTheme="majorBidi" w:hAnsiTheme="majorBidi" w:cstheme="majorBidi"/>
        </w:rPr>
      </w:pPr>
      <w:r>
        <w:rPr>
          <w:rFonts w:eastAsiaTheme="minorEastAsia"/>
        </w:rPr>
        <w:t xml:space="preserve"> </w:t>
      </w:r>
    </w:p>
    <w:p w14:paraId="106E01BF" w14:textId="77777777" w:rsidR="00275227" w:rsidRPr="00275227" w:rsidRDefault="00275227" w:rsidP="00275227">
      <w:pPr>
        <w:tabs>
          <w:tab w:val="left" w:pos="1611"/>
        </w:tabs>
        <w:jc w:val="both"/>
        <w:rPr>
          <w:rFonts w:asciiTheme="majorBidi" w:hAnsiTheme="majorBidi" w:cstheme="majorBidi"/>
        </w:rPr>
      </w:pPr>
    </w:p>
    <w:p w14:paraId="1B48BABB" w14:textId="353BA503" w:rsidR="005E1F13" w:rsidRPr="0034207F" w:rsidRDefault="005E1F13" w:rsidP="0034207F">
      <w:pPr>
        <w:tabs>
          <w:tab w:val="left" w:pos="1611"/>
        </w:tabs>
        <w:jc w:val="both"/>
        <w:rPr>
          <w:rFonts w:asciiTheme="majorBidi" w:hAnsiTheme="majorBidi" w:cstheme="majorBidi"/>
        </w:rPr>
      </w:pPr>
      <w:r w:rsidRPr="0034207F">
        <w:rPr>
          <w:rFonts w:asciiTheme="majorBidi" w:hAnsiTheme="majorBidi" w:cstheme="majorBidi"/>
        </w:rPr>
        <w:t xml:space="preserve">                                                      </w:t>
      </w:r>
    </w:p>
    <w:p w14:paraId="1DDB2660" w14:textId="77777777" w:rsidR="006C69CA" w:rsidRPr="006C69CA" w:rsidRDefault="006C69CA" w:rsidP="006C69CA"/>
    <w:p w14:paraId="7885E526" w14:textId="45697D26" w:rsidR="00121528" w:rsidRDefault="00121528" w:rsidP="00A114B0">
      <w:pPr>
        <w:jc w:val="center"/>
        <w:rPr>
          <w:lang w:val="id-ID"/>
        </w:rPr>
      </w:pPr>
    </w:p>
    <w:p w14:paraId="7AF2F53D" w14:textId="2841E36D" w:rsidR="00121528" w:rsidRDefault="00121528" w:rsidP="00A114B0">
      <w:pPr>
        <w:jc w:val="center"/>
        <w:rPr>
          <w:lang w:val="id-ID"/>
        </w:rPr>
      </w:pPr>
    </w:p>
    <w:p w14:paraId="02BE94AF" w14:textId="7B48AE12" w:rsidR="00121528" w:rsidRDefault="00121528" w:rsidP="00A114B0">
      <w:pPr>
        <w:jc w:val="center"/>
        <w:rPr>
          <w:lang w:val="id-ID"/>
        </w:rPr>
      </w:pPr>
    </w:p>
    <w:p w14:paraId="2E4AF302" w14:textId="3A43269B" w:rsidR="00121528" w:rsidRDefault="00121528" w:rsidP="00A114B0">
      <w:pPr>
        <w:jc w:val="center"/>
        <w:rPr>
          <w:lang w:val="id-ID"/>
        </w:rPr>
      </w:pPr>
    </w:p>
    <w:p w14:paraId="3D2CCE38" w14:textId="53641B63" w:rsidR="00121528" w:rsidRDefault="00121528" w:rsidP="00A114B0">
      <w:pPr>
        <w:jc w:val="center"/>
        <w:rPr>
          <w:lang w:val="id-ID"/>
        </w:rPr>
      </w:pPr>
    </w:p>
    <w:p w14:paraId="427B9A0A" w14:textId="0DF08FFF" w:rsidR="00121528" w:rsidRDefault="00121528" w:rsidP="00A114B0">
      <w:pPr>
        <w:jc w:val="center"/>
        <w:rPr>
          <w:lang w:val="id-ID"/>
        </w:rPr>
      </w:pPr>
    </w:p>
    <w:p w14:paraId="60D0E7C0" w14:textId="4DA752C1" w:rsidR="00121528" w:rsidRDefault="00121528" w:rsidP="00A114B0">
      <w:pPr>
        <w:jc w:val="center"/>
        <w:rPr>
          <w:lang w:val="id-ID"/>
        </w:rPr>
      </w:pPr>
    </w:p>
    <w:p w14:paraId="271E9726" w14:textId="431C6B4E" w:rsidR="00121528" w:rsidRDefault="00121528" w:rsidP="00A114B0">
      <w:pPr>
        <w:jc w:val="center"/>
        <w:rPr>
          <w:lang w:val="id-ID"/>
        </w:rPr>
      </w:pPr>
    </w:p>
    <w:p w14:paraId="344D6BE0" w14:textId="4A950EEE" w:rsidR="00121528" w:rsidRDefault="00121528" w:rsidP="00A114B0">
      <w:pPr>
        <w:jc w:val="center"/>
        <w:rPr>
          <w:lang w:val="id-ID"/>
        </w:rPr>
      </w:pPr>
    </w:p>
    <w:p w14:paraId="69D304DB" w14:textId="085F719F" w:rsidR="00121528" w:rsidRDefault="005221EB" w:rsidP="005221EB">
      <w:pPr>
        <w:jc w:val="center"/>
        <w:rPr>
          <w:lang w:val="id-ID"/>
        </w:rPr>
      </w:pPr>
      <w:r w:rsidRPr="005221EB">
        <w:rPr>
          <w:lang w:val="id-ID"/>
        </w:rPr>
        <w:t>Figure 3</w:t>
      </w:r>
      <w:r>
        <w:t>.</w:t>
      </w:r>
      <w:r w:rsidRPr="005221EB">
        <w:rPr>
          <w:lang w:val="id-ID"/>
        </w:rPr>
        <w:t xml:space="preserve"> MMC-DHB drive system configuration [22].</w:t>
      </w:r>
    </w:p>
    <w:p w14:paraId="5096936A" w14:textId="77777777" w:rsidR="00146462" w:rsidRDefault="00146462" w:rsidP="005221EB">
      <w:pPr>
        <w:jc w:val="center"/>
        <w:rPr>
          <w:lang w:val="id-ID"/>
        </w:rPr>
      </w:pPr>
    </w:p>
    <w:p w14:paraId="13EDED62" w14:textId="301CDB4F" w:rsidR="00121528" w:rsidRDefault="00765BDB" w:rsidP="00765BDB">
      <w:pPr>
        <w:pStyle w:val="ListParagraph"/>
        <w:numPr>
          <w:ilvl w:val="0"/>
          <w:numId w:val="15"/>
        </w:numPr>
        <w:rPr>
          <w:rFonts w:asciiTheme="majorBidi" w:hAnsiTheme="majorBidi" w:cstheme="majorBidi"/>
          <w:b/>
          <w:bCs/>
          <w:sz w:val="20"/>
          <w:szCs w:val="20"/>
          <w:lang w:val="id-ID"/>
        </w:rPr>
      </w:pPr>
      <w:r w:rsidRPr="00765BDB">
        <w:rPr>
          <w:rFonts w:asciiTheme="majorBidi" w:hAnsiTheme="majorBidi" w:cstheme="majorBidi"/>
          <w:b/>
          <w:bCs/>
          <w:sz w:val="20"/>
          <w:szCs w:val="20"/>
          <w:lang w:val="id-ID"/>
        </w:rPr>
        <w:lastRenderedPageBreak/>
        <w:t>Control System for MMC-DHB Drive in Various Speed</w:t>
      </w:r>
    </w:p>
    <w:p w14:paraId="5E1633EC" w14:textId="468FAD4A" w:rsidR="00765BDB" w:rsidRPr="00146462" w:rsidRDefault="00765BDB" w:rsidP="00765BDB">
      <w:pPr>
        <w:pStyle w:val="ListParagraph"/>
        <w:numPr>
          <w:ilvl w:val="1"/>
          <w:numId w:val="15"/>
        </w:numPr>
        <w:rPr>
          <w:rFonts w:asciiTheme="majorBidi" w:hAnsiTheme="majorBidi" w:cstheme="majorBidi"/>
          <w:b/>
          <w:bCs/>
          <w:sz w:val="20"/>
          <w:szCs w:val="20"/>
        </w:rPr>
      </w:pPr>
      <w:r w:rsidRPr="00146462">
        <w:rPr>
          <w:rFonts w:asciiTheme="majorBidi" w:hAnsiTheme="majorBidi" w:cstheme="majorBidi"/>
          <w:b/>
          <w:bCs/>
          <w:sz w:val="20"/>
          <w:szCs w:val="20"/>
        </w:rPr>
        <w:t xml:space="preserve">  MMC Control</w:t>
      </w:r>
    </w:p>
    <w:p w14:paraId="4B4ED1AF" w14:textId="31C5F901" w:rsidR="00765BDB" w:rsidRPr="00146462" w:rsidRDefault="00765BDB" w:rsidP="006D7309">
      <w:pPr>
        <w:pStyle w:val="ListParagraph"/>
        <w:numPr>
          <w:ilvl w:val="2"/>
          <w:numId w:val="15"/>
        </w:numPr>
        <w:rPr>
          <w:rFonts w:asciiTheme="majorBidi" w:hAnsiTheme="majorBidi" w:cstheme="majorBidi"/>
          <w:b/>
          <w:bCs/>
          <w:sz w:val="20"/>
          <w:szCs w:val="20"/>
        </w:rPr>
      </w:pPr>
      <w:r w:rsidRPr="00146462">
        <w:rPr>
          <w:rFonts w:asciiTheme="majorBidi" w:hAnsiTheme="majorBidi" w:cstheme="majorBidi"/>
          <w:b/>
          <w:bCs/>
          <w:sz w:val="20"/>
          <w:szCs w:val="20"/>
        </w:rPr>
        <w:t>Averaging Capacitor Voltage Control</w:t>
      </w:r>
    </w:p>
    <w:p w14:paraId="12EE5F2D" w14:textId="5CC7A0E3" w:rsidR="00765BDB" w:rsidRDefault="00765BDB" w:rsidP="004A0E92">
      <w:pPr>
        <w:jc w:val="both"/>
        <w:rPr>
          <w:rFonts w:asciiTheme="majorBidi" w:hAnsiTheme="majorBidi" w:cstheme="majorBidi"/>
        </w:rPr>
      </w:pPr>
      <w:r>
        <w:rPr>
          <w:rFonts w:asciiTheme="majorBidi" w:hAnsiTheme="majorBidi" w:cstheme="majorBidi"/>
        </w:rPr>
        <w:t xml:space="preserve">           </w:t>
      </w:r>
      <w:r w:rsidRPr="00765BDB">
        <w:rPr>
          <w:rFonts w:asciiTheme="majorBidi" w:hAnsiTheme="majorBidi" w:cstheme="majorBidi"/>
        </w:rPr>
        <w:t>The schematic diagram of a complete leg (phase) averaging shown in figure (4) capacitor voltage control, consists of two loops, in the first loop the upper and lower arm's estimated capacitor voltages as illustrated in equation (17):</w:t>
      </w:r>
    </w:p>
    <w:p w14:paraId="71740831" w14:textId="77777777" w:rsidR="00D11A26" w:rsidRDefault="00D11A26" w:rsidP="00765BDB">
      <w:pPr>
        <w:ind w:left="360"/>
        <w:jc w:val="both"/>
        <w:rPr>
          <w:rFonts w:asciiTheme="majorBidi" w:hAnsiTheme="majorBidi" w:cstheme="majorBidi"/>
        </w:rPr>
      </w:pPr>
    </w:p>
    <w:p w14:paraId="17BC4FF7" w14:textId="628360AA" w:rsidR="00D11A26" w:rsidRDefault="00D11A26" w:rsidP="00765BDB">
      <w:pPr>
        <w:ind w:left="360"/>
        <w:jc w:val="both"/>
        <w:rPr>
          <w:rFonts w:asciiTheme="majorBidi" w:hAnsiTheme="majorBidi" w:cstheme="majorBidi"/>
        </w:rPr>
      </w:pPr>
      <w:r>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jav</m:t>
                </m:r>
              </m:sub>
            </m:sSub>
          </m:sub>
        </m:sSub>
        <m:r>
          <w:rPr>
            <w:rFonts w:ascii="Cambria Math" w:hAnsi="Cambria Math" w:cstheme="majorBidi"/>
          </w:rPr>
          <m:t>=</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2N</m:t>
            </m:r>
          </m:den>
        </m:f>
        <m:r>
          <w:rPr>
            <w:rFonts w:ascii="Cambria Math" w:hAnsi="Cambria Math" w:cstheme="majorBidi"/>
          </w:rPr>
          <m:t xml:space="preserve"> </m:t>
        </m:r>
        <m:nary>
          <m:naryPr>
            <m:chr m:val="∑"/>
            <m:limLoc m:val="undOvr"/>
            <m:ctrlPr>
              <w:rPr>
                <w:rFonts w:ascii="Cambria Math" w:hAnsi="Cambria Math" w:cstheme="majorBidi"/>
                <w:i/>
              </w:rPr>
            </m:ctrlPr>
          </m:naryPr>
          <m:sub>
            <m:r>
              <w:rPr>
                <w:rFonts w:ascii="Cambria Math" w:hAnsi="Cambria Math" w:cstheme="majorBidi"/>
              </w:rPr>
              <m:t>k=1</m:t>
            </m:r>
          </m:sub>
          <m:sup>
            <m:r>
              <w:rPr>
                <w:rFonts w:ascii="Cambria Math" w:hAnsi="Cambria Math" w:cstheme="majorBidi"/>
              </w:rPr>
              <m:t>N</m:t>
            </m:r>
          </m:sup>
          <m:e>
            <m:d>
              <m:dPr>
                <m:begChr m:val="["/>
                <m:endChr m:val="]"/>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sSub>
                          <m:sSubPr>
                            <m:ctrlPr>
                              <w:rPr>
                                <w:rFonts w:ascii="Cambria Math" w:hAnsi="Cambria Math" w:cstheme="majorBidi"/>
                                <w:i/>
                              </w:rPr>
                            </m:ctrlPr>
                          </m:sSubPr>
                          <m:e>
                            <m:r>
                              <w:rPr>
                                <w:rFonts w:ascii="Cambria Math" w:hAnsi="Cambria Math" w:cstheme="majorBidi"/>
                              </w:rPr>
                              <m:t>U</m:t>
                            </m:r>
                          </m:e>
                          <m:sub>
                            <m:r>
                              <w:rPr>
                                <w:rFonts w:ascii="Cambria Math" w:hAnsi="Cambria Math" w:cstheme="majorBidi"/>
                              </w:rPr>
                              <m:t>jk</m:t>
                            </m:r>
                          </m:sub>
                        </m:sSub>
                      </m:sub>
                    </m:sSub>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jk</m:t>
                            </m:r>
                          </m:sub>
                        </m:sSub>
                      </m:sub>
                    </m:sSub>
                  </m:sub>
                </m:sSub>
              </m:e>
            </m:d>
          </m:e>
        </m:nary>
      </m:oMath>
      <w:r>
        <w:rPr>
          <w:rFonts w:asciiTheme="majorBidi" w:hAnsiTheme="majorBidi" w:cstheme="majorBidi"/>
        </w:rPr>
        <w:t xml:space="preserve">                                                                                                     (17)</w:t>
      </w:r>
    </w:p>
    <w:p w14:paraId="65204BDF" w14:textId="0D14D5F1" w:rsidR="00D11A26" w:rsidRDefault="00D11A26" w:rsidP="00765BDB">
      <w:pPr>
        <w:ind w:left="360"/>
        <w:jc w:val="both"/>
        <w:rPr>
          <w:rFonts w:asciiTheme="majorBidi" w:hAnsiTheme="majorBidi" w:cstheme="majorBidi"/>
        </w:rPr>
      </w:pPr>
    </w:p>
    <w:p w14:paraId="33D8FF38" w14:textId="27E074FD" w:rsidR="00D11A26" w:rsidRDefault="00D11A26" w:rsidP="00A854BE">
      <w:pPr>
        <w:jc w:val="both"/>
        <w:rPr>
          <w:rFonts w:asciiTheme="majorBidi" w:eastAsiaTheme="minorEastAsia" w:hAnsiTheme="majorBidi" w:cstheme="majorBidi"/>
        </w:rPr>
      </w:pPr>
      <w:r>
        <w:rPr>
          <w:rFonts w:asciiTheme="majorBidi" w:eastAsiaTheme="minorEastAsia" w:hAnsiTheme="majorBidi" w:cstheme="majorBidi"/>
        </w:rPr>
        <w:t xml:space="preserve">                </w:t>
      </w:r>
      <w:r w:rsidRPr="00D11A26">
        <w:rPr>
          <w:rFonts w:asciiTheme="majorBidi" w:eastAsiaTheme="minorEastAsia" w:hAnsiTheme="majorBidi" w:cstheme="majorBidi"/>
        </w:rPr>
        <w:t xml:space="preserve">Subtracting from the reference capacitor voltage and the error handling via the proportional-integral (PI) controller to result in a reference current </w:t>
      </w:r>
      <m:oMath>
        <m:sSubSup>
          <m:sSubSupPr>
            <m:ctrlPr>
              <w:rPr>
                <w:rFonts w:ascii="Cambria Math" w:hAnsi="Cambria Math" w:cstheme="majorBidi"/>
                <w:i/>
              </w:rPr>
            </m:ctrlPr>
          </m:sSubSupPr>
          <m:e>
            <m:r>
              <w:rPr>
                <w:rFonts w:ascii="Cambria Math" w:hAnsi="Cambria Math" w:cstheme="majorBidi"/>
              </w:rPr>
              <m:t>i</m:t>
            </m:r>
          </m:e>
          <m:sub>
            <m:sSub>
              <m:sSubPr>
                <m:ctrlPr>
                  <w:rPr>
                    <w:rFonts w:ascii="Cambria Math" w:hAnsi="Cambria Math" w:cstheme="majorBidi"/>
                    <w:i/>
                  </w:rPr>
                </m:ctrlPr>
              </m:sSubPr>
              <m:e>
                <m:r>
                  <w:rPr>
                    <w:rFonts w:ascii="Cambria Math" w:hAnsi="Cambria Math" w:cstheme="majorBidi"/>
                  </w:rPr>
                  <m:t>cr</m:t>
                </m:r>
              </m:e>
              <m:sub>
                <m:r>
                  <w:rPr>
                    <w:rFonts w:ascii="Cambria Math" w:hAnsi="Cambria Math" w:cstheme="majorBidi"/>
                  </w:rPr>
                  <m:t>j</m:t>
                </m:r>
              </m:sub>
            </m:sSub>
          </m:sub>
          <m:sup>
            <m:r>
              <w:rPr>
                <w:rFonts w:ascii="Cambria Math" w:hAnsi="Cambria Math" w:cstheme="majorBidi"/>
              </w:rPr>
              <m:t>*</m:t>
            </m:r>
          </m:sup>
        </m:sSubSup>
      </m:oMath>
      <w:r w:rsidRPr="00D11A26">
        <w:rPr>
          <w:rFonts w:asciiTheme="majorBidi" w:eastAsiaTheme="minorEastAsia" w:hAnsiTheme="majorBidi" w:cstheme="majorBidi"/>
        </w:rPr>
        <w:t xml:space="preserve">the circulating current calculated in equation (11) is forced to follow the reference current </w:t>
      </w:r>
      <m:oMath>
        <m:sSubSup>
          <m:sSubSupPr>
            <m:ctrlPr>
              <w:rPr>
                <w:rFonts w:ascii="Cambria Math" w:hAnsi="Cambria Math" w:cstheme="majorBidi"/>
                <w:i/>
              </w:rPr>
            </m:ctrlPr>
          </m:sSubSupPr>
          <m:e>
            <m:r>
              <w:rPr>
                <w:rFonts w:ascii="Cambria Math" w:hAnsi="Cambria Math" w:cstheme="majorBidi"/>
              </w:rPr>
              <m:t>i</m:t>
            </m:r>
          </m:e>
          <m:sub>
            <m:sSub>
              <m:sSubPr>
                <m:ctrlPr>
                  <w:rPr>
                    <w:rFonts w:ascii="Cambria Math" w:hAnsi="Cambria Math" w:cstheme="majorBidi"/>
                    <w:i/>
                  </w:rPr>
                </m:ctrlPr>
              </m:sSubPr>
              <m:e>
                <m:r>
                  <w:rPr>
                    <w:rFonts w:ascii="Cambria Math" w:hAnsi="Cambria Math" w:cstheme="majorBidi"/>
                  </w:rPr>
                  <m:t>cr</m:t>
                </m:r>
              </m:e>
              <m:sub>
                <m:r>
                  <w:rPr>
                    <w:rFonts w:ascii="Cambria Math" w:hAnsi="Cambria Math" w:cstheme="majorBidi"/>
                  </w:rPr>
                  <m:t>j</m:t>
                </m:r>
              </m:sub>
            </m:sSub>
          </m:sub>
          <m:sup>
            <m:r>
              <w:rPr>
                <w:rFonts w:ascii="Cambria Math" w:hAnsi="Cambria Math" w:cstheme="majorBidi"/>
              </w:rPr>
              <m:t>*</m:t>
            </m:r>
          </m:sup>
        </m:sSubSup>
      </m:oMath>
      <w:r w:rsidRPr="00D11A26">
        <w:rPr>
          <w:rFonts w:asciiTheme="majorBidi" w:eastAsiaTheme="minorEastAsia" w:hAnsiTheme="majorBidi" w:cstheme="majorBidi"/>
        </w:rPr>
        <w:t xml:space="preserve">and fed to another PI controller in the second loop to generate an average voltage </w:t>
      </w:r>
      <m:oMath>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dc</m:t>
                </m:r>
              </m:e>
              <m:sub>
                <m:r>
                  <w:rPr>
                    <w:rFonts w:ascii="Cambria Math" w:hAnsi="Cambria Math" w:cstheme="majorBidi"/>
                  </w:rPr>
                  <m:t>s</m:t>
                </m:r>
              </m:sub>
            </m:sSub>
          </m:sub>
        </m:sSub>
      </m:oMath>
      <w:r w:rsidRPr="00D11A26">
        <w:rPr>
          <w:rFonts w:asciiTheme="majorBidi" w:eastAsiaTheme="minorEastAsia" w:hAnsiTheme="majorBidi" w:cstheme="majorBidi"/>
        </w:rPr>
        <w:t xml:space="preserve"> as shown in equations below [2</w:t>
      </w:r>
      <w:r w:rsidR="00A854BE">
        <w:rPr>
          <w:rFonts w:asciiTheme="majorBidi" w:eastAsiaTheme="minorEastAsia" w:hAnsiTheme="majorBidi" w:cstheme="majorBidi"/>
        </w:rPr>
        <w:t>5</w:t>
      </w:r>
      <w:r w:rsidRPr="00D11A26">
        <w:rPr>
          <w:rFonts w:asciiTheme="majorBidi" w:eastAsiaTheme="minorEastAsia" w:hAnsiTheme="majorBidi" w:cstheme="majorBidi"/>
        </w:rPr>
        <w:t>][2</w:t>
      </w:r>
      <w:r w:rsidR="00A854BE">
        <w:rPr>
          <w:rFonts w:asciiTheme="majorBidi" w:eastAsiaTheme="minorEastAsia" w:hAnsiTheme="majorBidi" w:cstheme="majorBidi"/>
        </w:rPr>
        <w:t>6</w:t>
      </w:r>
      <w:r w:rsidRPr="00D11A26">
        <w:rPr>
          <w:rFonts w:asciiTheme="majorBidi" w:eastAsiaTheme="minorEastAsia" w:hAnsiTheme="majorBidi" w:cstheme="majorBidi"/>
        </w:rPr>
        <w:t>]:</w:t>
      </w:r>
    </w:p>
    <w:p w14:paraId="43051A12" w14:textId="045CDB16" w:rsidR="00D11A26" w:rsidRDefault="00D11A26" w:rsidP="00D11A26">
      <w:pPr>
        <w:jc w:val="both"/>
        <w:rPr>
          <w:rFonts w:asciiTheme="majorBidi" w:eastAsiaTheme="minorEastAsia" w:hAnsiTheme="majorBidi" w:cstheme="majorBidi"/>
        </w:rPr>
      </w:pPr>
    </w:p>
    <w:p w14:paraId="0221C0A7" w14:textId="77777777" w:rsidR="00F9229D" w:rsidRDefault="00F9229D" w:rsidP="00F9229D">
      <w:pPr>
        <w:jc w:val="both"/>
        <w:rPr>
          <w:rFonts w:asciiTheme="majorBidi" w:eastAsiaTheme="minorEastAsia" w:hAnsiTheme="majorBidi" w:cstheme="majorBidi"/>
        </w:rPr>
      </w:pPr>
      <w:r>
        <w:rPr>
          <w:rFonts w:asciiTheme="majorBidi" w:eastAsiaTheme="minorEastAsia" w:hAnsiTheme="majorBidi" w:cstheme="majorBidi"/>
        </w:rPr>
        <w:t xml:space="preserve">                </w:t>
      </w:r>
      <m:oMath>
        <m:sSubSup>
          <m:sSubSupPr>
            <m:ctrlPr>
              <w:rPr>
                <w:rFonts w:ascii="Cambria Math" w:hAnsi="Cambria Math" w:cstheme="majorBidi"/>
                <w:i/>
              </w:rPr>
            </m:ctrlPr>
          </m:sSubSupPr>
          <m:e>
            <m:r>
              <w:rPr>
                <w:rFonts w:ascii="Cambria Math" w:hAnsi="Cambria Math" w:cstheme="majorBidi"/>
              </w:rPr>
              <m:t>i</m:t>
            </m:r>
          </m:e>
          <m:sub>
            <m:r>
              <w:rPr>
                <w:rFonts w:ascii="Cambria Math" w:hAnsi="Cambria Math" w:cstheme="majorBidi"/>
              </w:rPr>
              <m:t>cr</m:t>
            </m:r>
          </m:sub>
          <m:sup>
            <m:r>
              <w:rPr>
                <w:rFonts w:ascii="Cambria Math" w:hAnsi="Cambria Math" w:cstheme="majorBidi"/>
              </w:rPr>
              <m:t>*</m:t>
            </m:r>
          </m:sup>
        </m:sSub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1</m:t>
            </m:r>
          </m:sub>
        </m:sSub>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V</m:t>
                </m:r>
              </m:e>
              <m:sub>
                <m:r>
                  <w:rPr>
                    <w:rFonts w:ascii="Cambria Math" w:hAnsi="Cambria Math" w:cstheme="majorBidi"/>
                  </w:rPr>
                  <m:t>C</m:t>
                </m:r>
              </m:sub>
              <m:sup>
                <m:r>
                  <w:rPr>
                    <w:rFonts w:ascii="Cambria Math" w:hAnsi="Cambria Math" w:cstheme="majorBidi"/>
                  </w:rPr>
                  <m:t>*</m:t>
                </m:r>
              </m:sup>
            </m:sSub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jav</m:t>
                    </m:r>
                  </m:sub>
                </m:sSub>
              </m:sub>
            </m:sSub>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2</m:t>
            </m:r>
          </m:sub>
        </m:sSub>
        <m:nary>
          <m:naryPr>
            <m:limLoc m:val="undOvr"/>
            <m:subHide m:val="1"/>
            <m:supHide m:val="1"/>
            <m:ctrlPr>
              <w:rPr>
                <w:rFonts w:ascii="Cambria Math" w:hAnsi="Cambria Math" w:cstheme="majorBidi"/>
                <w:i/>
              </w:rPr>
            </m:ctrlPr>
          </m:naryPr>
          <m:sub/>
          <m:sup/>
          <m:e>
            <m:d>
              <m:dPr>
                <m:ctrlPr>
                  <w:rPr>
                    <w:rFonts w:ascii="Cambria Math" w:hAnsi="Cambria Math" w:cstheme="majorBidi"/>
                    <w:i/>
                  </w:rPr>
                </m:ctrlPr>
              </m:dPr>
              <m:e>
                <m:sSubSup>
                  <m:sSubSupPr>
                    <m:ctrlPr>
                      <w:rPr>
                        <w:rFonts w:ascii="Cambria Math" w:hAnsi="Cambria Math" w:cstheme="majorBidi"/>
                        <w:i/>
                      </w:rPr>
                    </m:ctrlPr>
                  </m:sSubSupPr>
                  <m:e>
                    <m:r>
                      <w:rPr>
                        <w:rFonts w:ascii="Cambria Math" w:hAnsi="Cambria Math" w:cstheme="majorBidi"/>
                      </w:rPr>
                      <m:t>V</m:t>
                    </m:r>
                  </m:e>
                  <m:sub>
                    <m:r>
                      <w:rPr>
                        <w:rFonts w:ascii="Cambria Math" w:hAnsi="Cambria Math" w:cstheme="majorBidi"/>
                      </w:rPr>
                      <m:t>C</m:t>
                    </m:r>
                  </m:sub>
                  <m:sup>
                    <m:r>
                      <w:rPr>
                        <w:rFonts w:ascii="Cambria Math" w:hAnsi="Cambria Math" w:cstheme="majorBidi"/>
                      </w:rPr>
                      <m:t>*</m:t>
                    </m:r>
                  </m:sup>
                </m:sSub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r>
                          <w:rPr>
                            <w:rFonts w:ascii="Cambria Math" w:hAnsi="Cambria Math" w:cstheme="majorBidi"/>
                          </w:rPr>
                          <m:t>jav</m:t>
                        </m:r>
                      </m:sub>
                    </m:sSub>
                  </m:sub>
                </m:sSub>
              </m:e>
            </m:d>
          </m:e>
        </m:nary>
        <m:r>
          <w:rPr>
            <w:rFonts w:ascii="Cambria Math" w:hAnsi="Cambria Math" w:cstheme="majorBidi"/>
          </w:rPr>
          <m:t>dt</m:t>
        </m:r>
      </m:oMath>
      <w:r w:rsidRPr="00F9229D">
        <w:rPr>
          <w:rFonts w:asciiTheme="majorBidi" w:eastAsiaTheme="minorEastAsia" w:hAnsiTheme="majorBidi" w:cstheme="majorBidi"/>
        </w:rPr>
        <w:t xml:space="preserve">  </w:t>
      </w:r>
      <w:r>
        <w:rPr>
          <w:rFonts w:asciiTheme="majorBidi" w:eastAsiaTheme="minorEastAsia" w:hAnsiTheme="majorBidi" w:cstheme="majorBidi"/>
        </w:rPr>
        <w:t xml:space="preserve">                                                                               (18)</w:t>
      </w:r>
    </w:p>
    <w:p w14:paraId="66245B96" w14:textId="77777777" w:rsidR="00F9229D" w:rsidRDefault="00F9229D" w:rsidP="00F9229D">
      <w:pPr>
        <w:jc w:val="both"/>
        <w:rPr>
          <w:rFonts w:asciiTheme="majorBidi" w:eastAsiaTheme="minorEastAsia" w:hAnsiTheme="majorBidi" w:cstheme="majorBidi"/>
        </w:rPr>
      </w:pPr>
    </w:p>
    <w:p w14:paraId="794D8F10" w14:textId="04F22FE1" w:rsidR="00D11A26" w:rsidRDefault="00F9229D" w:rsidP="00F9229D">
      <w:pPr>
        <w:jc w:val="both"/>
        <w:rPr>
          <w:rFonts w:asciiTheme="majorBidi" w:eastAsiaTheme="minorEastAsia" w:hAnsiTheme="majorBidi" w:cstheme="majorBidi"/>
        </w:rPr>
      </w:pPr>
      <w:r>
        <w:rPr>
          <w:rFonts w:asciiTheme="majorBidi" w:eastAsiaTheme="minorEastAsia" w:hAnsiTheme="majorBidi" w:cstheme="majorBidi"/>
        </w:rPr>
        <w:t xml:space="preserve">                </w:t>
      </w:r>
      <m:oMath>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dc</m:t>
                </m:r>
              </m:e>
              <m:sub>
                <m:r>
                  <w:rPr>
                    <w:rFonts w:ascii="Cambria Math" w:hAnsi="Cambria Math" w:cstheme="majorBidi"/>
                  </w:rPr>
                  <m:t>s</m:t>
                </m:r>
              </m:sub>
            </m:sSub>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3</m:t>
            </m:r>
          </m:sub>
        </m:sSub>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i</m:t>
                </m:r>
              </m:e>
              <m:sub>
                <m:sSub>
                  <m:sSubPr>
                    <m:ctrlPr>
                      <w:rPr>
                        <w:rFonts w:ascii="Cambria Math" w:hAnsi="Cambria Math" w:cstheme="majorBidi"/>
                        <w:i/>
                      </w:rPr>
                    </m:ctrlPr>
                  </m:sSubPr>
                  <m:e>
                    <m:r>
                      <w:rPr>
                        <w:rFonts w:ascii="Cambria Math" w:hAnsi="Cambria Math" w:cstheme="majorBidi"/>
                      </w:rPr>
                      <m:t>cr</m:t>
                    </m:r>
                  </m:e>
                  <m:sub>
                    <m:r>
                      <w:rPr>
                        <w:rFonts w:ascii="Cambria Math" w:hAnsi="Cambria Math" w:cstheme="majorBidi"/>
                      </w:rPr>
                      <m:t>j</m:t>
                    </m:r>
                  </m:sub>
                </m:sSub>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i</m:t>
                </m:r>
              </m:e>
              <m:sub>
                <m:sSub>
                  <m:sSubPr>
                    <m:ctrlPr>
                      <w:rPr>
                        <w:rFonts w:ascii="Cambria Math" w:hAnsi="Cambria Math" w:cstheme="majorBidi"/>
                        <w:i/>
                      </w:rPr>
                    </m:ctrlPr>
                  </m:sSubPr>
                  <m:e>
                    <m:r>
                      <w:rPr>
                        <w:rFonts w:ascii="Cambria Math" w:hAnsi="Cambria Math" w:cstheme="majorBidi"/>
                      </w:rPr>
                      <m:t>cr</m:t>
                    </m:r>
                  </m:e>
                  <m:sub>
                    <m:r>
                      <w:rPr>
                        <w:rFonts w:ascii="Cambria Math" w:hAnsi="Cambria Math" w:cstheme="majorBidi"/>
                      </w:rPr>
                      <m:t>j</m:t>
                    </m:r>
                  </m:sub>
                </m:sSub>
              </m:sub>
              <m:sup>
                <m:r>
                  <w:rPr>
                    <w:rFonts w:ascii="Cambria Math" w:hAnsi="Cambria Math" w:cstheme="majorBidi"/>
                  </w:rPr>
                  <m:t>*</m:t>
                </m:r>
              </m:sup>
            </m:sSubSup>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4</m:t>
            </m:r>
          </m:sub>
        </m:sSub>
        <m:nary>
          <m:naryPr>
            <m:limLoc m:val="undOvr"/>
            <m:subHide m:val="1"/>
            <m:supHide m:val="1"/>
            <m:ctrlPr>
              <w:rPr>
                <w:rFonts w:ascii="Cambria Math" w:hAnsi="Cambria Math" w:cstheme="majorBidi"/>
                <w:i/>
              </w:rPr>
            </m:ctrlPr>
          </m:naryPr>
          <m:sub/>
          <m:sup/>
          <m:e>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i</m:t>
                    </m:r>
                  </m:e>
                  <m:sub>
                    <m:sSub>
                      <m:sSubPr>
                        <m:ctrlPr>
                          <w:rPr>
                            <w:rFonts w:ascii="Cambria Math" w:hAnsi="Cambria Math" w:cstheme="majorBidi"/>
                            <w:i/>
                          </w:rPr>
                        </m:ctrlPr>
                      </m:sSubPr>
                      <m:e>
                        <m:r>
                          <w:rPr>
                            <w:rFonts w:ascii="Cambria Math" w:hAnsi="Cambria Math" w:cstheme="majorBidi"/>
                          </w:rPr>
                          <m:t>cr</m:t>
                        </m:r>
                      </m:e>
                      <m:sub>
                        <m:r>
                          <w:rPr>
                            <w:rFonts w:ascii="Cambria Math" w:hAnsi="Cambria Math" w:cstheme="majorBidi"/>
                          </w:rPr>
                          <m:t>j</m:t>
                        </m:r>
                      </m:sub>
                    </m:sSub>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i</m:t>
                    </m:r>
                  </m:e>
                  <m:sub>
                    <m:sSub>
                      <m:sSubPr>
                        <m:ctrlPr>
                          <w:rPr>
                            <w:rFonts w:ascii="Cambria Math" w:hAnsi="Cambria Math" w:cstheme="majorBidi"/>
                            <w:i/>
                          </w:rPr>
                        </m:ctrlPr>
                      </m:sSubPr>
                      <m:e>
                        <m:r>
                          <w:rPr>
                            <w:rFonts w:ascii="Cambria Math" w:hAnsi="Cambria Math" w:cstheme="majorBidi"/>
                          </w:rPr>
                          <m:t>cr</m:t>
                        </m:r>
                      </m:e>
                      <m:sub>
                        <m:r>
                          <w:rPr>
                            <w:rFonts w:ascii="Cambria Math" w:hAnsi="Cambria Math" w:cstheme="majorBidi"/>
                          </w:rPr>
                          <m:t>j</m:t>
                        </m:r>
                      </m:sub>
                    </m:sSub>
                  </m:sub>
                  <m:sup>
                    <m:r>
                      <w:rPr>
                        <w:rFonts w:ascii="Cambria Math" w:hAnsi="Cambria Math" w:cstheme="majorBidi"/>
                      </w:rPr>
                      <m:t>*</m:t>
                    </m:r>
                  </m:sup>
                </m:sSubSup>
              </m:e>
            </m:d>
          </m:e>
        </m:nary>
        <m:r>
          <w:rPr>
            <w:rFonts w:ascii="Cambria Math" w:hAnsi="Cambria Math" w:cstheme="majorBidi"/>
          </w:rPr>
          <m:t>dt</m:t>
        </m:r>
      </m:oMath>
      <w:r w:rsidRPr="00F9229D">
        <w:rPr>
          <w:rFonts w:asciiTheme="majorBidi" w:eastAsiaTheme="minorEastAsia" w:hAnsiTheme="majorBidi" w:cstheme="majorBidi"/>
        </w:rPr>
        <w:t xml:space="preserve">    </w:t>
      </w:r>
      <w:r>
        <w:rPr>
          <w:rFonts w:asciiTheme="majorBidi" w:eastAsiaTheme="minorEastAsia" w:hAnsiTheme="majorBidi" w:cstheme="majorBidi"/>
        </w:rPr>
        <w:t xml:space="preserve">                                                                             (19)</w:t>
      </w:r>
    </w:p>
    <w:p w14:paraId="5A2379B8" w14:textId="16237E97" w:rsidR="006D7309" w:rsidRDefault="006D7309" w:rsidP="00F9229D">
      <w:pPr>
        <w:jc w:val="both"/>
        <w:rPr>
          <w:rFonts w:asciiTheme="majorBidi" w:eastAsiaTheme="minorEastAsia" w:hAnsiTheme="majorBidi" w:cstheme="majorBidi"/>
        </w:rPr>
      </w:pPr>
    </w:p>
    <w:p w14:paraId="6ABC3155" w14:textId="05BC0170" w:rsidR="006D7309" w:rsidRDefault="006D7309" w:rsidP="00F9229D">
      <w:pPr>
        <w:jc w:val="both"/>
        <w:rPr>
          <w:rFonts w:asciiTheme="majorBidi" w:eastAsiaTheme="minorEastAsia" w:hAnsiTheme="majorBidi" w:cstheme="majorBidi"/>
        </w:rPr>
      </w:pPr>
    </w:p>
    <w:p w14:paraId="188FD412" w14:textId="3FABE522" w:rsidR="00985606" w:rsidRDefault="00985606" w:rsidP="00F9229D">
      <w:pPr>
        <w:jc w:val="both"/>
        <w:rPr>
          <w:rFonts w:asciiTheme="majorBidi" w:eastAsiaTheme="minorEastAsia" w:hAnsiTheme="majorBidi" w:cstheme="majorBidi"/>
        </w:rPr>
      </w:pPr>
      <w:r>
        <w:rPr>
          <w:rFonts w:asciiTheme="majorBidi" w:eastAsiaTheme="minorEastAsia" w:hAnsiTheme="majorBidi" w:cstheme="majorBidi"/>
          <w:noProof/>
        </w:rPr>
        <w:drawing>
          <wp:inline distT="0" distB="0" distL="0" distR="0" wp14:anchorId="40821208" wp14:editId="22DB086C">
            <wp:extent cx="5580380" cy="285940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0380" cy="2859405"/>
                    </a:xfrm>
                    <a:prstGeom prst="rect">
                      <a:avLst/>
                    </a:prstGeom>
                  </pic:spPr>
                </pic:pic>
              </a:graphicData>
            </a:graphic>
          </wp:inline>
        </w:drawing>
      </w:r>
    </w:p>
    <w:p w14:paraId="36DBA2E3" w14:textId="77777777" w:rsidR="00F9229D" w:rsidRPr="00F9229D" w:rsidRDefault="00F9229D" w:rsidP="00F9229D">
      <w:pPr>
        <w:jc w:val="both"/>
        <w:rPr>
          <w:rFonts w:asciiTheme="majorBidi" w:eastAsiaTheme="minorEastAsia" w:hAnsiTheme="majorBidi" w:cstheme="majorBidi"/>
        </w:rPr>
      </w:pPr>
    </w:p>
    <w:p w14:paraId="44AF639E" w14:textId="38F7949F" w:rsidR="00765BDB" w:rsidRPr="00985606" w:rsidRDefault="00985606" w:rsidP="00146462">
      <w:pPr>
        <w:ind w:left="360"/>
        <w:jc w:val="center"/>
        <w:rPr>
          <w:rFonts w:asciiTheme="majorBidi" w:hAnsiTheme="majorBidi" w:cstheme="majorBidi"/>
        </w:rPr>
      </w:pPr>
      <w:r w:rsidRPr="00985606">
        <w:rPr>
          <w:rFonts w:asciiTheme="majorBidi" w:hAnsiTheme="majorBidi" w:cstheme="majorBidi"/>
        </w:rPr>
        <w:t>Figure 4</w:t>
      </w:r>
      <w:r>
        <w:rPr>
          <w:rFonts w:asciiTheme="majorBidi" w:hAnsiTheme="majorBidi" w:cstheme="majorBidi"/>
        </w:rPr>
        <w:t>.</w:t>
      </w:r>
      <w:r w:rsidRPr="00985606">
        <w:rPr>
          <w:rFonts w:asciiTheme="majorBidi" w:hAnsiTheme="majorBidi" w:cstheme="majorBidi"/>
        </w:rPr>
        <w:t xml:space="preserve"> Schematic diagram of SM capacitor voltage averaging controller.</w:t>
      </w:r>
    </w:p>
    <w:p w14:paraId="238AB6AE" w14:textId="103358DB" w:rsidR="00121528" w:rsidRPr="00985606" w:rsidRDefault="00121528" w:rsidP="00146462">
      <w:pPr>
        <w:jc w:val="center"/>
        <w:rPr>
          <w:lang w:val="id-ID"/>
        </w:rPr>
      </w:pPr>
    </w:p>
    <w:p w14:paraId="1CE47BD7" w14:textId="54E0DF20" w:rsidR="00121528" w:rsidRDefault="00121528" w:rsidP="00A114B0">
      <w:pPr>
        <w:jc w:val="center"/>
        <w:rPr>
          <w:lang w:val="id-ID"/>
        </w:rPr>
      </w:pPr>
    </w:p>
    <w:p w14:paraId="51DCAADC" w14:textId="36665332" w:rsidR="00A279E8" w:rsidRDefault="00402512" w:rsidP="00402512">
      <w:pPr>
        <w:rPr>
          <w:b/>
          <w:bCs/>
        </w:rPr>
      </w:pPr>
      <w:r>
        <w:rPr>
          <w:b/>
          <w:bCs/>
        </w:rPr>
        <w:t>3.1</w:t>
      </w:r>
      <w:r w:rsidR="00A279E8" w:rsidRPr="00A279E8">
        <w:rPr>
          <w:b/>
          <w:bCs/>
        </w:rPr>
        <w:t>.2. Balancing Controller of Capacitor Voltages</w:t>
      </w:r>
    </w:p>
    <w:p w14:paraId="6122EB49" w14:textId="3450D5CB" w:rsidR="00E804CE" w:rsidRPr="00E804CE" w:rsidRDefault="00BF289D" w:rsidP="00A854BE">
      <w:pPr>
        <w:jc w:val="both"/>
        <w:rPr>
          <w:rFonts w:asciiTheme="majorBidi" w:eastAsiaTheme="minorEastAsia" w:hAnsiTheme="majorBidi" w:cstheme="majorBidi"/>
        </w:rPr>
      </w:pPr>
      <w:r>
        <w:rPr>
          <w:rFonts w:asciiTheme="majorBidi" w:eastAsiaTheme="minorEastAsia" w:hAnsiTheme="majorBidi" w:cstheme="majorBidi"/>
        </w:rPr>
        <w:t xml:space="preserve">              </w:t>
      </w:r>
      <w:r w:rsidR="00E804CE" w:rsidRPr="00E804CE">
        <w:rPr>
          <w:rFonts w:asciiTheme="majorBidi" w:eastAsiaTheme="minorEastAsia" w:hAnsiTheme="majorBidi" w:cstheme="majorBidi"/>
        </w:rPr>
        <w:t>Arm and individual balancing capacitor control are characteristics of this kind of control</w:t>
      </w:r>
      <w:r w:rsidR="00E804CE" w:rsidRPr="00E804CE">
        <w:rPr>
          <w:rFonts w:asciiTheme="majorBidi" w:hAnsiTheme="majorBidi" w:cstheme="majorBidi"/>
          <w:noProof/>
        </w:rPr>
        <w:t xml:space="preserve"> The proportional controller of gain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5</m:t>
            </m:r>
          </m:sub>
        </m:sSub>
      </m:oMath>
      <w:r w:rsidR="00E804CE" w:rsidRPr="00E804CE">
        <w:rPr>
          <w:rFonts w:asciiTheme="majorBidi" w:hAnsiTheme="majorBidi" w:cstheme="majorBidi"/>
          <w:noProof/>
        </w:rPr>
        <w:t xml:space="preserve"> balances the average capacitor voltages of the upper and lower arms of MMC </w:t>
      </w:r>
      <w:r w:rsidR="00E804CE" w:rsidRPr="00E804CE">
        <w:rPr>
          <w:rFonts w:asciiTheme="majorBidi" w:hAnsiTheme="majorBidi" w:cstheme="majorBidi"/>
        </w:rPr>
        <w:t>(</w:t>
      </w:r>
      <m:oMath>
        <m:sSubSup>
          <m:sSubSupPr>
            <m:ctrlPr>
              <w:rPr>
                <w:rFonts w:ascii="Cambria Math" w:hAnsi="Cambria Math" w:cstheme="majorBidi"/>
                <w:i/>
              </w:rPr>
            </m:ctrlPr>
          </m:sSubSup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CU</m:t>
                </m:r>
              </m:e>
              <m:sub>
                <m:r>
                  <w:rPr>
                    <w:rFonts w:ascii="Cambria Math" w:hAnsi="Cambria Math" w:cstheme="majorBidi"/>
                  </w:rPr>
                  <m:t>j</m:t>
                </m:r>
              </m:sub>
            </m:sSub>
          </m:sub>
          <m:sup>
            <m:r>
              <w:rPr>
                <w:rFonts w:ascii="Cambria Math" w:hAnsi="Cambria Math" w:cstheme="majorBidi"/>
              </w:rPr>
              <m:t>av</m:t>
            </m:r>
          </m:sup>
        </m:sSubSup>
        <m:r>
          <w:rPr>
            <w:rFonts w:ascii="Cambria Math" w:hAnsi="Cambria Math" w:cstheme="majorBidi"/>
          </w:rPr>
          <m:t xml:space="preserve">and </m:t>
        </m:r>
        <m:sSubSup>
          <m:sSubSupPr>
            <m:ctrlPr>
              <w:rPr>
                <w:rFonts w:ascii="Cambria Math" w:hAnsi="Cambria Math" w:cstheme="majorBidi"/>
                <w:i/>
              </w:rPr>
            </m:ctrlPr>
          </m:sSubSup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CL</m:t>
                </m:r>
              </m:e>
              <m:sub>
                <m:r>
                  <w:rPr>
                    <w:rFonts w:ascii="Cambria Math" w:hAnsi="Cambria Math" w:cstheme="majorBidi"/>
                  </w:rPr>
                  <m:t>j</m:t>
                </m:r>
              </m:sub>
            </m:sSub>
          </m:sub>
          <m:sup>
            <m:r>
              <w:rPr>
                <w:rFonts w:ascii="Cambria Math" w:hAnsi="Cambria Math" w:cstheme="majorBidi"/>
              </w:rPr>
              <m:t>av</m:t>
            </m:r>
          </m:sup>
        </m:sSubSup>
      </m:oMath>
      <w:r w:rsidR="00E804CE" w:rsidRPr="00E804CE">
        <w:rPr>
          <w:rFonts w:asciiTheme="majorBidi" w:hAnsiTheme="majorBidi" w:cstheme="majorBidi"/>
        </w:rPr>
        <w:t xml:space="preserve"> )</w:t>
      </w:r>
      <w:r w:rsidR="00E804CE" w:rsidRPr="00E804CE">
        <w:rPr>
          <w:rFonts w:asciiTheme="majorBidi" w:eastAsiaTheme="minorEastAsia" w:hAnsiTheme="majorBidi" w:cstheme="majorBidi"/>
        </w:rPr>
        <w:t xml:space="preserve"> respectively as shown in figure</w:t>
      </w:r>
      <w:r w:rsidR="00E804CE" w:rsidRPr="00E804CE">
        <w:rPr>
          <w:rFonts w:asciiTheme="majorBidi" w:hAnsiTheme="majorBidi" w:cstheme="majorBidi"/>
        </w:rPr>
        <w:t xml:space="preserve"> </w:t>
      </w:r>
      <w:r w:rsidR="00E804CE" w:rsidRPr="00E804CE">
        <w:rPr>
          <w:rFonts w:asciiTheme="majorBidi" w:hAnsiTheme="majorBidi" w:cstheme="majorBidi"/>
          <w:noProof/>
        </w:rPr>
        <w:t>(5-a). A voltage reference is produced for each SM by the arm balancing controller as illustrated in the equation below [</w:t>
      </w:r>
      <w:r w:rsidR="00E804CE" w:rsidRPr="00E804CE">
        <w:rPr>
          <w:rFonts w:asciiTheme="majorBidi" w:eastAsiaTheme="minorEastAsia" w:hAnsiTheme="majorBidi" w:cstheme="majorBidi"/>
        </w:rPr>
        <w:t>2</w:t>
      </w:r>
      <w:r w:rsidR="00A854BE">
        <w:rPr>
          <w:rFonts w:asciiTheme="majorBidi" w:eastAsiaTheme="minorEastAsia" w:hAnsiTheme="majorBidi" w:cstheme="majorBidi"/>
        </w:rPr>
        <w:t>5</w:t>
      </w:r>
      <w:r w:rsidR="00E804CE" w:rsidRPr="00E804CE">
        <w:rPr>
          <w:rFonts w:asciiTheme="majorBidi" w:eastAsiaTheme="minorEastAsia" w:hAnsiTheme="majorBidi" w:cstheme="majorBidi"/>
        </w:rPr>
        <w:t>] [2</w:t>
      </w:r>
      <w:r w:rsidR="00A854BE">
        <w:rPr>
          <w:rFonts w:asciiTheme="majorBidi" w:eastAsiaTheme="minorEastAsia" w:hAnsiTheme="majorBidi" w:cstheme="majorBidi"/>
        </w:rPr>
        <w:t>6</w:t>
      </w:r>
      <w:r w:rsidR="00E804CE" w:rsidRPr="00E804CE">
        <w:rPr>
          <w:rFonts w:asciiTheme="majorBidi" w:eastAsiaTheme="minorEastAsia" w:hAnsiTheme="majorBidi" w:cstheme="majorBidi"/>
        </w:rPr>
        <w:t>]:</w:t>
      </w:r>
    </w:p>
    <w:p w14:paraId="671AEC66" w14:textId="2A88204B" w:rsidR="00A279E8" w:rsidRDefault="00A279E8" w:rsidP="00A279E8">
      <w:pPr>
        <w:rPr>
          <w:b/>
          <w:bCs/>
        </w:rPr>
      </w:pPr>
    </w:p>
    <w:p w14:paraId="54B0DB11" w14:textId="7A1F267D" w:rsidR="00E804CE" w:rsidRDefault="00BF289D" w:rsidP="00A279E8">
      <w:r>
        <w:t xml:space="preserve">          </w:t>
      </w:r>
      <m:oMath>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j</m:t>
                </m:r>
              </m:e>
              <m:sub>
                <m:r>
                  <w:rPr>
                    <w:rFonts w:ascii="Cambria Math" w:hAnsi="Cambria Math" w:cstheme="majorBidi"/>
                  </w:rPr>
                  <m:t>arm</m:t>
                </m:r>
              </m:sub>
            </m:sSub>
          </m:sub>
        </m:sSub>
        <m:r>
          <w:rPr>
            <w:rFonts w:ascii="Cambria Math" w:hAnsi="Cambria Math" w:cstheme="majorBidi"/>
          </w:rPr>
          <m:t>=</m:t>
        </m:r>
        <w:bookmarkStart w:id="6" w:name="_Hlk73370241"/>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5</m:t>
            </m:r>
          </m:sub>
        </m:sSub>
        <w:bookmarkEnd w:id="6"/>
        <m:d>
          <m:dPr>
            <m:ctrlPr>
              <w:rPr>
                <w:rFonts w:ascii="Cambria Math" w:hAnsi="Cambria Math" w:cstheme="majorBidi"/>
                <w:i/>
              </w:rPr>
            </m:ctrlPr>
          </m:dPr>
          <m:e>
            <w:bookmarkStart w:id="7" w:name="_Hlk76630241"/>
            <m:sSubSup>
              <m:sSubSupPr>
                <m:ctrlPr>
                  <w:rPr>
                    <w:rFonts w:ascii="Cambria Math" w:hAnsi="Cambria Math" w:cstheme="majorBidi"/>
                    <w:i/>
                  </w:rPr>
                </m:ctrlPr>
              </m:sSubSup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CU</m:t>
                    </m:r>
                  </m:e>
                  <m:sub>
                    <m:r>
                      <w:rPr>
                        <w:rFonts w:ascii="Cambria Math" w:hAnsi="Cambria Math" w:cstheme="majorBidi"/>
                      </w:rPr>
                      <m:t>j</m:t>
                    </m:r>
                  </m:sub>
                </m:sSub>
              </m:sub>
              <m:sup>
                <m:r>
                  <w:rPr>
                    <w:rFonts w:ascii="Cambria Math" w:hAnsi="Cambria Math" w:cstheme="majorBidi"/>
                  </w:rPr>
                  <m:t>av</m:t>
                </m:r>
              </m:sup>
            </m:sSubSup>
            <w:bookmarkEnd w:id="7"/>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CL</m:t>
                    </m:r>
                  </m:e>
                  <m:sub>
                    <m:r>
                      <w:rPr>
                        <w:rFonts w:ascii="Cambria Math" w:hAnsi="Cambria Math" w:cstheme="majorBidi"/>
                      </w:rPr>
                      <m:t>j</m:t>
                    </m:r>
                  </m:sub>
                </m:sSub>
              </m:sub>
              <m:sup>
                <m:r>
                  <w:rPr>
                    <w:rFonts w:ascii="Cambria Math" w:hAnsi="Cambria Math" w:cstheme="majorBidi"/>
                  </w:rPr>
                  <m:t>av</m:t>
                </m:r>
              </m:sup>
            </m:sSubSup>
          </m:e>
        </m:d>
      </m:oMath>
      <w:r>
        <w:t xml:space="preserve">                                                                                                                   (20)</w:t>
      </w:r>
    </w:p>
    <w:p w14:paraId="18147FCD" w14:textId="7B7A2683" w:rsidR="00BF289D" w:rsidRDefault="00BF289D" w:rsidP="00A279E8"/>
    <w:p w14:paraId="182476B0" w14:textId="77777777" w:rsidR="00BF289D" w:rsidRPr="00BF289D" w:rsidRDefault="00BF289D" w:rsidP="00A279E8">
      <w:pPr>
        <w:rPr>
          <w:b/>
          <w:bCs/>
        </w:rPr>
      </w:pPr>
    </w:p>
    <w:p w14:paraId="691C1B76" w14:textId="3AA279BE" w:rsidR="00BF289D" w:rsidRPr="00BF289D" w:rsidRDefault="00BF289D" w:rsidP="00A854BE">
      <w:pPr>
        <w:jc w:val="both"/>
        <w:rPr>
          <w:rFonts w:asciiTheme="majorBidi" w:eastAsiaTheme="minorEastAsia" w:hAnsiTheme="majorBidi" w:cstheme="majorBidi"/>
          <w:iCs/>
        </w:rPr>
      </w:pPr>
      <w:r>
        <w:rPr>
          <w:rFonts w:asciiTheme="majorBidi" w:eastAsiaTheme="minorEastAsia" w:hAnsiTheme="majorBidi" w:cstheme="majorBidi"/>
          <w:iCs/>
        </w:rPr>
        <w:t xml:space="preserve">              </w:t>
      </w:r>
      <w:r w:rsidRPr="00BF289D">
        <w:rPr>
          <w:rFonts w:asciiTheme="majorBidi" w:eastAsiaTheme="minorEastAsia" w:hAnsiTheme="majorBidi" w:cstheme="majorBidi"/>
          <w:iCs/>
        </w:rPr>
        <w:t xml:space="preserve">The difference between each arm's average capacitor voltage </w:t>
      </w:r>
      <w:r w:rsidRPr="00BF289D">
        <w:rPr>
          <w:rFonts w:asciiTheme="majorBidi" w:hAnsiTheme="majorBidi" w:cstheme="majorBidi"/>
        </w:rPr>
        <w:t>(</w:t>
      </w:r>
      <m:oMath>
        <m:sSubSup>
          <m:sSubSupPr>
            <m:ctrlPr>
              <w:rPr>
                <w:rFonts w:ascii="Cambria Math" w:hAnsi="Cambria Math" w:cstheme="majorBidi"/>
                <w:i/>
              </w:rPr>
            </m:ctrlPr>
          </m:sSubSup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CU</m:t>
                </m:r>
              </m:e>
              <m:sub>
                <m:r>
                  <w:rPr>
                    <w:rFonts w:ascii="Cambria Math" w:hAnsi="Cambria Math" w:cstheme="majorBidi"/>
                  </w:rPr>
                  <m:t>j</m:t>
                </m:r>
              </m:sub>
            </m:sSub>
          </m:sub>
          <m:sup>
            <m:r>
              <w:rPr>
                <w:rFonts w:ascii="Cambria Math" w:hAnsi="Cambria Math" w:cstheme="majorBidi"/>
              </w:rPr>
              <m:t>av</m:t>
            </m:r>
          </m:sup>
        </m:sSubSup>
        <m:r>
          <w:rPr>
            <w:rFonts w:ascii="Cambria Math" w:hAnsi="Cambria Math" w:cstheme="majorBidi"/>
          </w:rPr>
          <m:t xml:space="preserve">or </m:t>
        </m:r>
        <m:sSubSup>
          <m:sSubSupPr>
            <m:ctrlPr>
              <w:rPr>
                <w:rFonts w:ascii="Cambria Math" w:hAnsi="Cambria Math" w:cstheme="majorBidi"/>
                <w:i/>
              </w:rPr>
            </m:ctrlPr>
          </m:sSubSup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CL</m:t>
                </m:r>
              </m:e>
              <m:sub>
                <m:r>
                  <w:rPr>
                    <w:rFonts w:ascii="Cambria Math" w:hAnsi="Cambria Math" w:cstheme="majorBidi"/>
                  </w:rPr>
                  <m:t>j</m:t>
                </m:r>
              </m:sub>
            </m:sSub>
          </m:sub>
          <m:sup>
            <m:r>
              <w:rPr>
                <w:rFonts w:ascii="Cambria Math" w:hAnsi="Cambria Math" w:cstheme="majorBidi"/>
              </w:rPr>
              <m:t>av</m:t>
            </m:r>
          </m:sup>
        </m:sSubSup>
      </m:oMath>
      <w:r w:rsidRPr="00BF289D">
        <w:rPr>
          <w:rFonts w:asciiTheme="majorBidi" w:hAnsiTheme="majorBidi" w:cstheme="majorBidi"/>
        </w:rPr>
        <w:t xml:space="preserve"> )</w:t>
      </w:r>
      <w:r w:rsidRPr="00BF289D">
        <w:rPr>
          <w:rFonts w:asciiTheme="majorBidi" w:eastAsiaTheme="minorEastAsia" w:hAnsiTheme="majorBidi" w:cstheme="majorBidi"/>
        </w:rPr>
        <w:t xml:space="preserve"> </w:t>
      </w:r>
      <w:r w:rsidRPr="00BF289D">
        <w:rPr>
          <w:rFonts w:asciiTheme="majorBidi" w:hAnsiTheme="majorBidi" w:cstheme="majorBidi"/>
        </w:rPr>
        <w:t xml:space="preserve"> </w:t>
      </w:r>
      <w:r w:rsidRPr="00BF289D">
        <w:rPr>
          <w:rFonts w:asciiTheme="majorBidi" w:eastAsiaTheme="minorEastAsia" w:hAnsiTheme="majorBidi" w:cstheme="majorBidi"/>
          <w:iCs/>
        </w:rPr>
        <w:t xml:space="preserve">and its SM capacitor voltage </w:t>
      </w:r>
      <w:r w:rsidRPr="00BF289D">
        <w:rPr>
          <w:rFonts w:asciiTheme="majorBidi" w:hAnsiTheme="majorBidi" w:cstheme="majorBidi"/>
        </w:rPr>
        <w:t>(</w:t>
      </w:r>
      <m:oMath>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sSub>
                  <m:sSubPr>
                    <m:ctrlPr>
                      <w:rPr>
                        <w:rFonts w:ascii="Cambria Math" w:hAnsi="Cambria Math" w:cstheme="majorBidi"/>
                        <w:i/>
                      </w:rPr>
                    </m:ctrlPr>
                  </m:sSubPr>
                  <m:e>
                    <m:r>
                      <w:rPr>
                        <w:rFonts w:ascii="Cambria Math" w:hAnsi="Cambria Math" w:cstheme="majorBidi"/>
                      </w:rPr>
                      <m:t>U</m:t>
                    </m:r>
                  </m:e>
                  <m:sub>
                    <m:r>
                      <w:rPr>
                        <w:rFonts w:ascii="Cambria Math" w:hAnsi="Cambria Math" w:cstheme="majorBidi"/>
                      </w:rPr>
                      <m:t>jk</m:t>
                    </m:r>
                  </m:sub>
                </m:sSub>
              </m:sub>
            </m:sSub>
          </m:sub>
        </m:sSub>
        <m:r>
          <w:rPr>
            <w:rFonts w:ascii="Cambria Math" w:hAnsi="Cambria Math" w:cstheme="majorBidi"/>
          </w:rPr>
          <m:t xml:space="preserve"> or </m:t>
        </m:r>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jk</m:t>
                    </m:r>
                  </m:sub>
                </m:sSub>
              </m:sub>
            </m:sSub>
          </m:sub>
        </m:sSub>
      </m:oMath>
      <w:r w:rsidRPr="00BF289D">
        <w:rPr>
          <w:rFonts w:asciiTheme="majorBidi" w:hAnsiTheme="majorBidi" w:cstheme="majorBidi"/>
        </w:rPr>
        <w:t xml:space="preserve"> ) </w:t>
      </w:r>
      <w:r w:rsidRPr="00BF289D">
        <w:rPr>
          <w:rFonts w:asciiTheme="majorBidi" w:eastAsiaTheme="minorEastAsia" w:hAnsiTheme="majorBidi" w:cstheme="majorBidi"/>
          <w:iCs/>
        </w:rPr>
        <w:t xml:space="preserve">is used to organized the capacitor voltage of every SM of each arm. The reference </w:t>
      </w:r>
      <w:r w:rsidRPr="00BF289D">
        <w:rPr>
          <w:rFonts w:asciiTheme="majorBidi" w:eastAsiaTheme="minorEastAsia" w:hAnsiTheme="majorBidi" w:cstheme="majorBidi"/>
          <w:iCs/>
        </w:rPr>
        <w:lastRenderedPageBreak/>
        <w:t xml:space="preserve">signals for each upper or lower SM is obtained as shown in figure (5-b). Proportional gains ( </w:t>
      </w:r>
      <m:oMath>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6</m:t>
            </m:r>
          </m:sub>
        </m:sSub>
        <m:r>
          <w:rPr>
            <w:rFonts w:ascii="Cambria Math" w:hAnsi="Cambria Math" w:cstheme="majorBidi"/>
          </w:rPr>
          <m:t xml:space="preserve"> and </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 xml:space="preserve">7 </m:t>
            </m:r>
          </m:sub>
        </m:sSub>
        <m:r>
          <w:rPr>
            <w:rFonts w:ascii="Cambria Math" w:hAnsi="Cambria Math" w:cstheme="majorBidi"/>
          </w:rPr>
          <m:t>)</m:t>
        </m:r>
      </m:oMath>
      <w:r w:rsidRPr="00BF289D">
        <w:rPr>
          <w:rFonts w:asciiTheme="majorBidi" w:eastAsiaTheme="minorEastAsia" w:hAnsiTheme="majorBidi" w:cstheme="majorBidi"/>
        </w:rPr>
        <w:t>,</w:t>
      </w:r>
      <w:r w:rsidRPr="00BF289D">
        <w:rPr>
          <w:rFonts w:asciiTheme="majorBidi" w:eastAsiaTheme="minorEastAsia" w:hAnsiTheme="majorBidi" w:cstheme="majorBidi"/>
          <w:iCs/>
        </w:rPr>
        <w:t xml:space="preserve"> are used to generate extra dc voltage references for every SM, as shown in equations (21) and (22) [2</w:t>
      </w:r>
      <w:r w:rsidR="00A854BE">
        <w:rPr>
          <w:rFonts w:asciiTheme="majorBidi" w:eastAsiaTheme="minorEastAsia" w:hAnsiTheme="majorBidi" w:cstheme="majorBidi"/>
          <w:iCs/>
        </w:rPr>
        <w:t>7</w:t>
      </w:r>
      <w:r w:rsidRPr="00BF289D">
        <w:rPr>
          <w:rFonts w:asciiTheme="majorBidi" w:eastAsiaTheme="minorEastAsia" w:hAnsiTheme="majorBidi" w:cstheme="majorBidi"/>
          <w:iCs/>
        </w:rPr>
        <w:t>].</w:t>
      </w:r>
    </w:p>
    <w:p w14:paraId="441E612C" w14:textId="7575E4B8" w:rsidR="00121528" w:rsidRDefault="00121528" w:rsidP="00BF289D"/>
    <w:p w14:paraId="46D45B22" w14:textId="00F509F6" w:rsidR="00BF289D" w:rsidRDefault="00BF289D" w:rsidP="00BF289D">
      <w:r>
        <w:t xml:space="preserve">              </w:t>
      </w:r>
      <m:oMath>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dc</m:t>
                </m:r>
              </m:e>
              <m:sub>
                <m:r>
                  <w:rPr>
                    <w:rFonts w:ascii="Cambria Math" w:hAnsi="Cambria Math" w:cstheme="majorBidi"/>
                  </w:rPr>
                  <m:t>jUk</m:t>
                </m:r>
              </m:sub>
            </m:sSub>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6</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CU</m:t>
                </m:r>
              </m:e>
              <m:sub>
                <m:r>
                  <w:rPr>
                    <w:rFonts w:ascii="Cambria Math" w:hAnsi="Cambria Math" w:cstheme="majorBidi"/>
                  </w:rPr>
                  <m:t>j</m:t>
                </m:r>
              </m:sub>
            </m:sSub>
          </m:sub>
          <m:sup>
            <m:r>
              <w:rPr>
                <w:rFonts w:ascii="Cambria Math" w:hAnsi="Cambria Math" w:cstheme="majorBidi"/>
              </w:rPr>
              <m:t>av</m:t>
            </m:r>
          </m:sup>
        </m:sSub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sSub>
                  <m:sSubPr>
                    <m:ctrlPr>
                      <w:rPr>
                        <w:rFonts w:ascii="Cambria Math" w:hAnsi="Cambria Math" w:cstheme="majorBidi"/>
                        <w:i/>
                      </w:rPr>
                    </m:ctrlPr>
                  </m:sSubPr>
                  <m:e>
                    <m:r>
                      <w:rPr>
                        <w:rFonts w:ascii="Cambria Math" w:hAnsi="Cambria Math" w:cstheme="majorBidi"/>
                      </w:rPr>
                      <m:t>U</m:t>
                    </m:r>
                  </m:e>
                  <m:sub>
                    <m:r>
                      <w:rPr>
                        <w:rFonts w:ascii="Cambria Math" w:hAnsi="Cambria Math" w:cstheme="majorBidi"/>
                      </w:rPr>
                      <m:t>jk</m:t>
                    </m:r>
                  </m:sub>
                </m:sSub>
              </m:sub>
            </m:sSub>
          </m:sub>
        </m:sSub>
        <m:r>
          <w:rPr>
            <w:rFonts w:ascii="Cambria Math" w:hAnsi="Cambria Math" w:cstheme="majorBidi"/>
          </w:rPr>
          <m:t>)</m:t>
        </m:r>
      </m:oMath>
      <w:r>
        <w:t xml:space="preserve">                                                                                                              (21)</w:t>
      </w:r>
    </w:p>
    <w:p w14:paraId="538BDB16" w14:textId="1FC2F3D2" w:rsidR="00BF289D" w:rsidRDefault="00BF289D" w:rsidP="00BF289D"/>
    <w:p w14:paraId="15109097" w14:textId="3EAC3CCB" w:rsidR="00BF289D" w:rsidRDefault="00BF289D" w:rsidP="00BF289D">
      <w:r>
        <w:t xml:space="preserve">              </w:t>
      </w:r>
      <m:oMath>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dc</m:t>
                </m:r>
              </m:e>
              <m:sub>
                <m:r>
                  <w:rPr>
                    <w:rFonts w:ascii="Cambria Math" w:hAnsi="Cambria Math" w:cstheme="majorBidi"/>
                  </w:rPr>
                  <m:t>jLk</m:t>
                </m:r>
              </m:sub>
            </m:sSub>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k</m:t>
            </m:r>
          </m:e>
          <m:sub>
            <m:r>
              <w:rPr>
                <w:rFonts w:ascii="Cambria Math" w:hAnsi="Cambria Math" w:cstheme="majorBidi"/>
              </w:rPr>
              <m:t>7</m:t>
            </m:r>
          </m:sub>
        </m:sSub>
        <m:r>
          <w:rPr>
            <w:rFonts w:ascii="Cambria Math" w:hAnsi="Cambria Math" w:cstheme="majorBidi"/>
          </w:rPr>
          <m:t>(</m:t>
        </m:r>
        <m:sSubSup>
          <m:sSubSupPr>
            <m:ctrlPr>
              <w:rPr>
                <w:rFonts w:ascii="Cambria Math" w:hAnsi="Cambria Math" w:cstheme="majorBidi"/>
                <w:i/>
              </w:rPr>
            </m:ctrlPr>
          </m:sSubSup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CL</m:t>
                </m:r>
              </m:e>
              <m:sub>
                <m:r>
                  <w:rPr>
                    <w:rFonts w:ascii="Cambria Math" w:hAnsi="Cambria Math" w:cstheme="majorBidi"/>
                  </w:rPr>
                  <m:t>j</m:t>
                </m:r>
              </m:sub>
            </m:sSub>
          </m:sub>
          <m:sup>
            <m:r>
              <w:rPr>
                <w:rFonts w:ascii="Cambria Math" w:hAnsi="Cambria Math" w:cstheme="majorBidi"/>
              </w:rPr>
              <m:t>av</m:t>
            </m:r>
          </m:sup>
        </m:sSubSup>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V</m:t>
            </m:r>
          </m:e>
          <m:sub>
            <m:sSub>
              <m:sSubPr>
                <m:ctrlPr>
                  <w:rPr>
                    <w:rFonts w:ascii="Cambria Math" w:hAnsi="Cambria Math" w:cstheme="majorBidi"/>
                    <w:i/>
                  </w:rPr>
                </m:ctrlPr>
              </m:sSubPr>
              <m:e>
                <m:r>
                  <w:rPr>
                    <w:rFonts w:ascii="Cambria Math" w:hAnsi="Cambria Math" w:cstheme="majorBidi"/>
                  </w:rPr>
                  <m:t>C</m:t>
                </m:r>
              </m:e>
              <m:sub>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jk</m:t>
                    </m:r>
                  </m:sub>
                </m:sSub>
              </m:sub>
            </m:sSub>
          </m:sub>
        </m:sSub>
        <m:r>
          <w:rPr>
            <w:rFonts w:ascii="Cambria Math" w:hAnsi="Cambria Math" w:cstheme="majorBidi"/>
          </w:rPr>
          <m:t>)</m:t>
        </m:r>
      </m:oMath>
      <w:r>
        <w:t xml:space="preserve">                                                                                                                 (22)</w:t>
      </w:r>
    </w:p>
    <w:p w14:paraId="70A50778" w14:textId="6D4FDEC8" w:rsidR="00BF289D" w:rsidRDefault="00BF289D" w:rsidP="00BF289D"/>
    <w:p w14:paraId="2C229A97" w14:textId="66A2C7BF" w:rsidR="00BF289D" w:rsidRPr="00BF289D" w:rsidRDefault="000F0DED" w:rsidP="00BF289D">
      <w:r>
        <w:rPr>
          <w:noProof/>
        </w:rPr>
        <w:drawing>
          <wp:anchor distT="0" distB="0" distL="114300" distR="114300" simplePos="0" relativeHeight="251661312" behindDoc="0" locked="0" layoutInCell="1" allowOverlap="1" wp14:anchorId="4428E8FF" wp14:editId="5F5F5983">
            <wp:simplePos x="0" y="0"/>
            <wp:positionH relativeFrom="column">
              <wp:posOffset>-161925</wp:posOffset>
            </wp:positionH>
            <wp:positionV relativeFrom="paragraph">
              <wp:posOffset>242570</wp:posOffset>
            </wp:positionV>
            <wp:extent cx="3355340" cy="13716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55340" cy="1371600"/>
                    </a:xfrm>
                    <a:prstGeom prst="rect">
                      <a:avLst/>
                    </a:prstGeom>
                  </pic:spPr>
                </pic:pic>
              </a:graphicData>
            </a:graphic>
            <wp14:sizeRelH relativeFrom="page">
              <wp14:pctWidth>0</wp14:pctWidth>
            </wp14:sizeRelH>
            <wp14:sizeRelV relativeFrom="page">
              <wp14:pctHeight>0</wp14:pctHeight>
            </wp14:sizeRelV>
          </wp:anchor>
        </w:drawing>
      </w:r>
    </w:p>
    <w:p w14:paraId="78AEAEB7" w14:textId="0DD5D52A" w:rsidR="00121528" w:rsidRDefault="000F0DED" w:rsidP="00410331">
      <w:pPr>
        <w:rPr>
          <w:lang w:val="id-ID"/>
        </w:rPr>
      </w:pPr>
      <w:r>
        <w:rPr>
          <w:noProof/>
        </w:rPr>
        <w:drawing>
          <wp:anchor distT="0" distB="0" distL="114300" distR="114300" simplePos="0" relativeHeight="251660288" behindDoc="0" locked="0" layoutInCell="1" allowOverlap="1" wp14:anchorId="36E81E07" wp14:editId="67F9EBB3">
            <wp:simplePos x="0" y="0"/>
            <wp:positionH relativeFrom="column">
              <wp:posOffset>3391535</wp:posOffset>
            </wp:positionH>
            <wp:positionV relativeFrom="paragraph">
              <wp:posOffset>156845</wp:posOffset>
            </wp:positionV>
            <wp:extent cx="2359025" cy="1536065"/>
            <wp:effectExtent l="0" t="0" r="3175" b="698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59025" cy="1536065"/>
                    </a:xfrm>
                    <a:prstGeom prst="rect">
                      <a:avLst/>
                    </a:prstGeom>
                  </pic:spPr>
                </pic:pic>
              </a:graphicData>
            </a:graphic>
            <wp14:sizeRelH relativeFrom="page">
              <wp14:pctWidth>0</wp14:pctWidth>
            </wp14:sizeRelH>
            <wp14:sizeRelV relativeFrom="page">
              <wp14:pctHeight>0</wp14:pctHeight>
            </wp14:sizeRelV>
          </wp:anchor>
        </w:drawing>
      </w:r>
    </w:p>
    <w:p w14:paraId="036636C5" w14:textId="5FA6AA45" w:rsidR="00121528" w:rsidRDefault="00121528" w:rsidP="00A114B0">
      <w:pPr>
        <w:jc w:val="center"/>
        <w:rPr>
          <w:lang w:val="id-ID"/>
        </w:rPr>
      </w:pPr>
    </w:p>
    <w:p w14:paraId="25FD4C18" w14:textId="3011C204" w:rsidR="00121528" w:rsidRDefault="00121528" w:rsidP="00A114B0">
      <w:pPr>
        <w:jc w:val="center"/>
        <w:rPr>
          <w:lang w:val="id-ID"/>
        </w:rPr>
      </w:pPr>
    </w:p>
    <w:p w14:paraId="267B8BF9" w14:textId="624235C3" w:rsidR="00121528" w:rsidRPr="000F0DED" w:rsidRDefault="000F0DED" w:rsidP="000F0DED">
      <w:pPr>
        <w:pStyle w:val="ListParagraph"/>
        <w:numPr>
          <w:ilvl w:val="0"/>
          <w:numId w:val="24"/>
        </w:numPr>
        <w:rPr>
          <w:rFonts w:asciiTheme="majorBidi" w:hAnsiTheme="majorBidi" w:cstheme="majorBidi"/>
          <w:sz w:val="20"/>
          <w:szCs w:val="20"/>
        </w:rPr>
      </w:pPr>
      <w:r w:rsidRPr="000F0DED">
        <w:rPr>
          <w:rFonts w:asciiTheme="majorBidi" w:hAnsiTheme="majorBidi" w:cstheme="majorBidi"/>
          <w:sz w:val="20"/>
          <w:szCs w:val="20"/>
        </w:rPr>
        <w:t xml:space="preserve">                                                                                 (b)     </w:t>
      </w:r>
    </w:p>
    <w:p w14:paraId="5F2480F0" w14:textId="07B862A9" w:rsidR="00121528" w:rsidRDefault="00121528" w:rsidP="000F0DED">
      <w:pPr>
        <w:rPr>
          <w:lang w:val="id-ID"/>
        </w:rPr>
      </w:pPr>
    </w:p>
    <w:p w14:paraId="7F168632" w14:textId="5663BFB8" w:rsidR="000F0DED" w:rsidRDefault="000F0DED" w:rsidP="000F0DED">
      <w:pPr>
        <w:ind w:left="360"/>
        <w:jc w:val="both"/>
        <w:rPr>
          <w:rFonts w:asciiTheme="majorBidi" w:hAnsiTheme="majorBidi" w:cstheme="majorBidi"/>
        </w:rPr>
      </w:pPr>
      <w:r w:rsidRPr="000F0DED">
        <w:rPr>
          <w:rFonts w:asciiTheme="majorBidi" w:hAnsiTheme="majorBidi" w:cstheme="majorBidi"/>
        </w:rPr>
        <w:t>Figure 5</w:t>
      </w:r>
      <w:r>
        <w:rPr>
          <w:rFonts w:asciiTheme="majorBidi" w:hAnsiTheme="majorBidi" w:cstheme="majorBidi"/>
        </w:rPr>
        <w:t>.</w:t>
      </w:r>
      <w:r w:rsidRPr="000F0DED">
        <w:rPr>
          <w:rFonts w:asciiTheme="majorBidi" w:hAnsiTheme="majorBidi" w:cstheme="majorBidi"/>
        </w:rPr>
        <w:t xml:space="preserve"> MMC capacitor voltage balancing controllers, (a) Arm &amp; Individual SM balancing controller, (b) Reference signal for each SM arm (upper&amp; lower).</w:t>
      </w:r>
    </w:p>
    <w:p w14:paraId="4BBEE70F" w14:textId="227F843B" w:rsidR="00413184" w:rsidRDefault="00413184" w:rsidP="000F0DED">
      <w:pPr>
        <w:ind w:left="360"/>
        <w:jc w:val="both"/>
        <w:rPr>
          <w:rFonts w:asciiTheme="majorBidi" w:hAnsiTheme="majorBidi" w:cstheme="majorBidi"/>
        </w:rPr>
      </w:pPr>
    </w:p>
    <w:p w14:paraId="110080F0" w14:textId="3B896215" w:rsidR="00413184" w:rsidRPr="004A0E92" w:rsidRDefault="00B50592" w:rsidP="00413184">
      <w:pPr>
        <w:pStyle w:val="ListParagraph"/>
        <w:numPr>
          <w:ilvl w:val="1"/>
          <w:numId w:val="15"/>
        </w:numPr>
        <w:jc w:val="both"/>
        <w:rPr>
          <w:rFonts w:asciiTheme="majorBidi" w:hAnsiTheme="majorBidi" w:cstheme="majorBidi"/>
          <w:sz w:val="20"/>
          <w:szCs w:val="20"/>
        </w:rPr>
      </w:pPr>
      <w:r w:rsidRPr="004A0E92">
        <w:rPr>
          <w:rFonts w:asciiTheme="majorBidi" w:hAnsiTheme="majorBidi" w:cstheme="majorBidi"/>
          <w:b/>
          <w:bCs/>
          <w:sz w:val="20"/>
          <w:szCs w:val="20"/>
        </w:rPr>
        <w:t>The DHB Modules' Control</w:t>
      </w:r>
    </w:p>
    <w:p w14:paraId="2084A42F" w14:textId="01D69147" w:rsidR="004A0E92" w:rsidRDefault="004A0E92" w:rsidP="004A0E92">
      <w:pPr>
        <w:ind w:left="360"/>
        <w:jc w:val="both"/>
        <w:rPr>
          <w:rFonts w:asciiTheme="majorBidi" w:eastAsiaTheme="minorEastAsia" w:hAnsiTheme="majorBidi" w:cstheme="majorBidi"/>
        </w:rPr>
      </w:pPr>
      <w:r>
        <w:rPr>
          <w:rFonts w:asciiTheme="majorBidi" w:eastAsiaTheme="minorEastAsia" w:hAnsiTheme="majorBidi" w:cstheme="majorBidi"/>
        </w:rPr>
        <w:t xml:space="preserve">           </w:t>
      </w:r>
      <w:r w:rsidRPr="004A0E92">
        <w:rPr>
          <w:rFonts w:asciiTheme="majorBidi" w:eastAsiaTheme="minorEastAsia" w:hAnsiTheme="majorBidi" w:cstheme="majorBidi"/>
        </w:rPr>
        <w:t>The DHB converter is utilized as a dc-dc energy-exchange unit that achieves energy rebalancing for MMC SMs. The DHB converter is composed of a pair of voltage-fed HB inverters connected through an HF transformer. The transformer turns ratio is unity since the dc-dc conversion is only used for energy balancing between bridge sides at the same voltage level. DHB components are employed to achieve some operational characteristics, where the leakage inductance of the HF transformer is used as an energy transfer element between the dc capacitors, while the output capacitance of switching devices is used to achieve soft-switching operation</w:t>
      </w:r>
      <w:bookmarkStart w:id="8" w:name="_Hlk75282412"/>
      <w:r w:rsidRPr="004A0E92">
        <w:rPr>
          <w:rFonts w:asciiTheme="majorBidi" w:eastAsiaTheme="minorEastAsia" w:hAnsiTheme="majorBidi" w:cstheme="majorBidi"/>
        </w:rPr>
        <w:t>. the circuit diagram for one of the magnetic chains linking adjacent-arm SMs</w:t>
      </w:r>
      <w:bookmarkEnd w:id="8"/>
      <w:r w:rsidRPr="004A0E92">
        <w:rPr>
          <w:rFonts w:asciiTheme="majorBidi" w:eastAsiaTheme="minorEastAsia" w:hAnsiTheme="majorBidi" w:cstheme="majorBidi"/>
        </w:rPr>
        <w:t>, shown in figure (6).</w:t>
      </w:r>
    </w:p>
    <w:p w14:paraId="1F901402" w14:textId="2FD53AE4" w:rsidR="004A0E92" w:rsidRDefault="004A0E92" w:rsidP="004A0E92">
      <w:pPr>
        <w:ind w:left="360"/>
        <w:jc w:val="both"/>
        <w:rPr>
          <w:rFonts w:asciiTheme="majorBidi" w:eastAsiaTheme="minorEastAsia" w:hAnsiTheme="majorBidi" w:cstheme="majorBidi"/>
        </w:rPr>
      </w:pPr>
    </w:p>
    <w:p w14:paraId="587CAB35" w14:textId="37C9FEFD" w:rsidR="00146462" w:rsidRDefault="004A0E92" w:rsidP="00146462">
      <w:pPr>
        <w:ind w:left="360"/>
        <w:jc w:val="both"/>
      </w:pPr>
      <w:r>
        <w:rPr>
          <w:rFonts w:asciiTheme="majorBidi" w:eastAsiaTheme="minorEastAsia" w:hAnsiTheme="majorBidi" w:cstheme="majorBidi"/>
          <w:noProof/>
          <w:sz w:val="24"/>
          <w:szCs w:val="24"/>
        </w:rPr>
        <w:drawing>
          <wp:anchor distT="0" distB="0" distL="114300" distR="114300" simplePos="0" relativeHeight="251663360" behindDoc="0" locked="0" layoutInCell="1" allowOverlap="1" wp14:anchorId="1EC3F574" wp14:editId="5EAC1B90">
            <wp:simplePos x="0" y="0"/>
            <wp:positionH relativeFrom="column">
              <wp:posOffset>0</wp:posOffset>
            </wp:positionH>
            <wp:positionV relativeFrom="paragraph">
              <wp:posOffset>144145</wp:posOffset>
            </wp:positionV>
            <wp:extent cx="5943600" cy="215328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2153285"/>
                    </a:xfrm>
                    <a:prstGeom prst="rect">
                      <a:avLst/>
                    </a:prstGeom>
                  </pic:spPr>
                </pic:pic>
              </a:graphicData>
            </a:graphic>
            <wp14:sizeRelH relativeFrom="page">
              <wp14:pctWidth>0</wp14:pctWidth>
            </wp14:sizeRelH>
            <wp14:sizeRelV relativeFrom="page">
              <wp14:pctHeight>0</wp14:pctHeight>
            </wp14:sizeRelV>
          </wp:anchor>
        </w:drawing>
      </w:r>
      <w:r w:rsidRPr="004A0E92">
        <w:t>Figure 6</w:t>
      </w:r>
      <w:r>
        <w:t>.</w:t>
      </w:r>
      <w:r w:rsidRPr="004A0E92">
        <w:t xml:space="preserve"> The circuit diagram for one of the magnetic </w:t>
      </w:r>
      <w:r>
        <w:t xml:space="preserve">chains linking adjacent-arm SMs </w:t>
      </w:r>
      <w:r w:rsidRPr="004A0E92">
        <w:t>[21]</w:t>
      </w:r>
      <w:r>
        <w:t>.</w:t>
      </w:r>
    </w:p>
    <w:p w14:paraId="5B480733" w14:textId="77777777" w:rsidR="00146462" w:rsidRDefault="00146462" w:rsidP="00146462">
      <w:pPr>
        <w:ind w:left="360"/>
        <w:jc w:val="both"/>
      </w:pPr>
    </w:p>
    <w:p w14:paraId="198A97DB" w14:textId="7E9F203B" w:rsidR="005B5FD5" w:rsidRDefault="005B5FD5" w:rsidP="00146462">
      <w:pPr>
        <w:ind w:left="360"/>
        <w:jc w:val="both"/>
        <w:rPr>
          <w:lang w:val="id-ID"/>
        </w:rPr>
      </w:pPr>
      <w:r>
        <w:t xml:space="preserve">            </w:t>
      </w:r>
      <w:r w:rsidR="00E9519F" w:rsidRPr="00E9519F">
        <w:rPr>
          <w:lang w:val="id-ID"/>
        </w:rPr>
        <w:t>Finally, the DHBs are regulated by rebalancing the stored capacitive energy between the SMs. Every DHB module contains a loop of control with a PI regulator to ensure ripple-free SM capacitor voltage. A potential difference between each pair of primary and secondary DHB</w:t>
      </w:r>
      <w:r w:rsidRPr="005B5FD5">
        <w:rPr>
          <w:lang w:val="id-ID"/>
        </w:rPr>
        <w:t xml:space="preserve"> capacitors is set to zero </w:t>
      </w:r>
      <w:r w:rsidRPr="005B5FD5">
        <w:rPr>
          <w:lang w:val="id-ID"/>
        </w:rPr>
        <w:lastRenderedPageBreak/>
        <w:t xml:space="preserve">by the PI controller, which results in the desired phase angle </w:t>
      </w:r>
      <m:oMath>
        <m:sSup>
          <m:sSupPr>
            <m:ctrlPr>
              <w:rPr>
                <w:rFonts w:ascii="Cambria Math" w:hAnsi="Cambria Math"/>
                <w:lang w:val="id-ID"/>
              </w:rPr>
            </m:ctrlPr>
          </m:sSupPr>
          <m:e>
            <m:r>
              <w:rPr>
                <w:rFonts w:ascii="Cambria Math" w:hAnsi="Cambria Math"/>
                <w:lang w:val="id-ID"/>
              </w:rPr>
              <m:t>δ</m:t>
            </m:r>
          </m:e>
          <m:sup>
            <m:r>
              <m:rPr>
                <m:sty m:val="p"/>
              </m:rPr>
              <w:rPr>
                <w:rFonts w:ascii="Cambria Math" w:hAnsi="Cambria Math"/>
                <w:lang w:val="id-ID"/>
              </w:rPr>
              <m:t>*</m:t>
            </m:r>
          </m:sup>
        </m:sSup>
      </m:oMath>
      <w:r w:rsidRPr="005B5FD5">
        <w:rPr>
          <w:lang w:val="id-ID"/>
        </w:rPr>
        <w:t xml:space="preserve"> where used as an input to the DHB modulator. as shown in figure (7).</w:t>
      </w:r>
    </w:p>
    <w:p w14:paraId="4A95C38F" w14:textId="697D44A0" w:rsidR="005B5FD5" w:rsidRDefault="004C7BF5" w:rsidP="005B5FD5">
      <w:pPr>
        <w:jc w:val="both"/>
        <w:rPr>
          <w:rFonts w:asciiTheme="majorBidi" w:eastAsiaTheme="minorEastAsia" w:hAnsiTheme="majorBidi" w:cstheme="majorBidi"/>
          <w:sz w:val="24"/>
          <w:szCs w:val="24"/>
        </w:rPr>
      </w:pPr>
      <w:r>
        <w:rPr>
          <w:rFonts w:asciiTheme="majorBidi" w:eastAsiaTheme="minorEastAsia" w:hAnsiTheme="majorBidi" w:cstheme="majorBidi"/>
          <w:noProof/>
          <w:sz w:val="24"/>
          <w:szCs w:val="24"/>
        </w:rPr>
        <w:drawing>
          <wp:anchor distT="0" distB="0" distL="114300" distR="114300" simplePos="0" relativeHeight="251664384" behindDoc="0" locked="0" layoutInCell="1" allowOverlap="1" wp14:anchorId="3BA79BE7" wp14:editId="7504FE4B">
            <wp:simplePos x="0" y="0"/>
            <wp:positionH relativeFrom="column">
              <wp:posOffset>1442720</wp:posOffset>
            </wp:positionH>
            <wp:positionV relativeFrom="paragraph">
              <wp:posOffset>134620</wp:posOffset>
            </wp:positionV>
            <wp:extent cx="3429000" cy="233172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apture.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9000" cy="2331720"/>
                    </a:xfrm>
                    <a:prstGeom prst="rect">
                      <a:avLst/>
                    </a:prstGeom>
                  </pic:spPr>
                </pic:pic>
              </a:graphicData>
            </a:graphic>
            <wp14:sizeRelH relativeFrom="page">
              <wp14:pctWidth>0</wp14:pctWidth>
            </wp14:sizeRelH>
            <wp14:sizeRelV relativeFrom="page">
              <wp14:pctHeight>0</wp14:pctHeight>
            </wp14:sizeRelV>
          </wp:anchor>
        </w:drawing>
      </w:r>
    </w:p>
    <w:p w14:paraId="695EAAE7" w14:textId="60CE681F" w:rsidR="00190935" w:rsidRDefault="00190935" w:rsidP="005B5FD5">
      <w:pPr>
        <w:jc w:val="both"/>
        <w:rPr>
          <w:rFonts w:asciiTheme="majorBidi" w:eastAsiaTheme="minorEastAsia" w:hAnsiTheme="majorBidi" w:cstheme="majorBidi"/>
          <w:sz w:val="24"/>
          <w:szCs w:val="24"/>
        </w:rPr>
      </w:pPr>
    </w:p>
    <w:p w14:paraId="3F5491CB" w14:textId="69068023" w:rsidR="00121528" w:rsidRPr="005B5FD5" w:rsidRDefault="00121528" w:rsidP="00E9519F"/>
    <w:p w14:paraId="64637495" w14:textId="606C794B" w:rsidR="00121528" w:rsidRDefault="00121528" w:rsidP="00A114B0">
      <w:pPr>
        <w:jc w:val="center"/>
        <w:rPr>
          <w:lang w:val="id-ID"/>
        </w:rPr>
      </w:pPr>
    </w:p>
    <w:p w14:paraId="3C761CCB" w14:textId="058C3B69" w:rsidR="00121528" w:rsidRDefault="00121528" w:rsidP="00A114B0">
      <w:pPr>
        <w:jc w:val="center"/>
        <w:rPr>
          <w:lang w:val="id-ID"/>
        </w:rPr>
      </w:pPr>
    </w:p>
    <w:p w14:paraId="6FCFD28E" w14:textId="7A712CD3" w:rsidR="00121528" w:rsidRDefault="00121528" w:rsidP="00A114B0">
      <w:pPr>
        <w:jc w:val="center"/>
        <w:rPr>
          <w:lang w:val="id-ID"/>
        </w:rPr>
      </w:pPr>
    </w:p>
    <w:p w14:paraId="62D1905D" w14:textId="47EDB01A" w:rsidR="00121528" w:rsidRDefault="00121528" w:rsidP="00A114B0">
      <w:pPr>
        <w:jc w:val="center"/>
        <w:rPr>
          <w:lang w:val="id-ID"/>
        </w:rPr>
      </w:pPr>
    </w:p>
    <w:p w14:paraId="0489BF2C" w14:textId="44990C3D" w:rsidR="00121528" w:rsidRDefault="00121528" w:rsidP="00A114B0">
      <w:pPr>
        <w:jc w:val="center"/>
        <w:rPr>
          <w:lang w:val="id-ID"/>
        </w:rPr>
      </w:pPr>
    </w:p>
    <w:p w14:paraId="3E774E50" w14:textId="770A17BE" w:rsidR="00121528" w:rsidRDefault="00121528" w:rsidP="00A114B0">
      <w:pPr>
        <w:jc w:val="center"/>
        <w:rPr>
          <w:lang w:val="id-ID"/>
        </w:rPr>
      </w:pPr>
    </w:p>
    <w:p w14:paraId="593DC3D1" w14:textId="6DCE9886" w:rsidR="00121528" w:rsidRDefault="00121528" w:rsidP="00A114B0">
      <w:pPr>
        <w:jc w:val="center"/>
        <w:rPr>
          <w:lang w:val="id-ID"/>
        </w:rPr>
      </w:pPr>
    </w:p>
    <w:p w14:paraId="29BE43E4" w14:textId="7C42C7E3" w:rsidR="00121528" w:rsidRDefault="00121528" w:rsidP="00A114B0">
      <w:pPr>
        <w:jc w:val="center"/>
        <w:rPr>
          <w:lang w:val="id-ID"/>
        </w:rPr>
      </w:pPr>
    </w:p>
    <w:p w14:paraId="28FB40C2" w14:textId="1AE5025D" w:rsidR="00121528" w:rsidRDefault="00121528" w:rsidP="00A114B0">
      <w:pPr>
        <w:jc w:val="center"/>
        <w:rPr>
          <w:lang w:val="id-ID"/>
        </w:rPr>
      </w:pPr>
    </w:p>
    <w:p w14:paraId="5E9864E7" w14:textId="6C8F0776" w:rsidR="00121528" w:rsidRDefault="00121528" w:rsidP="00A114B0">
      <w:pPr>
        <w:jc w:val="center"/>
        <w:rPr>
          <w:lang w:val="id-ID"/>
        </w:rPr>
      </w:pPr>
    </w:p>
    <w:p w14:paraId="461E31AD" w14:textId="3383F330" w:rsidR="00121528" w:rsidRDefault="00121528" w:rsidP="00A114B0">
      <w:pPr>
        <w:jc w:val="center"/>
        <w:rPr>
          <w:lang w:val="id-ID"/>
        </w:rPr>
      </w:pPr>
    </w:p>
    <w:p w14:paraId="68154DA1" w14:textId="33610126" w:rsidR="00121528" w:rsidRDefault="00121528" w:rsidP="00A114B0">
      <w:pPr>
        <w:jc w:val="center"/>
        <w:rPr>
          <w:lang w:val="id-ID"/>
        </w:rPr>
      </w:pPr>
    </w:p>
    <w:p w14:paraId="2B75D6E4" w14:textId="288EC80E" w:rsidR="00121528" w:rsidRDefault="00121528" w:rsidP="00A114B0">
      <w:pPr>
        <w:jc w:val="center"/>
        <w:rPr>
          <w:lang w:val="id-ID"/>
        </w:rPr>
      </w:pPr>
    </w:p>
    <w:p w14:paraId="089D9802" w14:textId="2DC9ADD9" w:rsidR="00121528" w:rsidRDefault="00121528" w:rsidP="00A114B0">
      <w:pPr>
        <w:jc w:val="center"/>
        <w:rPr>
          <w:lang w:val="id-ID"/>
        </w:rPr>
      </w:pPr>
    </w:p>
    <w:p w14:paraId="2D1F295C" w14:textId="2D4AFFD2" w:rsidR="00121528" w:rsidRDefault="00121528" w:rsidP="00A114B0">
      <w:pPr>
        <w:jc w:val="center"/>
        <w:rPr>
          <w:lang w:val="id-ID"/>
        </w:rPr>
      </w:pPr>
    </w:p>
    <w:p w14:paraId="3144D669" w14:textId="2FC2A096" w:rsidR="00121528" w:rsidRPr="004C7BF5" w:rsidRDefault="004C7BF5" w:rsidP="004C7BF5">
      <w:pPr>
        <w:pStyle w:val="ListParagraph"/>
        <w:numPr>
          <w:ilvl w:val="0"/>
          <w:numId w:val="25"/>
        </w:numPr>
        <w:tabs>
          <w:tab w:val="left" w:pos="2178"/>
        </w:tabs>
        <w:rPr>
          <w:rFonts w:asciiTheme="majorBidi" w:hAnsiTheme="majorBidi" w:cstheme="majorBidi"/>
          <w:sz w:val="20"/>
          <w:szCs w:val="20"/>
        </w:rPr>
      </w:pPr>
      <w:r w:rsidRPr="004C7BF5">
        <w:rPr>
          <w:rFonts w:asciiTheme="majorBidi" w:hAnsiTheme="majorBidi" w:cstheme="majorBidi"/>
          <w:sz w:val="20"/>
          <w:szCs w:val="20"/>
        </w:rPr>
        <w:t xml:space="preserve">                                        (b)</w:t>
      </w:r>
    </w:p>
    <w:p w14:paraId="5A6B0C8D" w14:textId="5240C1A7" w:rsidR="00121528" w:rsidRDefault="004C7BF5" w:rsidP="004C7BF5">
      <w:pPr>
        <w:jc w:val="center"/>
        <w:rPr>
          <w:lang w:val="id-ID"/>
        </w:rPr>
      </w:pPr>
      <w:r w:rsidRPr="004C7BF5">
        <w:rPr>
          <w:lang w:val="id-ID"/>
        </w:rPr>
        <w:t>Figure 7</w:t>
      </w:r>
      <w:r>
        <w:t>.</w:t>
      </w:r>
      <w:r w:rsidRPr="004C7BF5">
        <w:rPr>
          <w:lang w:val="id-ID"/>
        </w:rPr>
        <w:t xml:space="preserve"> Bi-directional power can be transmitted between both sides of the DHB transformers: (a) Positive Angle δ and (b) Negative Angle δ [22].</w:t>
      </w:r>
    </w:p>
    <w:p w14:paraId="5E119B01" w14:textId="0FDE1FB4" w:rsidR="00121528" w:rsidRDefault="00121528" w:rsidP="00A114B0">
      <w:pPr>
        <w:jc w:val="center"/>
        <w:rPr>
          <w:lang w:val="id-ID"/>
        </w:rPr>
      </w:pPr>
    </w:p>
    <w:p w14:paraId="5772E321" w14:textId="272E1F9D" w:rsidR="00121528" w:rsidRDefault="004C7BF5" w:rsidP="004C7BF5">
      <w:pPr>
        <w:jc w:val="both"/>
        <w:rPr>
          <w:lang w:val="id-ID"/>
        </w:rPr>
      </w:pPr>
      <w:r>
        <w:t xml:space="preserve">              </w:t>
      </w:r>
      <w:r w:rsidRPr="004C7BF5">
        <w:rPr>
          <w:lang w:val="id-ID"/>
        </w:rPr>
        <w:t>A carrier signal is compared to the DHB control modulator created signals M</w:t>
      </w:r>
      <w:r w:rsidRPr="004C7BF5">
        <w:rPr>
          <w:vertAlign w:val="subscript"/>
          <w:lang w:val="id-ID"/>
        </w:rPr>
        <w:t>1</w:t>
      </w:r>
      <w:r w:rsidRPr="004C7BF5">
        <w:rPr>
          <w:lang w:val="id-ID"/>
        </w:rPr>
        <w:t>, M</w:t>
      </w:r>
      <w:r w:rsidRPr="004C7BF5">
        <w:rPr>
          <w:vertAlign w:val="subscript"/>
          <w:lang w:val="id-ID"/>
        </w:rPr>
        <w:t>2</w:t>
      </w:r>
      <w:r w:rsidRPr="004C7BF5">
        <w:rPr>
          <w:lang w:val="id-ID"/>
        </w:rPr>
        <w:t xml:space="preserve"> to generate a DHB switching signal (S</w:t>
      </w:r>
      <w:r w:rsidRPr="004C7BF5">
        <w:rPr>
          <w:vertAlign w:val="subscript"/>
          <w:lang w:val="id-ID"/>
        </w:rPr>
        <w:t>P</w:t>
      </w:r>
      <w:r w:rsidRPr="004C7BF5">
        <w:rPr>
          <w:lang w:val="id-ID"/>
        </w:rPr>
        <w:t xml:space="preserve"> and S</w:t>
      </w:r>
      <w:r w:rsidRPr="004C7BF5">
        <w:rPr>
          <w:vertAlign w:val="subscript"/>
          <w:lang w:val="id-ID"/>
        </w:rPr>
        <w:t>S</w:t>
      </w:r>
      <w:r w:rsidRPr="004C7BF5">
        <w:rPr>
          <w:lang w:val="id-ID"/>
        </w:rPr>
        <w:t>), produces square wave voltages on every side of the DHB module, displaced by the necessary angle δ as stated in equations below:</w:t>
      </w:r>
    </w:p>
    <w:p w14:paraId="2F7F974A" w14:textId="080C7CF8" w:rsidR="004C7BF5" w:rsidRDefault="004C7BF5" w:rsidP="004C7BF5">
      <w:pPr>
        <w:jc w:val="both"/>
        <w:rPr>
          <w:lang w:val="id-ID"/>
        </w:rPr>
      </w:pPr>
    </w:p>
    <w:p w14:paraId="6222EDB0" w14:textId="39E0A357" w:rsidR="004C7BF5" w:rsidRDefault="008F0FD7" w:rsidP="008F0FD7">
      <w:pPr>
        <w:jc w:val="both"/>
      </w:pPr>
      <w:r>
        <w:t xml:space="preserve">            </w:t>
      </w:r>
      <m:oMath>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1</m:t>
            </m:r>
          </m:sub>
        </m:sSub>
        <m:r>
          <w:rPr>
            <w:rFonts w:ascii="Cambria Math" w:hAnsi="Cambria Math" w:cstheme="majorBidi"/>
          </w:rPr>
          <m:t>=D-</m:t>
        </m:r>
        <m:f>
          <m:fPr>
            <m:ctrlPr>
              <w:rPr>
                <w:rFonts w:ascii="Cambria Math" w:hAnsi="Cambria Math" w:cstheme="majorBidi"/>
                <w:i/>
              </w:rPr>
            </m:ctrlPr>
          </m:fPr>
          <m:num>
            <m:r>
              <w:rPr>
                <w:rFonts w:ascii="Cambria Math" w:hAnsi="Cambria Math" w:cstheme="majorBidi"/>
              </w:rPr>
              <m:t>δ</m:t>
            </m:r>
          </m:num>
          <m:den>
            <m:r>
              <w:rPr>
                <w:rFonts w:ascii="Cambria Math" w:hAnsi="Cambria Math" w:cstheme="majorBidi"/>
              </w:rPr>
              <m:t>π</m:t>
            </m:r>
          </m:den>
        </m:f>
      </m:oMath>
      <w:r>
        <w:t xml:space="preserve">                                                                                                                                            (23)</w:t>
      </w:r>
    </w:p>
    <w:p w14:paraId="79E705FC" w14:textId="7FF2EB57" w:rsidR="008F0FD7" w:rsidRPr="000120C9" w:rsidRDefault="000120C9" w:rsidP="008F0FD7">
      <w:pPr>
        <w:jc w:val="both"/>
        <w:rPr>
          <w:b/>
          <w:bCs/>
          <w:vertAlign w:val="superscript"/>
        </w:rPr>
      </w:pPr>
      <w:r>
        <w:rPr>
          <w:sz w:val="24"/>
          <w:szCs w:val="24"/>
        </w:rPr>
        <w:t xml:space="preserve">                                                                                                                                                                                                                                                                                                                                                                                                                                                                                                                                                                                                                                                                                                                                                                                                                                                                                        </w:t>
      </w:r>
    </w:p>
    <w:p w14:paraId="541F358D" w14:textId="2354CFA8" w:rsidR="008F0FD7" w:rsidRDefault="000120C9" w:rsidP="000120C9">
      <w:pPr>
        <w:jc w:val="both"/>
      </w:pPr>
      <w:r>
        <w:t xml:space="preserve">           </w:t>
      </w:r>
      <m:oMath>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2</m:t>
            </m:r>
          </m:sub>
        </m:sSub>
        <m:r>
          <w:rPr>
            <w:rFonts w:ascii="Cambria Math" w:hAnsi="Cambria Math" w:cstheme="majorBidi"/>
          </w:rPr>
          <m:t>=</m:t>
        </m:r>
        <m:d>
          <m:dPr>
            <m:begChr m:val="|"/>
            <m:endChr m:val="|"/>
            <m:ctrlPr>
              <w:rPr>
                <w:rFonts w:ascii="Cambria Math" w:hAnsi="Cambria Math" w:cstheme="majorBidi"/>
                <w:i/>
              </w:rPr>
            </m:ctrlPr>
          </m:dPr>
          <m:e>
            <m:r>
              <w:rPr>
                <w:rFonts w:ascii="Cambria Math" w:hAnsi="Cambria Math" w:cstheme="majorBidi"/>
              </w:rPr>
              <m:t>1-</m:t>
            </m:r>
            <m:sSub>
              <m:sSubPr>
                <m:ctrlPr>
                  <w:rPr>
                    <w:rFonts w:ascii="Cambria Math" w:hAnsi="Cambria Math" w:cstheme="majorBidi"/>
                    <w:i/>
                  </w:rPr>
                </m:ctrlPr>
              </m:sSubPr>
              <m:e>
                <m:r>
                  <w:rPr>
                    <w:rFonts w:ascii="Cambria Math" w:hAnsi="Cambria Math" w:cstheme="majorBidi"/>
                  </w:rPr>
                  <m:t>M</m:t>
                </m:r>
              </m:e>
              <m:sub>
                <m:r>
                  <w:rPr>
                    <w:rFonts w:ascii="Cambria Math" w:hAnsi="Cambria Math" w:cstheme="majorBidi"/>
                  </w:rPr>
                  <m:t>1</m:t>
                </m:r>
              </m:sub>
            </m:sSub>
          </m:e>
        </m:d>
      </m:oMath>
      <w:r>
        <w:t xml:space="preserve">                                                                                                                                      (24)</w:t>
      </w:r>
    </w:p>
    <w:p w14:paraId="07AF1D7A" w14:textId="01E97D35" w:rsidR="000120C9" w:rsidRDefault="000120C9" w:rsidP="000120C9">
      <w:pPr>
        <w:jc w:val="both"/>
      </w:pPr>
    </w:p>
    <w:p w14:paraId="461F5E7B" w14:textId="3E6EF053" w:rsidR="00332685" w:rsidRPr="00332685" w:rsidRDefault="00332685" w:rsidP="00332685">
      <w:pPr>
        <w:jc w:val="both"/>
        <w:rPr>
          <w:rFonts w:asciiTheme="majorBidi" w:eastAsiaTheme="minorEastAsia" w:hAnsiTheme="majorBidi" w:cstheme="majorBidi"/>
          <w:iCs/>
        </w:rPr>
      </w:pPr>
      <w:r w:rsidRPr="00332685">
        <w:rPr>
          <w:rFonts w:asciiTheme="majorBidi" w:eastAsiaTheme="minorEastAsia" w:hAnsiTheme="majorBidi" w:cstheme="majorBidi"/>
        </w:rPr>
        <w:t xml:space="preserve">The upper of two adjacent sub-model capacitors at two phases, such as SM capacitor voltages of phase </w:t>
      </w:r>
      <w:r w:rsidRPr="00332685">
        <w:rPr>
          <w:rFonts w:asciiTheme="majorBidi" w:eastAsiaTheme="minorEastAsia" w:hAnsiTheme="majorBidi" w:cstheme="majorBidi"/>
          <w:iCs/>
        </w:rPr>
        <w:t>A (</w:t>
      </w:r>
      <m:oMath>
        <m:nary>
          <m:naryPr>
            <m:chr m:val="∑"/>
            <m:limLoc m:val="undOvr"/>
            <m:subHide m:val="1"/>
            <m:supHide m:val="1"/>
            <m:ctrlPr>
              <w:rPr>
                <w:rFonts w:ascii="Cambria Math" w:eastAsiaTheme="minorEastAsia" w:hAnsi="Cambria Math" w:cstheme="majorBidi"/>
                <w:i/>
                <w:iCs/>
              </w:rPr>
            </m:ctrlPr>
          </m:naryPr>
          <m:sub/>
          <m:sup/>
          <m:e>
            <m:sSub>
              <m:sSubPr>
                <m:ctrlPr>
                  <w:rPr>
                    <w:rFonts w:ascii="Cambria Math" w:eastAsiaTheme="minorEastAsia" w:hAnsi="Cambria Math" w:cstheme="majorBidi"/>
                    <w:i/>
                    <w:iCs/>
                  </w:rPr>
                </m:ctrlPr>
              </m:sSubPr>
              <m:e>
                <m:r>
                  <w:rPr>
                    <w:rFonts w:ascii="Cambria Math" w:eastAsiaTheme="minorEastAsia" w:hAnsi="Cambria Math" w:cstheme="majorBidi"/>
                  </w:rPr>
                  <m:t>V</m:t>
                </m:r>
              </m:e>
              <m:sub>
                <m:sSub>
                  <m:sSubPr>
                    <m:ctrlPr>
                      <w:rPr>
                        <w:rFonts w:ascii="Cambria Math" w:eastAsiaTheme="minorEastAsia" w:hAnsi="Cambria Math" w:cstheme="majorBidi"/>
                        <w:i/>
                        <w:iCs/>
                      </w:rPr>
                    </m:ctrlPr>
                  </m:sSubPr>
                  <m:e>
                    <m:r>
                      <w:rPr>
                        <w:rFonts w:ascii="Cambria Math" w:eastAsiaTheme="minorEastAsia" w:hAnsi="Cambria Math" w:cstheme="majorBidi"/>
                      </w:rPr>
                      <m:t>C</m:t>
                    </m:r>
                  </m:e>
                  <m:sub>
                    <m:r>
                      <w:rPr>
                        <w:rFonts w:ascii="Cambria Math" w:eastAsiaTheme="minorEastAsia" w:hAnsi="Cambria Math" w:cstheme="majorBidi"/>
                      </w:rPr>
                      <m:t>AU</m:t>
                    </m:r>
                  </m:sub>
                </m:sSub>
              </m:sub>
            </m:sSub>
          </m:e>
        </m:nary>
      </m:oMath>
      <w:r w:rsidRPr="00332685">
        <w:rPr>
          <w:rFonts w:asciiTheme="majorBidi" w:eastAsiaTheme="minorEastAsia" w:hAnsiTheme="majorBidi" w:cstheme="majorBidi"/>
          <w:iCs/>
        </w:rPr>
        <w:t xml:space="preserve">), </w:t>
      </w:r>
      <w:r w:rsidRPr="00332685">
        <w:rPr>
          <w:rFonts w:asciiTheme="majorBidi" w:eastAsiaTheme="minorEastAsia" w:hAnsiTheme="majorBidi" w:cstheme="majorBidi"/>
        </w:rPr>
        <w:t xml:space="preserve">subtracted from phase </w:t>
      </w:r>
      <w:r w:rsidRPr="00332685">
        <w:rPr>
          <w:rFonts w:asciiTheme="majorBidi" w:eastAsiaTheme="minorEastAsia" w:hAnsiTheme="majorBidi" w:cstheme="majorBidi"/>
          <w:iCs/>
        </w:rPr>
        <w:t>B (</w:t>
      </w:r>
      <m:oMath>
        <m:nary>
          <m:naryPr>
            <m:chr m:val="∑"/>
            <m:limLoc m:val="undOvr"/>
            <m:subHide m:val="1"/>
            <m:supHide m:val="1"/>
            <m:ctrlPr>
              <w:rPr>
                <w:rFonts w:ascii="Cambria Math" w:eastAsiaTheme="minorEastAsia" w:hAnsi="Cambria Math" w:cstheme="majorBidi"/>
                <w:i/>
                <w:iCs/>
              </w:rPr>
            </m:ctrlPr>
          </m:naryPr>
          <m:sub/>
          <m:sup/>
          <m:e>
            <m:sSub>
              <m:sSubPr>
                <m:ctrlPr>
                  <w:rPr>
                    <w:rFonts w:ascii="Cambria Math" w:eastAsiaTheme="minorEastAsia" w:hAnsi="Cambria Math" w:cstheme="majorBidi"/>
                    <w:i/>
                    <w:iCs/>
                  </w:rPr>
                </m:ctrlPr>
              </m:sSubPr>
              <m:e>
                <m:r>
                  <w:rPr>
                    <w:rFonts w:ascii="Cambria Math" w:eastAsiaTheme="minorEastAsia" w:hAnsi="Cambria Math" w:cstheme="majorBidi"/>
                  </w:rPr>
                  <m:t>V</m:t>
                </m:r>
              </m:e>
              <m:sub>
                <m:sSub>
                  <m:sSubPr>
                    <m:ctrlPr>
                      <w:rPr>
                        <w:rFonts w:ascii="Cambria Math" w:eastAsiaTheme="minorEastAsia" w:hAnsi="Cambria Math" w:cstheme="majorBidi"/>
                        <w:i/>
                        <w:iCs/>
                      </w:rPr>
                    </m:ctrlPr>
                  </m:sSubPr>
                  <m:e>
                    <m:r>
                      <w:rPr>
                        <w:rFonts w:ascii="Cambria Math" w:eastAsiaTheme="minorEastAsia" w:hAnsi="Cambria Math" w:cstheme="majorBidi"/>
                      </w:rPr>
                      <m:t>C</m:t>
                    </m:r>
                  </m:e>
                  <m:sub>
                    <m:r>
                      <w:rPr>
                        <w:rFonts w:ascii="Cambria Math" w:eastAsiaTheme="minorEastAsia" w:hAnsi="Cambria Math" w:cstheme="majorBidi"/>
                      </w:rPr>
                      <m:t>BU</m:t>
                    </m:r>
                  </m:sub>
                </m:sSub>
              </m:sub>
            </m:sSub>
          </m:e>
        </m:nary>
      </m:oMath>
      <w:r w:rsidRPr="00332685">
        <w:rPr>
          <w:rFonts w:asciiTheme="majorBidi" w:eastAsiaTheme="minorEastAsia" w:hAnsiTheme="majorBidi" w:cstheme="majorBidi"/>
          <w:iCs/>
        </w:rPr>
        <w:t xml:space="preserve">), </w:t>
      </w:r>
      <w:r w:rsidRPr="00332685">
        <w:rPr>
          <w:rFonts w:asciiTheme="majorBidi" w:eastAsiaTheme="minorEastAsia" w:hAnsiTheme="majorBidi" w:cstheme="majorBidi"/>
        </w:rPr>
        <w:t>is the algorithm used to regulate the DHB converter.</w:t>
      </w:r>
      <w:r w:rsidRPr="00332685">
        <w:rPr>
          <w:rFonts w:asciiTheme="majorBidi" w:eastAsiaTheme="minorEastAsia" w:hAnsiTheme="majorBidi" w:cstheme="majorBidi"/>
          <w:iCs/>
        </w:rPr>
        <w:t xml:space="preserve"> To eliminate any harmonic wave distortion, a low-pass filter (LPF) is used. For every pair of DHBs connecting the SMs of two neighboring arms, the same control loop is repeated, with six PI controllers controlling all DHB modules, as shown in figure (8) [22].</w:t>
      </w:r>
    </w:p>
    <w:p w14:paraId="3C785CD7" w14:textId="77777777" w:rsidR="00332685" w:rsidRDefault="00332685" w:rsidP="00332685">
      <w:pPr>
        <w:jc w:val="both"/>
        <w:rPr>
          <w:noProof/>
          <w:sz w:val="32"/>
          <w:szCs w:val="32"/>
        </w:rPr>
      </w:pPr>
    </w:p>
    <w:p w14:paraId="757506AF" w14:textId="5DD5B003" w:rsidR="000120C9" w:rsidRPr="00332685" w:rsidRDefault="00CB1E61" w:rsidP="000120C9">
      <w:pPr>
        <w:jc w:val="both"/>
      </w:pPr>
      <w:r>
        <w:rPr>
          <w:noProof/>
        </w:rPr>
        <w:drawing>
          <wp:inline distT="0" distB="0" distL="0" distR="0" wp14:anchorId="69CE57D3" wp14:editId="749F9A37">
            <wp:extent cx="5580380" cy="1172845"/>
            <wp:effectExtent l="0" t="0" r="127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aptur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80380" cy="1172845"/>
                    </a:xfrm>
                    <a:prstGeom prst="rect">
                      <a:avLst/>
                    </a:prstGeom>
                  </pic:spPr>
                </pic:pic>
              </a:graphicData>
            </a:graphic>
          </wp:inline>
        </w:drawing>
      </w:r>
    </w:p>
    <w:p w14:paraId="20652851" w14:textId="655CA076" w:rsidR="00121528" w:rsidRDefault="00121528" w:rsidP="004C7BF5">
      <w:pPr>
        <w:jc w:val="both"/>
        <w:rPr>
          <w:lang w:val="id-ID"/>
        </w:rPr>
      </w:pPr>
    </w:p>
    <w:p w14:paraId="2D84A8B5" w14:textId="749E216A" w:rsidR="008E0EC3" w:rsidRDefault="008E0EC3" w:rsidP="008E0EC3">
      <w:pPr>
        <w:jc w:val="center"/>
      </w:pPr>
      <w:r w:rsidRPr="008E0EC3">
        <w:t>Figure 8</w:t>
      </w:r>
      <w:r>
        <w:t>.</w:t>
      </w:r>
      <w:r w:rsidRPr="008E0EC3">
        <w:t xml:space="preserve"> DHB control block diagram.</w:t>
      </w:r>
    </w:p>
    <w:p w14:paraId="7174E7A6" w14:textId="08D75226" w:rsidR="008E0EC3" w:rsidRDefault="008E0EC3" w:rsidP="008E0EC3">
      <w:pPr>
        <w:jc w:val="center"/>
      </w:pPr>
    </w:p>
    <w:p w14:paraId="47773DD2" w14:textId="46BA3EA5" w:rsidR="008E0EC3" w:rsidRDefault="008E0EC3" w:rsidP="008E0EC3">
      <w:pPr>
        <w:jc w:val="center"/>
      </w:pPr>
    </w:p>
    <w:p w14:paraId="720228EA" w14:textId="437DEDD0" w:rsidR="008E0EC3" w:rsidRDefault="008E0EC3" w:rsidP="008E0EC3">
      <w:pPr>
        <w:jc w:val="center"/>
      </w:pPr>
    </w:p>
    <w:p w14:paraId="51192059" w14:textId="1F2F3ED1" w:rsidR="008E0EC3" w:rsidRDefault="008E0EC3" w:rsidP="008E0EC3">
      <w:pPr>
        <w:jc w:val="center"/>
      </w:pPr>
    </w:p>
    <w:p w14:paraId="728990A5" w14:textId="1B4DEA17" w:rsidR="00146462" w:rsidRDefault="00146462" w:rsidP="008E0EC3">
      <w:pPr>
        <w:jc w:val="center"/>
      </w:pPr>
    </w:p>
    <w:p w14:paraId="171A413C" w14:textId="010D5B3A" w:rsidR="00146462" w:rsidRDefault="00146462" w:rsidP="008E0EC3">
      <w:pPr>
        <w:jc w:val="center"/>
      </w:pPr>
    </w:p>
    <w:p w14:paraId="78716695" w14:textId="77777777" w:rsidR="00146462" w:rsidRDefault="00146462" w:rsidP="008E0EC3">
      <w:pPr>
        <w:jc w:val="center"/>
      </w:pPr>
    </w:p>
    <w:p w14:paraId="37F2339D" w14:textId="2B66021C" w:rsidR="008E0EC3" w:rsidRDefault="008E0EC3" w:rsidP="008E0EC3">
      <w:pPr>
        <w:jc w:val="center"/>
      </w:pPr>
    </w:p>
    <w:p w14:paraId="036BAA71" w14:textId="0AB9D4CD" w:rsidR="008E0EC3" w:rsidRDefault="008E0EC3" w:rsidP="008E0EC3">
      <w:pPr>
        <w:jc w:val="center"/>
      </w:pPr>
    </w:p>
    <w:p w14:paraId="16257D10" w14:textId="5E1F91F7" w:rsidR="008E0EC3" w:rsidRDefault="008E0EC3" w:rsidP="008E0EC3">
      <w:pPr>
        <w:pStyle w:val="ListParagraph"/>
        <w:numPr>
          <w:ilvl w:val="1"/>
          <w:numId w:val="15"/>
        </w:numPr>
        <w:rPr>
          <w:rFonts w:ascii="Times New Roman" w:hAnsi="Times New Roman"/>
          <w:b/>
          <w:bCs/>
          <w:sz w:val="20"/>
          <w:szCs w:val="20"/>
        </w:rPr>
      </w:pPr>
      <w:r>
        <w:lastRenderedPageBreak/>
        <w:t xml:space="preserve"> </w:t>
      </w:r>
      <w:r w:rsidRPr="008E0EC3">
        <w:rPr>
          <w:rFonts w:ascii="Times New Roman" w:hAnsi="Times New Roman"/>
          <w:b/>
          <w:bCs/>
          <w:sz w:val="20"/>
          <w:szCs w:val="20"/>
        </w:rPr>
        <w:t>The (FOC) of Induction Motor</w:t>
      </w:r>
    </w:p>
    <w:p w14:paraId="5BE9473A" w14:textId="77777777" w:rsidR="008E0EC3" w:rsidRPr="008E0EC3" w:rsidRDefault="008E0EC3" w:rsidP="008E0EC3">
      <w:pPr>
        <w:ind w:left="360"/>
        <w:jc w:val="both"/>
        <w:rPr>
          <w:b/>
          <w:bCs/>
        </w:rPr>
      </w:pPr>
      <w:r w:rsidRPr="008E0EC3">
        <w:rPr>
          <w:rFonts w:asciiTheme="majorBidi" w:eastAsiaTheme="minorEastAsia" w:hAnsiTheme="majorBidi" w:cstheme="majorBidi"/>
        </w:rPr>
        <w:t xml:space="preserve">      The induction motor's operating parameters are controlled using the field-oriented control (FOC) method. Figure (9) shows the schematic of the suggested MMC-DHB motor-driven system.</w:t>
      </w:r>
      <w:r w:rsidRPr="008E0EC3">
        <w:t xml:space="preserve">                                                                                                                                                                                                                                                                                                                                                                                                                                                                                                                                                                                                                                                                                                                                               </w:t>
      </w:r>
      <w:r w:rsidRPr="008E0EC3">
        <w:rPr>
          <w:b/>
          <w:bCs/>
        </w:rPr>
        <w:t xml:space="preserve">                                        </w:t>
      </w:r>
    </w:p>
    <w:p w14:paraId="1F5E6559" w14:textId="2EFE4A7D" w:rsidR="008E0EC3" w:rsidRDefault="00233088" w:rsidP="008E0EC3">
      <w:pPr>
        <w:ind w:left="360"/>
        <w:jc w:val="both"/>
        <w:rPr>
          <w:rFonts w:asciiTheme="majorBidi" w:eastAsiaTheme="minorEastAsia" w:hAnsiTheme="majorBidi" w:cstheme="majorBidi"/>
        </w:rPr>
      </w:pPr>
      <w:r>
        <w:rPr>
          <w:b/>
          <w:bCs/>
          <w:noProof/>
        </w:rPr>
        <w:drawing>
          <wp:anchor distT="0" distB="0" distL="114300" distR="114300" simplePos="0" relativeHeight="251665408" behindDoc="0" locked="0" layoutInCell="1" allowOverlap="1" wp14:anchorId="312081E4" wp14:editId="3A06D3A6">
            <wp:simplePos x="0" y="0"/>
            <wp:positionH relativeFrom="column">
              <wp:posOffset>110490</wp:posOffset>
            </wp:positionH>
            <wp:positionV relativeFrom="paragraph">
              <wp:posOffset>1329690</wp:posOffset>
            </wp:positionV>
            <wp:extent cx="5580380" cy="3943350"/>
            <wp:effectExtent l="0" t="0" r="127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aptur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80380" cy="3943350"/>
                    </a:xfrm>
                    <a:prstGeom prst="rect">
                      <a:avLst/>
                    </a:prstGeom>
                  </pic:spPr>
                </pic:pic>
              </a:graphicData>
            </a:graphic>
            <wp14:sizeRelH relativeFrom="page">
              <wp14:pctWidth>0</wp14:pctWidth>
            </wp14:sizeRelH>
            <wp14:sizeRelV relativeFrom="page">
              <wp14:pctHeight>0</wp14:pctHeight>
            </wp14:sizeRelV>
          </wp:anchor>
        </w:drawing>
      </w:r>
      <w:r w:rsidR="008E0EC3" w:rsidRPr="008E0EC3">
        <w:rPr>
          <w:rFonts w:asciiTheme="majorBidi" w:eastAsiaTheme="minorEastAsia" w:hAnsiTheme="majorBidi" w:cstheme="majorBidi"/>
        </w:rPr>
        <w:t xml:space="preserve">      The Field Oriented Control (FOC) employs two machine loop torque and flux, which are performed in the (dq) rotating frame, the FOC method uses two motor speed and flux reference values to result in the commanded torque and flux-generating elements of the stator current (</w:t>
      </w:r>
      <m:oMath>
        <m:sSubSup>
          <m:sSubSupPr>
            <m:ctrlPr>
              <w:rPr>
                <w:rFonts w:ascii="Cambria Math" w:eastAsiaTheme="minorEastAsia" w:hAnsi="Cambria Math" w:cstheme="majorBidi"/>
                <w:i/>
              </w:rPr>
            </m:ctrlPr>
          </m:sSubSupPr>
          <m:e>
            <m:r>
              <w:rPr>
                <w:rFonts w:ascii="Cambria Math" w:eastAsiaTheme="minorEastAsia" w:hAnsi="Cambria Math" w:cstheme="majorBidi"/>
              </w:rPr>
              <m:t>i</m:t>
            </m:r>
          </m:e>
          <m:sub>
            <m:r>
              <w:rPr>
                <w:rFonts w:ascii="Cambria Math" w:eastAsiaTheme="minorEastAsia" w:hAnsi="Cambria Math" w:cstheme="majorBidi"/>
              </w:rPr>
              <m:t>q</m:t>
            </m:r>
          </m:sub>
          <m:sup>
            <m:r>
              <w:rPr>
                <w:rFonts w:ascii="Cambria Math" w:eastAsiaTheme="minorEastAsia" w:hAnsi="Cambria Math" w:cstheme="majorBidi"/>
              </w:rPr>
              <m:t>*</m:t>
            </m:r>
          </m:sup>
        </m:sSubSup>
      </m:oMath>
      <w:r w:rsidR="008E0EC3" w:rsidRPr="008E0EC3">
        <w:rPr>
          <w:rFonts w:asciiTheme="majorBidi" w:eastAsiaTheme="minorEastAsia" w:hAnsiTheme="majorBidi" w:cstheme="majorBidi"/>
        </w:rPr>
        <w:t xml:space="preserve"> and </w:t>
      </w:r>
      <m:oMath>
        <m:sSubSup>
          <m:sSubSupPr>
            <m:ctrlPr>
              <w:rPr>
                <w:rFonts w:ascii="Cambria Math" w:eastAsiaTheme="minorEastAsia" w:hAnsi="Cambria Math" w:cstheme="majorBidi"/>
                <w:i/>
              </w:rPr>
            </m:ctrlPr>
          </m:sSubSupPr>
          <m:e>
            <m:r>
              <w:rPr>
                <w:rFonts w:ascii="Cambria Math" w:eastAsiaTheme="minorEastAsia" w:hAnsi="Cambria Math" w:cstheme="majorBidi"/>
              </w:rPr>
              <m:t>i</m:t>
            </m:r>
          </m:e>
          <m:sub>
            <m:r>
              <w:rPr>
                <w:rFonts w:ascii="Cambria Math" w:eastAsiaTheme="minorEastAsia" w:hAnsi="Cambria Math" w:cstheme="majorBidi"/>
              </w:rPr>
              <m:t>d</m:t>
            </m:r>
          </m:sub>
          <m:sup>
            <m:r>
              <w:rPr>
                <w:rFonts w:ascii="Cambria Math" w:eastAsiaTheme="minorEastAsia" w:hAnsi="Cambria Math" w:cstheme="majorBidi"/>
              </w:rPr>
              <m:t>*</m:t>
            </m:r>
          </m:sup>
        </m:sSubSup>
      </m:oMath>
      <w:r w:rsidR="008E0EC3" w:rsidRPr="008E0EC3">
        <w:rPr>
          <w:rFonts w:asciiTheme="majorBidi" w:eastAsiaTheme="minorEastAsia" w:hAnsiTheme="majorBidi" w:cstheme="majorBidi"/>
        </w:rPr>
        <w:t>). Two separate pairs of proportional-integral (PI) controllers have been utilized to process reference current components and create two groups of reference voltage vectors (</w:t>
      </w:r>
      <m:oMath>
        <m:sSubSup>
          <m:sSubSupPr>
            <m:ctrlPr>
              <w:rPr>
                <w:rFonts w:ascii="Cambria Math" w:eastAsiaTheme="minorEastAsia" w:hAnsi="Cambria Math" w:cstheme="majorBidi"/>
                <w:i/>
              </w:rPr>
            </m:ctrlPr>
          </m:sSubSupPr>
          <m:e>
            <m:r>
              <w:rPr>
                <w:rFonts w:ascii="Cambria Math" w:eastAsiaTheme="minorEastAsia" w:hAnsi="Cambria Math" w:cstheme="majorBidi"/>
              </w:rPr>
              <m:t>V</m:t>
            </m:r>
          </m:e>
          <m:sub>
            <m:r>
              <w:rPr>
                <w:rFonts w:ascii="Cambria Math" w:eastAsiaTheme="minorEastAsia" w:hAnsi="Cambria Math" w:cstheme="majorBidi"/>
              </w:rPr>
              <m:t>q</m:t>
            </m:r>
          </m:sub>
          <m:sup>
            <m:r>
              <w:rPr>
                <w:rFonts w:ascii="Cambria Math" w:eastAsiaTheme="minorEastAsia" w:hAnsi="Cambria Math" w:cstheme="majorBidi"/>
              </w:rPr>
              <m:t>*</m:t>
            </m:r>
          </m:sup>
        </m:sSubSup>
      </m:oMath>
      <w:r w:rsidR="008E0EC3" w:rsidRPr="008E0EC3">
        <w:rPr>
          <w:rFonts w:asciiTheme="majorBidi" w:eastAsiaTheme="minorEastAsia" w:hAnsiTheme="majorBidi" w:cstheme="majorBidi"/>
        </w:rPr>
        <w:t xml:space="preserve"> and </w:t>
      </w:r>
      <m:oMath>
        <m:sSubSup>
          <m:sSubSupPr>
            <m:ctrlPr>
              <w:rPr>
                <w:rFonts w:ascii="Cambria Math" w:eastAsiaTheme="minorEastAsia" w:hAnsi="Cambria Math" w:cstheme="majorBidi"/>
                <w:i/>
              </w:rPr>
            </m:ctrlPr>
          </m:sSubSupPr>
          <m:e>
            <m:r>
              <w:rPr>
                <w:rFonts w:ascii="Cambria Math" w:eastAsiaTheme="minorEastAsia" w:hAnsi="Cambria Math" w:cstheme="majorBidi"/>
              </w:rPr>
              <m:t>V</m:t>
            </m:r>
          </m:e>
          <m:sub>
            <m:r>
              <w:rPr>
                <w:rFonts w:ascii="Cambria Math" w:eastAsiaTheme="minorEastAsia" w:hAnsi="Cambria Math" w:cstheme="majorBidi"/>
              </w:rPr>
              <m:t>d</m:t>
            </m:r>
          </m:sub>
          <m:sup>
            <m:r>
              <w:rPr>
                <w:rFonts w:ascii="Cambria Math" w:eastAsiaTheme="minorEastAsia" w:hAnsi="Cambria Math" w:cstheme="majorBidi"/>
              </w:rPr>
              <m:t>*</m:t>
            </m:r>
          </m:sup>
        </m:sSubSup>
      </m:oMath>
      <w:r w:rsidR="008E0EC3" w:rsidRPr="008E0EC3">
        <w:rPr>
          <w:rFonts w:asciiTheme="majorBidi" w:eastAsiaTheme="minorEastAsia" w:hAnsiTheme="majorBidi" w:cstheme="majorBidi"/>
        </w:rPr>
        <w:t>), were then utilized to construct a group of three-phase reference voltages. (</w:t>
      </w:r>
      <m:oMath>
        <m:sSup>
          <m:sSupPr>
            <m:ctrlPr>
              <w:rPr>
                <w:rFonts w:ascii="Cambria Math" w:eastAsiaTheme="minorEastAsia" w:hAnsi="Cambria Math" w:cs="Cambria Math"/>
                <w:i/>
              </w:rPr>
            </m:ctrlPr>
          </m:sSupPr>
          <m:e>
            <m:sSub>
              <m:sSubPr>
                <m:ctrlPr>
                  <w:rPr>
                    <w:rFonts w:ascii="Cambria Math" w:eastAsiaTheme="minorEastAsia" w:hAnsi="Cambria Math" w:cs="Cambria Math"/>
                    <w:i/>
                  </w:rPr>
                </m:ctrlPr>
              </m:sSubPr>
              <m:e>
                <m:r>
                  <w:rPr>
                    <w:rFonts w:ascii="Cambria Math" w:eastAsiaTheme="minorEastAsia" w:hAnsi="Cambria Math" w:cs="Cambria Math"/>
                  </w:rPr>
                  <m:t>V</m:t>
                </m:r>
              </m:e>
              <m:sub>
                <m:r>
                  <w:rPr>
                    <w:rFonts w:ascii="Cambria Math" w:eastAsiaTheme="minorEastAsia" w:hAnsi="Cambria Math" w:cs="Cambria Math"/>
                  </w:rPr>
                  <m:t>A</m:t>
                </m:r>
              </m:sub>
            </m:sSub>
          </m:e>
          <m:sup>
            <m:r>
              <w:rPr>
                <w:rFonts w:ascii="Cambria Math" w:eastAsiaTheme="minorEastAsia" w:hAnsi="Cambria Math" w:cs="Cambria Math"/>
              </w:rPr>
              <m:t>*</m:t>
            </m:r>
          </m:sup>
        </m:sSup>
        <m:r>
          <w:rPr>
            <w:rFonts w:ascii="Cambria Math" w:eastAsiaTheme="minorEastAsia" w:hAnsi="Cambria Math" w:cs="Cambria Math"/>
          </w:rPr>
          <m:t xml:space="preserve">, </m:t>
        </m:r>
        <m:sSup>
          <m:sSupPr>
            <m:ctrlPr>
              <w:rPr>
                <w:rFonts w:ascii="Cambria Math" w:eastAsiaTheme="minorEastAsia" w:hAnsi="Cambria Math" w:cs="Cambria Math"/>
                <w:i/>
              </w:rPr>
            </m:ctrlPr>
          </m:sSupPr>
          <m:e>
            <m:sSub>
              <m:sSubPr>
                <m:ctrlPr>
                  <w:rPr>
                    <w:rFonts w:ascii="Cambria Math" w:eastAsiaTheme="minorEastAsia" w:hAnsi="Cambria Math" w:cs="Cambria Math"/>
                    <w:i/>
                  </w:rPr>
                </m:ctrlPr>
              </m:sSubPr>
              <m:e>
                <m:r>
                  <w:rPr>
                    <w:rFonts w:ascii="Cambria Math" w:eastAsiaTheme="minorEastAsia" w:hAnsi="Cambria Math" w:cs="Cambria Math"/>
                  </w:rPr>
                  <m:t>V</m:t>
                </m:r>
              </m:e>
              <m:sub>
                <m:r>
                  <w:rPr>
                    <w:rFonts w:ascii="Cambria Math" w:eastAsiaTheme="minorEastAsia" w:hAnsi="Cambria Math" w:cs="Cambria Math"/>
                  </w:rPr>
                  <m:t>B</m:t>
                </m:r>
              </m:sub>
            </m:sSub>
          </m:e>
          <m:sup>
            <m:r>
              <w:rPr>
                <w:rFonts w:ascii="Cambria Math" w:eastAsiaTheme="minorEastAsia" w:hAnsi="Cambria Math" w:cs="Cambria Math"/>
              </w:rPr>
              <m:t>*</m:t>
            </m:r>
          </m:sup>
        </m:sSup>
        <m:r>
          <w:rPr>
            <w:rFonts w:ascii="Cambria Math" w:eastAsiaTheme="minorEastAsia" w:hAnsi="Cambria Math" w:cs="Cambria Math"/>
          </w:rPr>
          <m:t xml:space="preserve">, and </m:t>
        </m:r>
        <m:sSup>
          <m:sSupPr>
            <m:ctrlPr>
              <w:rPr>
                <w:rFonts w:ascii="Cambria Math" w:eastAsiaTheme="minorEastAsia" w:hAnsi="Cambria Math" w:cs="Cambria Math"/>
                <w:i/>
              </w:rPr>
            </m:ctrlPr>
          </m:sSupPr>
          <m:e>
            <m:sSub>
              <m:sSubPr>
                <m:ctrlPr>
                  <w:rPr>
                    <w:rFonts w:ascii="Cambria Math" w:eastAsiaTheme="minorEastAsia" w:hAnsi="Cambria Math" w:cs="Cambria Math"/>
                    <w:i/>
                  </w:rPr>
                </m:ctrlPr>
              </m:sSubPr>
              <m:e>
                <m:r>
                  <w:rPr>
                    <w:rFonts w:ascii="Cambria Math" w:eastAsiaTheme="minorEastAsia" w:hAnsi="Cambria Math" w:cs="Cambria Math"/>
                  </w:rPr>
                  <m:t>V</m:t>
                </m:r>
              </m:e>
              <m:sub>
                <m:r>
                  <w:rPr>
                    <w:rFonts w:ascii="Cambria Math" w:eastAsiaTheme="minorEastAsia" w:hAnsi="Cambria Math" w:cs="Cambria Math"/>
                  </w:rPr>
                  <m:t>C</m:t>
                </m:r>
              </m:sub>
            </m:sSub>
          </m:e>
          <m:sup>
            <m:r>
              <w:rPr>
                <w:rFonts w:ascii="Cambria Math" w:eastAsiaTheme="minorEastAsia" w:hAnsi="Cambria Math" w:cs="Cambria Math"/>
              </w:rPr>
              <m:t>*</m:t>
            </m:r>
          </m:sup>
        </m:sSup>
      </m:oMath>
      <w:r w:rsidR="008E0EC3" w:rsidRPr="008E0EC3">
        <w:rPr>
          <w:rFonts w:asciiTheme="majorBidi" w:eastAsiaTheme="minorEastAsia" w:hAnsiTheme="majorBidi" w:cstheme="majorBidi"/>
        </w:rPr>
        <w:t>), that are applied in the MMC modulation. The control system of operation behavior of FOC is summarized in a block diagram given in figure (9), and each step is discussed in the following parts [22]:</w:t>
      </w:r>
    </w:p>
    <w:p w14:paraId="4D50107F" w14:textId="61855204" w:rsidR="00CB1E61" w:rsidRPr="008E0EC3" w:rsidRDefault="004D15EF" w:rsidP="00233088">
      <w:pPr>
        <w:ind w:left="360"/>
        <w:jc w:val="both"/>
        <w:rPr>
          <w:rFonts w:asciiTheme="majorBidi" w:eastAsiaTheme="minorEastAsia" w:hAnsiTheme="majorBidi" w:cstheme="majorBidi"/>
        </w:rPr>
      </w:pPr>
      <w:r>
        <w:rPr>
          <w:rFonts w:asciiTheme="majorBidi" w:eastAsiaTheme="minorEastAsia" w:hAnsiTheme="majorBidi" w:cstheme="majorBidi"/>
        </w:rPr>
        <w:t xml:space="preserve">                                    Figure 9. S</w:t>
      </w:r>
      <w:r w:rsidRPr="004D15EF">
        <w:rPr>
          <w:rFonts w:asciiTheme="majorBidi" w:eastAsiaTheme="minorEastAsia" w:hAnsiTheme="majorBidi" w:cstheme="majorBidi"/>
        </w:rPr>
        <w:t>chematic diagram of MMC-DHB control system.</w:t>
      </w:r>
    </w:p>
    <w:p w14:paraId="7C2F950E" w14:textId="6E6EB18E" w:rsidR="008E0EC3" w:rsidRPr="008E0EC3" w:rsidRDefault="008E0EC3" w:rsidP="008E0EC3">
      <w:pPr>
        <w:ind w:left="360"/>
        <w:rPr>
          <w:b/>
          <w:bCs/>
          <w:lang w:val="en-GB"/>
        </w:rPr>
      </w:pPr>
    </w:p>
    <w:p w14:paraId="4FB2C716" w14:textId="14A10D65" w:rsidR="00A93BA7" w:rsidRDefault="00DE5B8C" w:rsidP="009472A7">
      <w:pPr>
        <w:ind w:left="360"/>
        <w:rPr>
          <w:b/>
          <w:bCs/>
        </w:rPr>
      </w:pPr>
      <w:r w:rsidRPr="009472A7">
        <w:rPr>
          <w:b/>
          <w:bCs/>
        </w:rPr>
        <w:t xml:space="preserve">  </w:t>
      </w:r>
      <w:r w:rsidR="009472A7" w:rsidRPr="009472A7">
        <w:rPr>
          <w:b/>
          <w:bCs/>
        </w:rPr>
        <w:t>3.3.1 The Rotor Flux Block Estimation</w:t>
      </w:r>
      <w:r w:rsidR="00A93BA7" w:rsidRPr="009472A7">
        <w:rPr>
          <w:b/>
          <w:bCs/>
        </w:rPr>
        <w:t xml:space="preserve">  </w:t>
      </w:r>
    </w:p>
    <w:p w14:paraId="62AF4DBB" w14:textId="77777777" w:rsidR="009472A7" w:rsidRPr="009472A7" w:rsidRDefault="009472A7" w:rsidP="009472A7">
      <w:pPr>
        <w:ind w:left="360"/>
        <w:rPr>
          <w:b/>
          <w:bCs/>
        </w:rPr>
      </w:pPr>
    </w:p>
    <w:p w14:paraId="24DEF370" w14:textId="5F963F3A" w:rsidR="00A93BA7" w:rsidRDefault="009472A7" w:rsidP="00990A76">
      <w:pPr>
        <w:ind w:left="360"/>
      </w:pPr>
      <w:r>
        <w:t xml:space="preserve">           </w:t>
      </w:r>
      <w:r w:rsidRPr="009472A7">
        <w:t>According to equation (25), the rotor flux estimation block is implemented as shown in figure (10) [2</w:t>
      </w:r>
      <w:r w:rsidR="00A854BE">
        <w:t>8</w:t>
      </w:r>
      <w:r w:rsidR="00990A76">
        <w:t>-30]</w:t>
      </w:r>
      <w:r w:rsidRPr="009472A7">
        <w:t>:</w:t>
      </w:r>
    </w:p>
    <w:p w14:paraId="4CB042E7" w14:textId="11DD4C0F" w:rsidR="009472A7" w:rsidRDefault="009472A7" w:rsidP="009472A7">
      <w:pPr>
        <w:ind w:left="360"/>
      </w:pPr>
    </w:p>
    <w:p w14:paraId="1344690A" w14:textId="759B62DD" w:rsidR="009472A7" w:rsidRDefault="009472A7" w:rsidP="00233088">
      <w:pPr>
        <w:ind w:left="360"/>
      </w:pPr>
      <w:r>
        <w:t xml:space="preserve">          </w:t>
      </w:r>
      <m:oMath>
        <m:r>
          <m:rPr>
            <m:sty m:val="p"/>
          </m:rPr>
          <w:rPr>
            <w:rFonts w:ascii="Cambria Math" w:hAnsi="Cambria Math" w:cstheme="majorBidi"/>
          </w:rPr>
          <m:t>ψ</m:t>
        </m:r>
        <m:r>
          <w:rPr>
            <w:rFonts w:ascii="Cambria Math" w:hAnsi="Cambria Math" w:cstheme="majorBidi"/>
          </w:rPr>
          <m: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m</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sd</m:t>
                </m:r>
              </m:sub>
            </m:sSub>
          </m:num>
          <m:den>
            <m:r>
              <w:rPr>
                <w:rFonts w:ascii="Cambria Math" w:hAnsi="Cambria Math" w:cstheme="majorBidi"/>
              </w:rPr>
              <m:t xml:space="preserve">1+ </m:t>
            </m:r>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S</m:t>
                </m:r>
              </m:sub>
            </m:sSub>
          </m:den>
        </m:f>
      </m:oMath>
      <w:r>
        <w:t xml:space="preserve">                                                                                                                               (25)</w:t>
      </w:r>
    </w:p>
    <w:p w14:paraId="652CA89A" w14:textId="77777777" w:rsidR="00233088" w:rsidRDefault="00233088" w:rsidP="00233088">
      <w:pPr>
        <w:ind w:left="360"/>
      </w:pPr>
    </w:p>
    <w:p w14:paraId="2FFA4BEA" w14:textId="20A6D560" w:rsidR="009472A7" w:rsidRPr="00233088" w:rsidRDefault="009472A7" w:rsidP="009472A7">
      <w:pPr>
        <w:ind w:left="360"/>
        <w:rPr>
          <w:rFonts w:asciiTheme="majorBidi" w:eastAsiaTheme="minorEastAsia" w:hAnsiTheme="majorBidi" w:cstheme="majorBidi"/>
        </w:rPr>
      </w:pPr>
      <w:r w:rsidRPr="00233088">
        <w:rPr>
          <w:rFonts w:asciiTheme="majorBidi" w:eastAsiaTheme="minorEastAsia" w:hAnsiTheme="majorBidi" w:cstheme="majorBidi"/>
        </w:rPr>
        <w:t xml:space="preserve">where   </w:t>
      </w:r>
      <m:oMath>
        <m:r>
          <w:rPr>
            <w:rFonts w:ascii="Cambria Math" w:hAnsi="Cambria Math" w:cstheme="majorBidi"/>
          </w:rPr>
          <m:t>T=</m:t>
        </m:r>
        <m:f>
          <m:fPr>
            <m:ctrlPr>
              <w:rPr>
                <w:rFonts w:ascii="Cambria Math" w:hAnsi="Cambria Math" w:cstheme="majorBidi"/>
                <w:i/>
              </w:rPr>
            </m:ctrlPr>
          </m:fPr>
          <m:num>
            <m:sSub>
              <m:sSubPr>
                <m:ctrlPr>
                  <w:rPr>
                    <w:rFonts w:ascii="Cambria Math" w:hAnsi="Cambria Math" w:cstheme="majorBidi"/>
                    <w:i/>
                  </w:rPr>
                </m:ctrlPr>
              </m:sSubPr>
              <m:e>
                <m:r>
                  <w:rPr>
                    <w:rFonts w:ascii="Cambria Math" w:hAnsi="Cambria Math" w:cstheme="majorBidi"/>
                  </w:rPr>
                  <m:t>R</m:t>
                </m:r>
              </m:e>
              <m:sub>
                <m:r>
                  <w:rPr>
                    <w:rFonts w:ascii="Cambria Math" w:hAnsi="Cambria Math" w:cstheme="majorBidi"/>
                  </w:rPr>
                  <m:t>r</m:t>
                </m:r>
              </m:sub>
            </m:sSub>
          </m:num>
          <m:den>
            <m:sSub>
              <m:sSubPr>
                <m:ctrlPr>
                  <w:rPr>
                    <w:rFonts w:ascii="Cambria Math" w:hAnsi="Cambria Math" w:cstheme="majorBidi"/>
                    <w:i/>
                  </w:rPr>
                </m:ctrlPr>
              </m:sSubPr>
              <m:e>
                <m:r>
                  <w:rPr>
                    <w:rFonts w:ascii="Cambria Math" w:hAnsi="Cambria Math" w:cstheme="majorBidi"/>
                  </w:rPr>
                  <m:t>L</m:t>
                </m:r>
              </m:e>
              <m:sub>
                <m:r>
                  <w:rPr>
                    <w:rFonts w:ascii="Cambria Math" w:hAnsi="Cambria Math" w:cstheme="majorBidi"/>
                  </w:rPr>
                  <m:t>r</m:t>
                </m:r>
              </m:sub>
            </m:sSub>
          </m:den>
        </m:f>
      </m:oMath>
      <w:r w:rsidRPr="00233088">
        <w:rPr>
          <w:rFonts w:asciiTheme="majorBidi" w:eastAsiaTheme="minorEastAsia" w:hAnsiTheme="majorBidi" w:cstheme="majorBidi"/>
        </w:rPr>
        <w:t xml:space="preserve"> , </w:t>
      </w:r>
      <m:oMath>
        <m:sSub>
          <m:sSubPr>
            <m:ctrlPr>
              <w:rPr>
                <w:rFonts w:ascii="Cambria Math" w:eastAsiaTheme="minorEastAsia" w:hAnsi="Cambria Math" w:cstheme="majorBidi"/>
                <w:i/>
              </w:rPr>
            </m:ctrlPr>
          </m:sSubPr>
          <m:e>
            <m:r>
              <w:rPr>
                <w:rFonts w:ascii="Cambria Math" w:eastAsiaTheme="minorEastAsia" w:hAnsi="Cambria Math" w:cstheme="majorBidi"/>
              </w:rPr>
              <m:t>L</m:t>
            </m:r>
          </m:e>
          <m:sub>
            <m:r>
              <w:rPr>
                <w:rFonts w:ascii="Cambria Math" w:eastAsiaTheme="minorEastAsia" w:hAnsi="Cambria Math" w:cstheme="majorBidi"/>
              </w:rPr>
              <m:t>r</m:t>
            </m:r>
          </m:sub>
        </m:sSub>
        <m:r>
          <w:rPr>
            <w:rFonts w:ascii="Cambria Math" w:eastAsiaTheme="minorEastAsia" w:hAnsi="Cambria Math" w:cstheme="majorBidi"/>
          </w:rPr>
          <m:t>=</m:t>
        </m:r>
        <m:sSub>
          <m:sSubPr>
            <m:ctrlPr>
              <w:rPr>
                <w:rFonts w:ascii="Cambria Math" w:eastAsiaTheme="minorEastAsia" w:hAnsi="Cambria Math" w:cstheme="majorBidi"/>
                <w:i/>
              </w:rPr>
            </m:ctrlPr>
          </m:sSubPr>
          <m:e>
            <m:bar>
              <m:barPr>
                <m:pos m:val="top"/>
                <m:ctrlPr>
                  <w:rPr>
                    <w:rFonts w:ascii="Cambria Math" w:eastAsiaTheme="minorEastAsia" w:hAnsi="Cambria Math" w:cstheme="majorBidi"/>
                    <w:i/>
                  </w:rPr>
                </m:ctrlPr>
              </m:barPr>
              <m:e>
                <m:r>
                  <w:rPr>
                    <w:rFonts w:ascii="Cambria Math" w:eastAsiaTheme="minorEastAsia" w:hAnsi="Cambria Math" w:cstheme="majorBidi"/>
                  </w:rPr>
                  <m:t>L</m:t>
                </m:r>
              </m:e>
            </m:bar>
          </m:e>
          <m:sub>
            <m:sSub>
              <m:sSubPr>
                <m:ctrlPr>
                  <w:rPr>
                    <w:rFonts w:ascii="Cambria Math" w:eastAsiaTheme="minorEastAsia" w:hAnsi="Cambria Math" w:cstheme="majorBidi"/>
                    <w:i/>
                  </w:rPr>
                </m:ctrlPr>
              </m:sSubPr>
              <m:e>
                <m:r>
                  <w:rPr>
                    <w:rFonts w:ascii="Cambria Math" w:eastAsiaTheme="minorEastAsia" w:hAnsi="Cambria Math" w:cstheme="majorBidi"/>
                  </w:rPr>
                  <m:t>l</m:t>
                </m:r>
              </m:e>
              <m:sub>
                <m:r>
                  <w:rPr>
                    <w:rFonts w:ascii="Cambria Math" w:eastAsiaTheme="minorEastAsia" w:hAnsi="Cambria Math" w:cstheme="majorBidi"/>
                  </w:rPr>
                  <m:t>r</m:t>
                </m:r>
              </m:sub>
            </m:sSub>
          </m:sub>
        </m:sSub>
        <m:r>
          <w:rPr>
            <w:rFonts w:ascii="Cambria Math" w:eastAsiaTheme="minorEastAsia" w:hAnsi="Cambria Math" w:cstheme="majorBidi"/>
          </w:rPr>
          <m:t>+</m:t>
        </m:r>
        <m:sSub>
          <m:sSubPr>
            <m:ctrlPr>
              <w:rPr>
                <w:rFonts w:ascii="Cambria Math" w:eastAsiaTheme="minorEastAsia" w:hAnsi="Cambria Math" w:cstheme="majorBidi"/>
                <w:i/>
              </w:rPr>
            </m:ctrlPr>
          </m:sSubPr>
          <m:e>
            <m:r>
              <w:rPr>
                <w:rFonts w:ascii="Cambria Math" w:eastAsiaTheme="minorEastAsia" w:hAnsi="Cambria Math" w:cstheme="majorBidi"/>
              </w:rPr>
              <m:t>L</m:t>
            </m:r>
          </m:e>
          <m:sub>
            <m:r>
              <w:rPr>
                <w:rFonts w:ascii="Cambria Math" w:eastAsiaTheme="minorEastAsia" w:hAnsi="Cambria Math" w:cstheme="majorBidi"/>
              </w:rPr>
              <m:t>m</m:t>
            </m:r>
          </m:sub>
        </m:sSub>
      </m:oMath>
      <w:r w:rsidRPr="00233088">
        <w:rPr>
          <w:rFonts w:asciiTheme="majorBidi" w:eastAsiaTheme="minorEastAsia" w:hAnsiTheme="majorBidi" w:cstheme="majorBidi"/>
        </w:rPr>
        <w:t>.</w:t>
      </w:r>
    </w:p>
    <w:p w14:paraId="1AC2D07C" w14:textId="7E72346A" w:rsidR="009472A7" w:rsidRPr="009472A7" w:rsidRDefault="00233088" w:rsidP="009472A7">
      <w:pPr>
        <w:ind w:left="360"/>
      </w:pPr>
      <w:r>
        <w:rPr>
          <w:rFonts w:asciiTheme="majorBidi" w:hAnsiTheme="majorBidi" w:cstheme="majorBidi"/>
          <w:noProof/>
          <w:sz w:val="24"/>
          <w:szCs w:val="24"/>
        </w:rPr>
        <w:drawing>
          <wp:anchor distT="0" distB="0" distL="114300" distR="114300" simplePos="0" relativeHeight="251667456" behindDoc="1" locked="0" layoutInCell="1" allowOverlap="1" wp14:anchorId="6363F601" wp14:editId="75AA58F3">
            <wp:simplePos x="0" y="0"/>
            <wp:positionH relativeFrom="column">
              <wp:posOffset>1417955</wp:posOffset>
            </wp:positionH>
            <wp:positionV relativeFrom="paragraph">
              <wp:posOffset>56515</wp:posOffset>
            </wp:positionV>
            <wp:extent cx="2587625" cy="777240"/>
            <wp:effectExtent l="0" t="0" r="3175" b="3810"/>
            <wp:wrapTight wrapText="bothSides">
              <wp:wrapPolygon edited="0">
                <wp:start x="0" y="0"/>
                <wp:lineTo x="0" y="21176"/>
                <wp:lineTo x="21467" y="21176"/>
                <wp:lineTo x="21467"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87625" cy="777240"/>
                    </a:xfrm>
                    <a:prstGeom prst="rect">
                      <a:avLst/>
                    </a:prstGeom>
                  </pic:spPr>
                </pic:pic>
              </a:graphicData>
            </a:graphic>
            <wp14:sizeRelH relativeFrom="page">
              <wp14:pctWidth>0</wp14:pctWidth>
            </wp14:sizeRelH>
            <wp14:sizeRelV relativeFrom="page">
              <wp14:pctHeight>0</wp14:pctHeight>
            </wp14:sizeRelV>
          </wp:anchor>
        </w:drawing>
      </w:r>
    </w:p>
    <w:p w14:paraId="3B7950C7" w14:textId="3009AE58" w:rsidR="00A93BA7" w:rsidRDefault="00A93BA7" w:rsidP="00D851DB">
      <w:pPr>
        <w:ind w:left="360"/>
      </w:pPr>
    </w:p>
    <w:p w14:paraId="08319981" w14:textId="77777777" w:rsidR="00A93BA7" w:rsidRDefault="00A93BA7" w:rsidP="00D851DB">
      <w:pPr>
        <w:ind w:left="360"/>
      </w:pPr>
    </w:p>
    <w:p w14:paraId="1722A6DF" w14:textId="7DDCB66E" w:rsidR="00240C8F" w:rsidRDefault="00DE5B8C" w:rsidP="00D851DB">
      <w:pPr>
        <w:ind w:left="360"/>
      </w:pPr>
      <w:r>
        <w:t xml:space="preserve"> </w:t>
      </w:r>
    </w:p>
    <w:p w14:paraId="77D0EA21" w14:textId="4D941C63" w:rsidR="005306A3" w:rsidRDefault="00D851DB" w:rsidP="00D851DB">
      <w:pPr>
        <w:ind w:left="360"/>
        <w:rPr>
          <w:rFonts w:asciiTheme="majorBidi" w:hAnsiTheme="majorBidi" w:cstheme="majorBidi"/>
          <w:sz w:val="24"/>
          <w:szCs w:val="24"/>
        </w:rPr>
      </w:pPr>
      <w:r>
        <w:rPr>
          <w:rFonts w:asciiTheme="majorBidi" w:hAnsiTheme="majorBidi" w:cstheme="majorBidi"/>
          <w:sz w:val="24"/>
          <w:szCs w:val="24"/>
        </w:rPr>
        <w:t xml:space="preserve">                                                      </w:t>
      </w:r>
    </w:p>
    <w:p w14:paraId="41BA0A26" w14:textId="77777777" w:rsidR="00233088" w:rsidRDefault="00233088" w:rsidP="00233088">
      <w:pPr>
        <w:ind w:left="360"/>
        <w:rPr>
          <w:rFonts w:asciiTheme="majorBidi" w:hAnsiTheme="majorBidi" w:cstheme="majorBidi"/>
        </w:rPr>
      </w:pPr>
    </w:p>
    <w:p w14:paraId="110FF2FB" w14:textId="501C820A" w:rsidR="00121528" w:rsidRPr="00DE5B8C" w:rsidRDefault="00233088" w:rsidP="00A854BE">
      <w:pPr>
        <w:ind w:left="360"/>
        <w:jc w:val="center"/>
      </w:pPr>
      <w:r w:rsidRPr="00233088">
        <w:rPr>
          <w:rFonts w:asciiTheme="majorBidi" w:hAnsiTheme="majorBidi" w:cstheme="majorBidi"/>
        </w:rPr>
        <w:t>Figure (10). The Rotor flux estimation block.</w:t>
      </w:r>
      <w:r w:rsidR="00DE5B8C">
        <w:t xml:space="preserve">                                                                                                                                                                            </w:t>
      </w:r>
    </w:p>
    <w:p w14:paraId="07560261" w14:textId="77777777" w:rsidR="00E1437F" w:rsidRDefault="00E1437F" w:rsidP="00E1437F">
      <w:pPr>
        <w:rPr>
          <w:b/>
          <w:bCs/>
        </w:rPr>
      </w:pPr>
      <w:r w:rsidRPr="009472A7">
        <w:rPr>
          <w:b/>
          <w:bCs/>
        </w:rPr>
        <w:lastRenderedPageBreak/>
        <w:t>3.3.2. The Rotor Flux Position</w:t>
      </w:r>
    </w:p>
    <w:p w14:paraId="09A60973" w14:textId="4405156E" w:rsidR="00E1437F" w:rsidRDefault="00E1437F" w:rsidP="00990A76">
      <w:r>
        <w:t xml:space="preserve">           </w:t>
      </w:r>
      <w:r w:rsidRPr="009472A7">
        <w:t>According to equation (26), the rotor block estimation is shown in figure (11) [</w:t>
      </w:r>
      <w:r w:rsidR="00A854BE">
        <w:t>28</w:t>
      </w:r>
      <w:r w:rsidR="00990A76">
        <w:t>-</w:t>
      </w:r>
      <w:bookmarkStart w:id="9" w:name="_GoBack"/>
      <w:bookmarkEnd w:id="9"/>
      <w:r w:rsidR="00990A76">
        <w:t>30]</w:t>
      </w:r>
      <w:r w:rsidRPr="009472A7">
        <w:t>:</w:t>
      </w:r>
    </w:p>
    <w:p w14:paraId="41C53BD2" w14:textId="77777777" w:rsidR="00E1437F" w:rsidRDefault="00E1437F" w:rsidP="00E1437F"/>
    <w:p w14:paraId="4694C639" w14:textId="77777777" w:rsidR="00E1437F" w:rsidRPr="00BF72FC" w:rsidRDefault="00E1437F" w:rsidP="00E1437F">
      <w:pPr>
        <w:rPr>
          <w:iCs/>
        </w:rPr>
      </w:pPr>
      <w:r>
        <w:rPr>
          <w:iCs/>
        </w:rPr>
        <w:t xml:space="preserve">          </w:t>
      </w:r>
      <m:oMath>
        <m:d>
          <m:dPr>
            <m:begChr m:val="{"/>
            <m:endChr m:val=""/>
            <m:ctrlPr>
              <w:rPr>
                <w:rFonts w:ascii="Cambria Math" w:hAnsi="Cambria Math" w:cstheme="majorBidi"/>
                <w:iCs/>
              </w:rPr>
            </m:ctrlPr>
          </m:dPr>
          <m:e>
            <m:eqArr>
              <m:eqArrPr>
                <m:ctrlPr>
                  <w:rPr>
                    <w:rFonts w:ascii="Cambria Math" w:hAnsi="Cambria Math" w:cstheme="majorBidi"/>
                    <w:iCs/>
                  </w:rPr>
                </m:ctrlPr>
              </m:eqArrPr>
              <m:e>
                <m:sSub>
                  <m:sSubPr>
                    <m:ctrlPr>
                      <w:rPr>
                        <w:rFonts w:ascii="Cambria Math" w:hAnsi="Cambria Math" w:cstheme="majorBidi"/>
                        <w:iCs/>
                      </w:rPr>
                    </m:ctrlPr>
                  </m:sSubPr>
                  <m:e>
                    <m:r>
                      <m:rPr>
                        <m:sty m:val="p"/>
                      </m:rPr>
                      <w:rPr>
                        <w:rFonts w:ascii="Cambria Math" w:hAnsi="Cambria Math" w:cstheme="majorBidi"/>
                      </w:rPr>
                      <m:t>θ</m:t>
                    </m:r>
                  </m:e>
                  <m:sub>
                    <m:r>
                      <m:rPr>
                        <m:sty m:val="p"/>
                      </m:rPr>
                      <w:rPr>
                        <w:rFonts w:ascii="Cambria Math" w:hAnsi="Cambria Math" w:cstheme="majorBidi"/>
                      </w:rPr>
                      <m:t>e</m:t>
                    </m:r>
                  </m:sub>
                </m:sSub>
                <m:r>
                  <m:rPr>
                    <m:sty m:val="p"/>
                  </m:rPr>
                  <w:rPr>
                    <w:rFonts w:ascii="Cambria Math" w:hAnsi="Cambria Math" w:cstheme="majorBidi"/>
                  </w:rPr>
                  <m:t>=</m:t>
                </m:r>
                <m:nary>
                  <m:naryPr>
                    <m:limLoc m:val="undOvr"/>
                    <m:subHide m:val="1"/>
                    <m:supHide m:val="1"/>
                    <m:ctrlPr>
                      <w:rPr>
                        <w:rFonts w:ascii="Cambria Math" w:hAnsi="Cambria Math" w:cstheme="majorBidi"/>
                        <w:iCs/>
                      </w:rPr>
                    </m:ctrlPr>
                  </m:naryPr>
                  <m:sub/>
                  <m:sup/>
                  <m:e>
                    <m:d>
                      <m:dPr>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ω</m:t>
                            </m:r>
                          </m:e>
                          <m:sub>
                            <m:r>
                              <m:rPr>
                                <m:sty m:val="p"/>
                              </m:rPr>
                              <w:rPr>
                                <w:rFonts w:ascii="Cambria Math" w:hAnsi="Cambria Math" w:cstheme="majorBidi"/>
                              </w:rPr>
                              <m:t>r</m:t>
                            </m:r>
                          </m:sub>
                        </m:sSub>
                        <m:r>
                          <m:rPr>
                            <m:sty m:val="p"/>
                          </m:rPr>
                          <w:rPr>
                            <w:rFonts w:ascii="Cambria Math" w:hAnsi="Cambria Math" w:cstheme="majorBidi"/>
                          </w:rPr>
                          <m:t>+</m:t>
                        </m:r>
                        <m:sSub>
                          <m:sSubPr>
                            <m:ctrlPr>
                              <w:rPr>
                                <w:rFonts w:ascii="Cambria Math" w:hAnsi="Cambria Math" w:cstheme="majorBidi"/>
                                <w:iCs/>
                              </w:rPr>
                            </m:ctrlPr>
                          </m:sSubPr>
                          <m:e>
                            <m:r>
                              <m:rPr>
                                <m:sty m:val="p"/>
                              </m:rPr>
                              <w:rPr>
                                <w:rFonts w:ascii="Cambria Math" w:hAnsi="Cambria Math" w:cstheme="majorBidi"/>
                              </w:rPr>
                              <m:t>ω</m:t>
                            </m:r>
                          </m:e>
                          <m:sub>
                            <m:r>
                              <m:rPr>
                                <m:sty m:val="p"/>
                              </m:rPr>
                              <w:rPr>
                                <w:rFonts w:ascii="Cambria Math" w:hAnsi="Cambria Math" w:cstheme="majorBidi"/>
                              </w:rPr>
                              <m:t>sL</m:t>
                            </m:r>
                          </m:sub>
                        </m:sSub>
                      </m:e>
                    </m:d>
                    <m:r>
                      <m:rPr>
                        <m:sty m:val="p"/>
                      </m:rPr>
                      <w:rPr>
                        <w:rFonts w:ascii="Cambria Math" w:hAnsi="Cambria Math" w:cstheme="majorBidi"/>
                      </w:rPr>
                      <m:t>dt</m:t>
                    </m:r>
                  </m:e>
                </m:nary>
              </m:e>
              <m:e>
                <m:sSub>
                  <m:sSubPr>
                    <m:ctrlPr>
                      <w:rPr>
                        <w:rFonts w:ascii="Cambria Math" w:hAnsi="Cambria Math" w:cstheme="majorBidi"/>
                        <w:iCs/>
                      </w:rPr>
                    </m:ctrlPr>
                  </m:sSubPr>
                  <m:e>
                    <m:r>
                      <m:rPr>
                        <m:sty m:val="p"/>
                      </m:rPr>
                      <w:rPr>
                        <w:rFonts w:ascii="Cambria Math" w:hAnsi="Cambria Math" w:cstheme="majorBidi"/>
                      </w:rPr>
                      <m:t>ω</m:t>
                    </m:r>
                  </m:e>
                  <m:sub>
                    <m:r>
                      <m:rPr>
                        <m:sty m:val="p"/>
                      </m:rPr>
                      <w:rPr>
                        <w:rFonts w:ascii="Cambria Math" w:hAnsi="Cambria Math" w:cstheme="majorBidi"/>
                      </w:rPr>
                      <m:t>r</m:t>
                    </m:r>
                  </m:sub>
                </m:sSub>
                <m:r>
                  <m:rPr>
                    <m:sty m:val="p"/>
                  </m:rPr>
                  <w:rPr>
                    <w:rFonts w:ascii="Cambria Math" w:hAnsi="Cambria Math" w:cstheme="majorBidi"/>
                  </w:rPr>
                  <m:t>=</m:t>
                </m:r>
                <m:f>
                  <m:fPr>
                    <m:ctrlPr>
                      <w:rPr>
                        <w:rFonts w:ascii="Cambria Math" w:hAnsi="Cambria Math" w:cstheme="majorBidi"/>
                        <w:iCs/>
                      </w:rPr>
                    </m:ctrlPr>
                  </m:fPr>
                  <m:num>
                    <m:r>
                      <m:rPr>
                        <m:sty m:val="p"/>
                      </m:rPr>
                      <w:rPr>
                        <w:rFonts w:ascii="Cambria Math" w:hAnsi="Cambria Math" w:cstheme="majorBidi"/>
                      </w:rPr>
                      <m:t>p</m:t>
                    </m:r>
                  </m:num>
                  <m:den>
                    <m:r>
                      <m:rPr>
                        <m:sty m:val="p"/>
                      </m:rPr>
                      <w:rPr>
                        <w:rFonts w:ascii="Cambria Math" w:hAnsi="Cambria Math" w:cstheme="majorBidi"/>
                      </w:rPr>
                      <m:t>2</m:t>
                    </m:r>
                  </m:den>
                </m:f>
                <m:sSub>
                  <m:sSubPr>
                    <m:ctrlPr>
                      <w:rPr>
                        <w:rFonts w:ascii="Cambria Math" w:hAnsi="Cambria Math" w:cstheme="majorBidi"/>
                        <w:iCs/>
                      </w:rPr>
                    </m:ctrlPr>
                  </m:sSubPr>
                  <m:e>
                    <m:r>
                      <m:rPr>
                        <m:sty m:val="p"/>
                      </m:rPr>
                      <w:rPr>
                        <w:rFonts w:ascii="Cambria Math" w:hAnsi="Cambria Math" w:cstheme="majorBidi"/>
                      </w:rPr>
                      <m:t>ω</m:t>
                    </m:r>
                  </m:e>
                  <m:sub>
                    <m:r>
                      <m:rPr>
                        <m:sty m:val="p"/>
                      </m:rPr>
                      <w:rPr>
                        <w:rFonts w:ascii="Cambria Math" w:hAnsi="Cambria Math" w:cstheme="majorBidi"/>
                      </w:rPr>
                      <m:t>m</m:t>
                    </m:r>
                  </m:sub>
                </m:sSub>
              </m:e>
              <m:e>
                <m:sSub>
                  <m:sSubPr>
                    <m:ctrlPr>
                      <w:rPr>
                        <w:rFonts w:ascii="Cambria Math" w:hAnsi="Cambria Math" w:cstheme="majorBidi"/>
                        <w:iCs/>
                      </w:rPr>
                    </m:ctrlPr>
                  </m:sSubPr>
                  <m:e>
                    <m:r>
                      <m:rPr>
                        <m:sty m:val="p"/>
                      </m:rPr>
                      <w:rPr>
                        <w:rFonts w:ascii="Cambria Math" w:hAnsi="Cambria Math" w:cstheme="majorBidi"/>
                      </w:rPr>
                      <m:t>ω</m:t>
                    </m:r>
                  </m:e>
                  <m:sub>
                    <m:r>
                      <m:rPr>
                        <m:sty m:val="p"/>
                      </m:rPr>
                      <w:rPr>
                        <w:rFonts w:ascii="Cambria Math" w:hAnsi="Cambria Math" w:cstheme="majorBidi"/>
                      </w:rPr>
                      <m:t>sL</m:t>
                    </m:r>
                  </m:sub>
                </m:sSub>
                <m:r>
                  <m:rPr>
                    <m:sty m:val="p"/>
                  </m:rPr>
                  <w:rPr>
                    <w:rFonts w:ascii="Cambria Math" w:hAnsi="Cambria Math" w:cstheme="majorBidi"/>
                  </w:rPr>
                  <m:t>=</m:t>
                </m:r>
                <m:f>
                  <m:fPr>
                    <m:ctrlPr>
                      <w:rPr>
                        <w:rFonts w:ascii="Cambria Math" w:hAnsi="Cambria Math" w:cstheme="majorBidi"/>
                        <w:iCs/>
                      </w:rPr>
                    </m:ctrlPr>
                  </m:fPr>
                  <m:num>
                    <m:sSub>
                      <m:sSubPr>
                        <m:ctrlPr>
                          <w:rPr>
                            <w:rFonts w:ascii="Cambria Math" w:hAnsi="Cambria Math" w:cstheme="majorBidi"/>
                            <w:iCs/>
                          </w:rPr>
                        </m:ctrlPr>
                      </m:sSubPr>
                      <m:e>
                        <m:r>
                          <m:rPr>
                            <m:sty m:val="p"/>
                          </m:rPr>
                          <w:rPr>
                            <w:rFonts w:ascii="Cambria Math" w:hAnsi="Cambria Math" w:cstheme="majorBidi"/>
                          </w:rPr>
                          <m:t>L</m:t>
                        </m:r>
                      </m:e>
                      <m:sub>
                        <m:r>
                          <m:rPr>
                            <m:sty m:val="p"/>
                          </m:rPr>
                          <w:rPr>
                            <w:rFonts w:ascii="Cambria Math" w:hAnsi="Cambria Math" w:cstheme="majorBidi"/>
                          </w:rPr>
                          <m:t>m</m:t>
                        </m:r>
                      </m:sub>
                    </m:sSub>
                    <m:sSub>
                      <m:sSubPr>
                        <m:ctrlPr>
                          <w:rPr>
                            <w:rFonts w:ascii="Cambria Math" w:hAnsi="Cambria Math" w:cstheme="majorBidi"/>
                            <w:iCs/>
                          </w:rPr>
                        </m:ctrlPr>
                      </m:sSubPr>
                      <m:e>
                        <m:r>
                          <m:rPr>
                            <m:sty m:val="p"/>
                          </m:rPr>
                          <w:rPr>
                            <w:rFonts w:ascii="Cambria Math" w:hAnsi="Cambria Math" w:cstheme="majorBidi"/>
                          </w:rPr>
                          <m:t>i</m:t>
                        </m:r>
                      </m:e>
                      <m:sub>
                        <m:r>
                          <m:rPr>
                            <m:sty m:val="p"/>
                          </m:rPr>
                          <w:rPr>
                            <w:rFonts w:ascii="Cambria Math" w:hAnsi="Cambria Math" w:cstheme="majorBidi"/>
                          </w:rPr>
                          <m:t>sq</m:t>
                        </m:r>
                      </m:sub>
                    </m:sSub>
                  </m:num>
                  <m:den>
                    <m:sSub>
                      <m:sSubPr>
                        <m:ctrlPr>
                          <w:rPr>
                            <w:rFonts w:ascii="Cambria Math" w:hAnsi="Cambria Math" w:cstheme="majorBidi"/>
                            <w:iCs/>
                          </w:rPr>
                        </m:ctrlPr>
                      </m:sSubPr>
                      <m:e>
                        <m:r>
                          <m:rPr>
                            <m:sty m:val="p"/>
                          </m:rPr>
                          <w:rPr>
                            <w:rFonts w:ascii="Cambria Math" w:hAnsi="Cambria Math" w:cstheme="majorBidi"/>
                          </w:rPr>
                          <m:t>T</m:t>
                        </m:r>
                      </m:e>
                      <m:sub>
                        <m:r>
                          <m:rPr>
                            <m:sty m:val="p"/>
                          </m:rPr>
                          <w:rPr>
                            <w:rFonts w:ascii="Cambria Math" w:hAnsi="Cambria Math" w:cstheme="majorBidi"/>
                          </w:rPr>
                          <m:t>s</m:t>
                        </m:r>
                      </m:sub>
                    </m:sSub>
                    <m:r>
                      <m:rPr>
                        <m:sty m:val="p"/>
                      </m:rPr>
                      <w:rPr>
                        <w:rFonts w:ascii="Cambria Math" w:hAnsi="Cambria Math" w:cstheme="majorBidi"/>
                      </w:rPr>
                      <m:t>ψ</m:t>
                    </m:r>
                  </m:den>
                </m:f>
              </m:e>
            </m:eqArr>
          </m:e>
        </m:d>
      </m:oMath>
      <w:r>
        <w:rPr>
          <w:iCs/>
        </w:rPr>
        <w:t xml:space="preserve">                                                                                                          (26)</w:t>
      </w:r>
    </w:p>
    <w:p w14:paraId="5303F4EB" w14:textId="1F7FD8B1" w:rsidR="00121528" w:rsidRPr="00E1437F" w:rsidRDefault="00121528" w:rsidP="00E1437F"/>
    <w:p w14:paraId="2C792027" w14:textId="01C89589" w:rsidR="00121528" w:rsidRDefault="00E1437F" w:rsidP="00A114B0">
      <w:pPr>
        <w:jc w:val="center"/>
        <w:rPr>
          <w:lang w:val="id-ID"/>
        </w:rPr>
      </w:pPr>
      <w:r>
        <w:rPr>
          <w:rFonts w:asciiTheme="majorBidi" w:eastAsiaTheme="minorEastAsia" w:hAnsiTheme="majorBidi" w:cstheme="majorBidi"/>
          <w:b/>
          <w:bCs/>
          <w:noProof/>
          <w:sz w:val="24"/>
          <w:szCs w:val="24"/>
        </w:rPr>
        <w:drawing>
          <wp:anchor distT="0" distB="0" distL="114300" distR="114300" simplePos="0" relativeHeight="251669504" behindDoc="0" locked="0" layoutInCell="1" allowOverlap="1" wp14:anchorId="5ECC0618" wp14:editId="2B7092A0">
            <wp:simplePos x="0" y="0"/>
            <wp:positionH relativeFrom="column">
              <wp:posOffset>1102995</wp:posOffset>
            </wp:positionH>
            <wp:positionV relativeFrom="paragraph">
              <wp:posOffset>38576</wp:posOffset>
            </wp:positionV>
            <wp:extent cx="3035808" cy="1042416"/>
            <wp:effectExtent l="0" t="0" r="0" b="571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e.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35808" cy="1042416"/>
                    </a:xfrm>
                    <a:prstGeom prst="rect">
                      <a:avLst/>
                    </a:prstGeom>
                  </pic:spPr>
                </pic:pic>
              </a:graphicData>
            </a:graphic>
            <wp14:sizeRelH relativeFrom="page">
              <wp14:pctWidth>0</wp14:pctWidth>
            </wp14:sizeRelH>
            <wp14:sizeRelV relativeFrom="page">
              <wp14:pctHeight>0</wp14:pctHeight>
            </wp14:sizeRelV>
          </wp:anchor>
        </w:drawing>
      </w:r>
    </w:p>
    <w:p w14:paraId="5A3E46E1" w14:textId="0D69198E" w:rsidR="00121528" w:rsidRDefault="00121528" w:rsidP="00A114B0">
      <w:pPr>
        <w:jc w:val="center"/>
        <w:rPr>
          <w:lang w:val="id-ID"/>
        </w:rPr>
      </w:pPr>
    </w:p>
    <w:p w14:paraId="2DB885EC" w14:textId="7C5B6D60" w:rsidR="00121528" w:rsidRDefault="00121528" w:rsidP="00A114B0">
      <w:pPr>
        <w:jc w:val="center"/>
        <w:rPr>
          <w:lang w:val="id-ID"/>
        </w:rPr>
      </w:pPr>
    </w:p>
    <w:p w14:paraId="1454157A" w14:textId="54FE8AE1" w:rsidR="00121528" w:rsidRDefault="00121528" w:rsidP="00A114B0">
      <w:pPr>
        <w:jc w:val="center"/>
        <w:rPr>
          <w:lang w:val="id-ID"/>
        </w:rPr>
      </w:pPr>
    </w:p>
    <w:p w14:paraId="740C1586" w14:textId="01B07DF5" w:rsidR="00121528" w:rsidRDefault="00121528" w:rsidP="00A114B0">
      <w:pPr>
        <w:jc w:val="center"/>
        <w:rPr>
          <w:lang w:val="id-ID"/>
        </w:rPr>
      </w:pPr>
    </w:p>
    <w:p w14:paraId="657547CC" w14:textId="1AD53CD7" w:rsidR="009472A7" w:rsidRDefault="009472A7" w:rsidP="005306A3">
      <w:pPr>
        <w:jc w:val="center"/>
      </w:pPr>
    </w:p>
    <w:p w14:paraId="637EE316" w14:textId="5C59F2E8" w:rsidR="00121528" w:rsidRDefault="00121528" w:rsidP="00A114B0">
      <w:pPr>
        <w:jc w:val="center"/>
        <w:rPr>
          <w:lang w:val="id-ID"/>
        </w:rPr>
      </w:pPr>
    </w:p>
    <w:p w14:paraId="70E83650" w14:textId="6AD55474" w:rsidR="00121528" w:rsidRDefault="00121528" w:rsidP="00A114B0">
      <w:pPr>
        <w:jc w:val="center"/>
        <w:rPr>
          <w:lang w:val="id-ID"/>
        </w:rPr>
      </w:pPr>
    </w:p>
    <w:p w14:paraId="16B61559" w14:textId="77777777" w:rsidR="00E1437F" w:rsidRPr="00F244D3" w:rsidRDefault="00E1437F" w:rsidP="00E1437F">
      <w:pPr>
        <w:jc w:val="center"/>
        <w:rPr>
          <w:rFonts w:asciiTheme="majorBidi" w:eastAsiaTheme="minorEastAsia" w:hAnsiTheme="majorBidi" w:cstheme="majorBidi"/>
        </w:rPr>
      </w:pPr>
      <w:r w:rsidRPr="00F244D3">
        <w:rPr>
          <w:rFonts w:asciiTheme="majorBidi" w:eastAsiaTheme="minorEastAsia" w:hAnsiTheme="majorBidi" w:cstheme="majorBidi"/>
        </w:rPr>
        <w:t xml:space="preserve">Figure 11. </w:t>
      </w:r>
      <w:r w:rsidRPr="00F244D3">
        <w:rPr>
          <w:rFonts w:asciiTheme="majorBidi" w:hAnsiTheme="majorBidi" w:cstheme="majorBidi"/>
        </w:rPr>
        <w:t>The rot</w:t>
      </w:r>
      <w:r w:rsidRPr="00F244D3">
        <w:rPr>
          <w:rFonts w:asciiTheme="majorBidi" w:eastAsiaTheme="minorEastAsia" w:hAnsiTheme="majorBidi" w:cstheme="majorBidi"/>
        </w:rPr>
        <w:t>or flux position calculation (</w:t>
      </w:r>
      <m:oMath>
        <m:sSub>
          <m:sSubPr>
            <m:ctrlPr>
              <w:rPr>
                <w:rFonts w:ascii="Cambria Math" w:hAnsi="Cambria Math" w:cstheme="majorBidi"/>
                <w:i/>
              </w:rPr>
            </m:ctrlPr>
          </m:sSubPr>
          <m:e>
            <m:r>
              <w:rPr>
                <w:rFonts w:ascii="Cambria Math" w:hAnsi="Cambria Math" w:cstheme="majorBidi"/>
              </w:rPr>
              <m:t>θ</m:t>
            </m:r>
          </m:e>
          <m:sub>
            <m:r>
              <w:rPr>
                <w:rFonts w:ascii="Cambria Math" w:hAnsi="Cambria Math" w:cstheme="majorBidi"/>
              </w:rPr>
              <m:t>e</m:t>
            </m:r>
          </m:sub>
        </m:sSub>
        <m:r>
          <w:rPr>
            <w:rFonts w:ascii="Cambria Math" w:hAnsi="Cambria Math" w:cstheme="majorBidi"/>
          </w:rPr>
          <m:t>)</m:t>
        </m:r>
      </m:oMath>
      <w:r w:rsidRPr="00F244D3">
        <w:rPr>
          <w:rFonts w:asciiTheme="majorBidi" w:eastAsiaTheme="minorEastAsia" w:hAnsiTheme="majorBidi" w:cstheme="majorBidi"/>
        </w:rPr>
        <w:t>.</w:t>
      </w:r>
    </w:p>
    <w:p w14:paraId="10B769AA" w14:textId="7B479A36" w:rsidR="00121528" w:rsidRDefault="00121528" w:rsidP="00A114B0">
      <w:pPr>
        <w:jc w:val="center"/>
        <w:rPr>
          <w:lang w:val="id-ID"/>
        </w:rPr>
      </w:pPr>
    </w:p>
    <w:p w14:paraId="74F39288" w14:textId="77777777" w:rsidR="005B1273" w:rsidRPr="005B1273" w:rsidRDefault="00F244D3" w:rsidP="00061991">
      <w:pPr>
        <w:pStyle w:val="ListParagraph"/>
        <w:numPr>
          <w:ilvl w:val="0"/>
          <w:numId w:val="15"/>
        </w:numPr>
        <w:rPr>
          <w:rFonts w:asciiTheme="majorBidi" w:hAnsiTheme="majorBidi" w:cstheme="majorBidi"/>
        </w:rPr>
      </w:pPr>
      <w:r w:rsidRPr="005B1273">
        <w:rPr>
          <w:rFonts w:asciiTheme="majorBidi" w:hAnsiTheme="majorBidi" w:cstheme="majorBidi"/>
          <w:b/>
          <w:bCs/>
          <w:sz w:val="20"/>
          <w:szCs w:val="20"/>
        </w:rPr>
        <w:t>System simulation</w:t>
      </w:r>
    </w:p>
    <w:p w14:paraId="5351DE4B" w14:textId="21848BCA" w:rsidR="005F7C6E" w:rsidRPr="005B1273" w:rsidRDefault="005F7C6E" w:rsidP="005B1273">
      <w:pPr>
        <w:ind w:left="360"/>
        <w:rPr>
          <w:rFonts w:asciiTheme="majorBidi" w:hAnsiTheme="majorBidi" w:cstheme="majorBidi"/>
        </w:rPr>
      </w:pPr>
      <w:r w:rsidRPr="005B1273">
        <w:rPr>
          <w:rFonts w:asciiTheme="majorBidi" w:hAnsiTheme="majorBidi" w:cstheme="majorBidi"/>
        </w:rPr>
        <w:t xml:space="preserve">              The MATLAB / SIMULINK is used for simulation of the traditional MMC-Drive system, and the MMM-DHB drive system. Table (1) shows the parameters of the system as illustrated below:</w:t>
      </w:r>
    </w:p>
    <w:p w14:paraId="70464563" w14:textId="77777777" w:rsidR="005F7C6E" w:rsidRPr="005F7C6E" w:rsidRDefault="005F7C6E" w:rsidP="005F7C6E">
      <w:pPr>
        <w:rPr>
          <w:rFonts w:asciiTheme="majorBidi" w:hAnsiTheme="majorBidi" w:cstheme="majorBidi"/>
          <w:b/>
          <w:bCs/>
        </w:rPr>
      </w:pPr>
    </w:p>
    <w:tbl>
      <w:tblPr>
        <w:tblStyle w:val="TableGrid"/>
        <w:tblpPr w:leftFromText="180" w:rightFromText="180" w:vertAnchor="page" w:horzAnchor="margin" w:tblpY="7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4392"/>
      </w:tblGrid>
      <w:tr w:rsidR="00A854BE" w:rsidRPr="00280454" w14:paraId="0B787963" w14:textId="77777777" w:rsidTr="00A854BE">
        <w:trPr>
          <w:trHeight w:val="552"/>
        </w:trPr>
        <w:tc>
          <w:tcPr>
            <w:tcW w:w="8788" w:type="dxa"/>
            <w:gridSpan w:val="2"/>
            <w:tcBorders>
              <w:top w:val="single" w:sz="12" w:space="0" w:color="000000"/>
            </w:tcBorders>
            <w:vAlign w:val="center"/>
          </w:tcPr>
          <w:bookmarkEnd w:id="5"/>
          <w:p w14:paraId="16E933E4" w14:textId="77777777" w:rsidR="00A854BE" w:rsidRPr="00280454" w:rsidRDefault="00A854BE" w:rsidP="00A854BE">
            <w:pPr>
              <w:ind w:left="360"/>
              <w:jc w:val="center"/>
              <w:rPr>
                <w:rFonts w:asciiTheme="majorBidi" w:hAnsiTheme="majorBidi" w:cstheme="majorBidi"/>
                <w:b/>
                <w:bCs/>
              </w:rPr>
            </w:pPr>
            <w:r w:rsidRPr="00E450A1">
              <w:rPr>
                <w:rFonts w:asciiTheme="majorBidi" w:hAnsiTheme="majorBidi" w:cstheme="majorBidi"/>
                <w:b/>
                <w:bCs/>
              </w:rPr>
              <w:t>Table 1. System Parameters for Simulation</w:t>
            </w:r>
          </w:p>
        </w:tc>
      </w:tr>
      <w:tr w:rsidR="00A854BE" w:rsidRPr="00280454" w14:paraId="39DA1C77" w14:textId="77777777" w:rsidTr="00A854BE">
        <w:trPr>
          <w:trHeight w:val="282"/>
        </w:trPr>
        <w:tc>
          <w:tcPr>
            <w:tcW w:w="4396" w:type="dxa"/>
            <w:tcBorders>
              <w:top w:val="single" w:sz="12" w:space="0" w:color="000000"/>
            </w:tcBorders>
          </w:tcPr>
          <w:p w14:paraId="27D5905A"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Input dc voltage</w:t>
            </w:r>
          </w:p>
        </w:tc>
        <w:tc>
          <w:tcPr>
            <w:tcW w:w="4392" w:type="dxa"/>
            <w:tcBorders>
              <w:top w:val="single" w:sz="12" w:space="0" w:color="000000"/>
            </w:tcBorders>
          </w:tcPr>
          <w:p w14:paraId="470F87D0"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800V</w:t>
            </w:r>
          </w:p>
        </w:tc>
      </w:tr>
      <w:tr w:rsidR="00A854BE" w:rsidRPr="00280454" w14:paraId="40237668" w14:textId="77777777" w:rsidTr="00A854BE">
        <w:trPr>
          <w:trHeight w:val="294"/>
        </w:trPr>
        <w:tc>
          <w:tcPr>
            <w:tcW w:w="4396" w:type="dxa"/>
          </w:tcPr>
          <w:p w14:paraId="7F82DC44"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No. of SMs in each arm</w:t>
            </w:r>
          </w:p>
        </w:tc>
        <w:tc>
          <w:tcPr>
            <w:tcW w:w="4392" w:type="dxa"/>
          </w:tcPr>
          <w:p w14:paraId="5A491124"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2</w:t>
            </w:r>
          </w:p>
        </w:tc>
      </w:tr>
      <w:tr w:rsidR="00A854BE" w:rsidRPr="00280454" w14:paraId="079ACB95" w14:textId="77777777" w:rsidTr="00A854BE">
        <w:trPr>
          <w:trHeight w:val="303"/>
        </w:trPr>
        <w:tc>
          <w:tcPr>
            <w:tcW w:w="4396" w:type="dxa"/>
          </w:tcPr>
          <w:p w14:paraId="2B8255F0"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SM capacitor voltage (</w:t>
            </w:r>
            <w:r w:rsidRPr="00280454">
              <w:rPr>
                <w:rFonts w:ascii="Cambria Math" w:hAnsi="Cambria Math" w:cs="Cambria Math"/>
              </w:rPr>
              <w:t>𝑉𝑐</w:t>
            </w:r>
            <w:r w:rsidRPr="00280454">
              <w:rPr>
                <w:rFonts w:asciiTheme="majorBidi" w:hAnsiTheme="majorBidi" w:cstheme="majorBidi"/>
              </w:rPr>
              <w:t xml:space="preserve"> )                                                                                                                                                                                                             </w:t>
            </w:r>
          </w:p>
        </w:tc>
        <w:tc>
          <w:tcPr>
            <w:tcW w:w="4392" w:type="dxa"/>
          </w:tcPr>
          <w:p w14:paraId="4227B014"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400V</w:t>
            </w:r>
          </w:p>
        </w:tc>
      </w:tr>
      <w:tr w:rsidR="00A854BE" w:rsidRPr="00280454" w14:paraId="5B6797D1" w14:textId="77777777" w:rsidTr="00A854BE">
        <w:trPr>
          <w:trHeight w:val="268"/>
        </w:trPr>
        <w:tc>
          <w:tcPr>
            <w:tcW w:w="4396" w:type="dxa"/>
          </w:tcPr>
          <w:p w14:paraId="5880BE36"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Rated frequency (</w:t>
            </w:r>
            <w:r w:rsidRPr="00280454">
              <w:rPr>
                <w:rFonts w:ascii="Cambria Math" w:hAnsi="Cambria Math" w:cs="Cambria Math"/>
              </w:rPr>
              <w:t>𝑓</w:t>
            </w:r>
            <w:r w:rsidRPr="00280454">
              <w:rPr>
                <w:rFonts w:ascii="Cambria Math" w:hAnsi="Cambria Math" w:cs="Cambria Math"/>
                <w:vertAlign w:val="subscript"/>
              </w:rPr>
              <w:t>𝑜</w:t>
            </w:r>
            <w:r w:rsidRPr="00280454">
              <w:rPr>
                <w:rFonts w:asciiTheme="majorBidi" w:hAnsiTheme="majorBidi" w:cstheme="majorBidi"/>
              </w:rPr>
              <w:t xml:space="preserve"> )</w:t>
            </w:r>
          </w:p>
        </w:tc>
        <w:tc>
          <w:tcPr>
            <w:tcW w:w="4392" w:type="dxa"/>
          </w:tcPr>
          <w:p w14:paraId="5E0E0877"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50 Hz</w:t>
            </w:r>
          </w:p>
        </w:tc>
      </w:tr>
      <w:tr w:rsidR="00A854BE" w:rsidRPr="00280454" w14:paraId="0A0A60FC" w14:textId="77777777" w:rsidTr="00A854BE">
        <w:trPr>
          <w:trHeight w:val="277"/>
        </w:trPr>
        <w:tc>
          <w:tcPr>
            <w:tcW w:w="4396" w:type="dxa"/>
          </w:tcPr>
          <w:p w14:paraId="30381DEB"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PWM Carrier frequency (</w:t>
            </w:r>
            <w:r w:rsidRPr="00280454">
              <w:rPr>
                <w:rFonts w:ascii="Cambria Math" w:hAnsi="Cambria Math" w:cs="Cambria Math"/>
              </w:rPr>
              <w:t>𝑓</w:t>
            </w:r>
            <w:r w:rsidRPr="00280454">
              <w:rPr>
                <w:rFonts w:ascii="Cambria Math" w:hAnsi="Cambria Math" w:cs="Cambria Math"/>
                <w:vertAlign w:val="subscript"/>
              </w:rPr>
              <w:t>𝑐</w:t>
            </w:r>
            <w:r w:rsidRPr="00280454">
              <w:rPr>
                <w:rFonts w:asciiTheme="majorBidi" w:hAnsiTheme="majorBidi" w:cstheme="majorBidi"/>
              </w:rPr>
              <w:t xml:space="preserve"> )</w:t>
            </w:r>
          </w:p>
        </w:tc>
        <w:tc>
          <w:tcPr>
            <w:tcW w:w="4392" w:type="dxa"/>
          </w:tcPr>
          <w:p w14:paraId="73E096E9" w14:textId="77777777" w:rsidR="00A854BE" w:rsidRPr="00280454" w:rsidRDefault="00A854BE" w:rsidP="00A854BE">
            <w:pPr>
              <w:ind w:left="360"/>
              <w:jc w:val="center"/>
              <w:rPr>
                <w:rFonts w:asciiTheme="majorBidi" w:hAnsiTheme="majorBidi" w:cstheme="majorBidi"/>
              </w:rPr>
            </w:pPr>
            <w:r>
              <w:rPr>
                <w:rFonts w:asciiTheme="majorBidi" w:hAnsiTheme="majorBidi" w:cstheme="majorBidi"/>
              </w:rPr>
              <w:t>5kHz</w:t>
            </w:r>
            <w:r w:rsidRPr="00280454">
              <w:rPr>
                <w:rFonts w:asciiTheme="majorBidi" w:hAnsiTheme="majorBidi" w:cstheme="majorBidi"/>
              </w:rPr>
              <w:t xml:space="preserve">                                                                                                                                     </w:t>
            </w:r>
          </w:p>
        </w:tc>
      </w:tr>
      <w:tr w:rsidR="00A854BE" w:rsidRPr="00280454" w14:paraId="4365BE54" w14:textId="77777777" w:rsidTr="00A854BE">
        <w:trPr>
          <w:trHeight w:val="268"/>
        </w:trPr>
        <w:tc>
          <w:tcPr>
            <w:tcW w:w="4396" w:type="dxa"/>
          </w:tcPr>
          <w:p w14:paraId="4B374C3C"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Arm inductance (</w:t>
            </w:r>
            <w:r w:rsidRPr="00280454">
              <w:rPr>
                <w:rFonts w:ascii="Cambria Math" w:hAnsi="Cambria Math" w:cs="Cambria Math"/>
              </w:rPr>
              <w:t>𝐿</w:t>
            </w:r>
            <w:r w:rsidRPr="00280454">
              <w:rPr>
                <w:rFonts w:ascii="Cambria Math" w:hAnsi="Cambria Math" w:cs="Cambria Math"/>
                <w:vertAlign w:val="subscript"/>
              </w:rPr>
              <w:t>𝑎𝑟𝑚</w:t>
            </w:r>
            <w:r w:rsidRPr="00280454">
              <w:rPr>
                <w:rFonts w:asciiTheme="majorBidi" w:hAnsiTheme="majorBidi" w:cstheme="majorBidi"/>
              </w:rPr>
              <w:t>)</w:t>
            </w:r>
          </w:p>
        </w:tc>
        <w:tc>
          <w:tcPr>
            <w:tcW w:w="4392" w:type="dxa"/>
          </w:tcPr>
          <w:p w14:paraId="2374657A"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2.4 m H</w:t>
            </w:r>
          </w:p>
        </w:tc>
      </w:tr>
      <w:tr w:rsidR="00A854BE" w:rsidRPr="00280454" w14:paraId="160E4B09" w14:textId="77777777" w:rsidTr="00A854BE">
        <w:trPr>
          <w:trHeight w:val="268"/>
        </w:trPr>
        <w:tc>
          <w:tcPr>
            <w:tcW w:w="4396" w:type="dxa"/>
          </w:tcPr>
          <w:p w14:paraId="31438185"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SM capacitance (C)</w:t>
            </w:r>
          </w:p>
        </w:tc>
        <w:tc>
          <w:tcPr>
            <w:tcW w:w="4392" w:type="dxa"/>
          </w:tcPr>
          <w:p w14:paraId="05CC9F77"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2m</w:t>
            </w:r>
            <w:r w:rsidRPr="00280454">
              <w:rPr>
                <w:rFonts w:asciiTheme="majorBidi" w:hAnsiTheme="majorBidi" w:cstheme="majorBidi"/>
                <w:i/>
                <w:iCs/>
              </w:rPr>
              <w:t>F</w:t>
            </w:r>
          </w:p>
        </w:tc>
      </w:tr>
      <w:tr w:rsidR="00A854BE" w:rsidRPr="00280454" w14:paraId="5983E5F8" w14:textId="77777777" w:rsidTr="00A854BE">
        <w:trPr>
          <w:trHeight w:val="268"/>
        </w:trPr>
        <w:tc>
          <w:tcPr>
            <w:tcW w:w="8788" w:type="dxa"/>
            <w:gridSpan w:val="2"/>
          </w:tcPr>
          <w:p w14:paraId="3D615197" w14:textId="77777777" w:rsidR="00A854BE" w:rsidRPr="00280454" w:rsidRDefault="00A854BE" w:rsidP="00A854BE">
            <w:pPr>
              <w:ind w:left="360"/>
              <w:jc w:val="center"/>
              <w:rPr>
                <w:rFonts w:asciiTheme="majorBidi" w:hAnsiTheme="majorBidi" w:cstheme="majorBidi"/>
                <w:b/>
                <w:bCs/>
              </w:rPr>
            </w:pPr>
            <w:r w:rsidRPr="00280454">
              <w:rPr>
                <w:rFonts w:asciiTheme="majorBidi" w:hAnsiTheme="majorBidi" w:cstheme="majorBidi"/>
                <w:b/>
                <w:bCs/>
              </w:rPr>
              <w:t>DHB Parameters</w:t>
            </w:r>
          </w:p>
        </w:tc>
      </w:tr>
      <w:tr w:rsidR="00A854BE" w:rsidRPr="00280454" w14:paraId="269E9D6A" w14:textId="77777777" w:rsidTr="00A854BE">
        <w:trPr>
          <w:trHeight w:val="277"/>
        </w:trPr>
        <w:tc>
          <w:tcPr>
            <w:tcW w:w="4396" w:type="dxa"/>
          </w:tcPr>
          <w:p w14:paraId="341A4C50" w14:textId="77777777" w:rsidR="00A854BE" w:rsidRPr="00280454" w:rsidRDefault="00A854BE" w:rsidP="00A854BE">
            <w:pPr>
              <w:ind w:left="360"/>
              <w:rPr>
                <w:rFonts w:asciiTheme="majorBidi" w:hAnsiTheme="majorBidi" w:cstheme="majorBidi"/>
              </w:rPr>
            </w:pPr>
            <w:r w:rsidRPr="00280454">
              <w:rPr>
                <w:rFonts w:asciiTheme="majorBidi" w:hAnsiTheme="majorBidi" w:cstheme="majorBidi"/>
              </w:rPr>
              <w:t xml:space="preserve">Transformer turns ratio leakage inductance </w:t>
            </w:r>
          </w:p>
        </w:tc>
        <w:tc>
          <w:tcPr>
            <w:tcW w:w="4392" w:type="dxa"/>
          </w:tcPr>
          <w:p w14:paraId="6FEE5E25"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35µH</w:t>
            </w:r>
          </w:p>
        </w:tc>
      </w:tr>
      <w:tr w:rsidR="00A854BE" w:rsidRPr="00280454" w14:paraId="2CD86EF8" w14:textId="77777777" w:rsidTr="00A854BE">
        <w:trPr>
          <w:trHeight w:val="268"/>
        </w:trPr>
        <w:tc>
          <w:tcPr>
            <w:tcW w:w="4396" w:type="dxa"/>
          </w:tcPr>
          <w:p w14:paraId="2E09BB9C"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Switching frequency (</w:t>
            </w:r>
            <w:r w:rsidRPr="00280454">
              <w:rPr>
                <w:rFonts w:ascii="Cambria Math" w:hAnsi="Cambria Math" w:cs="Cambria Math"/>
              </w:rPr>
              <w:t>𝑓</w:t>
            </w:r>
            <w:r w:rsidRPr="00280454">
              <w:rPr>
                <w:rFonts w:asciiTheme="majorBidi" w:hAnsiTheme="majorBidi" w:cstheme="majorBidi"/>
              </w:rPr>
              <w:t>ℎ)</w:t>
            </w:r>
          </w:p>
        </w:tc>
        <w:tc>
          <w:tcPr>
            <w:tcW w:w="4392" w:type="dxa"/>
          </w:tcPr>
          <w:p w14:paraId="466F09D1"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10kHz</w:t>
            </w:r>
          </w:p>
        </w:tc>
      </w:tr>
      <w:tr w:rsidR="00A854BE" w:rsidRPr="00280454" w14:paraId="76A7DD63" w14:textId="77777777" w:rsidTr="00A854BE">
        <w:trPr>
          <w:trHeight w:val="268"/>
        </w:trPr>
        <w:tc>
          <w:tcPr>
            <w:tcW w:w="8788" w:type="dxa"/>
            <w:gridSpan w:val="2"/>
          </w:tcPr>
          <w:p w14:paraId="0625E3FC" w14:textId="77777777" w:rsidR="00A854BE" w:rsidRPr="00280454" w:rsidRDefault="00A854BE" w:rsidP="00A854BE">
            <w:pPr>
              <w:ind w:left="360"/>
              <w:jc w:val="center"/>
              <w:rPr>
                <w:rFonts w:asciiTheme="majorBidi" w:hAnsiTheme="majorBidi" w:cstheme="majorBidi"/>
                <w:b/>
                <w:bCs/>
              </w:rPr>
            </w:pPr>
            <w:r w:rsidRPr="00280454">
              <w:rPr>
                <w:rFonts w:asciiTheme="majorBidi" w:hAnsiTheme="majorBidi" w:cstheme="majorBidi"/>
                <w:b/>
                <w:bCs/>
              </w:rPr>
              <w:t>Induction Motor Parameters</w:t>
            </w:r>
          </w:p>
        </w:tc>
      </w:tr>
      <w:tr w:rsidR="00A854BE" w:rsidRPr="00280454" w14:paraId="742E04B3" w14:textId="77777777" w:rsidTr="00A854BE">
        <w:trPr>
          <w:trHeight w:val="303"/>
        </w:trPr>
        <w:tc>
          <w:tcPr>
            <w:tcW w:w="4396" w:type="dxa"/>
          </w:tcPr>
          <w:p w14:paraId="20E50A90"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Induction Motor output Power</w:t>
            </w:r>
          </w:p>
        </w:tc>
        <w:tc>
          <w:tcPr>
            <w:tcW w:w="4392" w:type="dxa"/>
          </w:tcPr>
          <w:p w14:paraId="0DD309DC"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5.4 HP</w:t>
            </w:r>
          </w:p>
        </w:tc>
      </w:tr>
      <w:tr w:rsidR="00A854BE" w:rsidRPr="00280454" w14:paraId="68C06469" w14:textId="77777777" w:rsidTr="00A854BE">
        <w:trPr>
          <w:trHeight w:val="267"/>
        </w:trPr>
        <w:tc>
          <w:tcPr>
            <w:tcW w:w="4396" w:type="dxa"/>
          </w:tcPr>
          <w:p w14:paraId="247747AE"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Induction Motor Line-line</w:t>
            </w:r>
            <w:r>
              <w:rPr>
                <w:rFonts w:asciiTheme="majorBidi" w:hAnsiTheme="majorBidi" w:cstheme="majorBidi"/>
              </w:rPr>
              <w:t xml:space="preserve"> </w:t>
            </w:r>
            <w:r w:rsidRPr="00280454">
              <w:rPr>
                <w:rFonts w:asciiTheme="majorBidi" w:hAnsiTheme="majorBidi" w:cstheme="majorBidi"/>
              </w:rPr>
              <w:t>Voltage</w:t>
            </w:r>
          </w:p>
        </w:tc>
        <w:tc>
          <w:tcPr>
            <w:tcW w:w="4392" w:type="dxa"/>
          </w:tcPr>
          <w:p w14:paraId="0F05B368"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400V</w:t>
            </w:r>
          </w:p>
        </w:tc>
      </w:tr>
      <w:tr w:rsidR="00A854BE" w:rsidRPr="00280454" w14:paraId="5638A36F" w14:textId="77777777" w:rsidTr="00A854BE">
        <w:trPr>
          <w:trHeight w:val="268"/>
        </w:trPr>
        <w:tc>
          <w:tcPr>
            <w:tcW w:w="4396" w:type="dxa"/>
          </w:tcPr>
          <w:p w14:paraId="37D902DC"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No. of Poles</w:t>
            </w:r>
          </w:p>
        </w:tc>
        <w:tc>
          <w:tcPr>
            <w:tcW w:w="4392" w:type="dxa"/>
          </w:tcPr>
          <w:p w14:paraId="1B4F8F49"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4</w:t>
            </w:r>
          </w:p>
        </w:tc>
      </w:tr>
      <w:tr w:rsidR="00A854BE" w:rsidRPr="00280454" w14:paraId="46E8683D" w14:textId="77777777" w:rsidTr="00A854BE">
        <w:trPr>
          <w:trHeight w:val="277"/>
        </w:trPr>
        <w:tc>
          <w:tcPr>
            <w:tcW w:w="4396" w:type="dxa"/>
          </w:tcPr>
          <w:p w14:paraId="55E2B0D7"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Fundamental Frequency</w:t>
            </w:r>
          </w:p>
        </w:tc>
        <w:tc>
          <w:tcPr>
            <w:tcW w:w="4392" w:type="dxa"/>
          </w:tcPr>
          <w:p w14:paraId="74A707F0"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50 Hz</w:t>
            </w:r>
          </w:p>
        </w:tc>
      </w:tr>
      <w:tr w:rsidR="00A854BE" w:rsidRPr="00280454" w14:paraId="64856491" w14:textId="77777777" w:rsidTr="00A854BE">
        <w:trPr>
          <w:trHeight w:val="276"/>
        </w:trPr>
        <w:tc>
          <w:tcPr>
            <w:tcW w:w="4396" w:type="dxa"/>
          </w:tcPr>
          <w:p w14:paraId="5CF3D548"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Rated Speed (</w:t>
            </w:r>
            <w:proofErr w:type="spellStart"/>
            <w:r w:rsidRPr="00280454">
              <w:rPr>
                <w:rFonts w:asciiTheme="majorBidi" w:hAnsiTheme="majorBidi" w:cstheme="majorBidi"/>
              </w:rPr>
              <w:t>nr</w:t>
            </w:r>
            <w:proofErr w:type="spellEnd"/>
            <w:r w:rsidRPr="00280454">
              <w:rPr>
                <w:rFonts w:asciiTheme="majorBidi" w:hAnsiTheme="majorBidi" w:cstheme="majorBidi"/>
              </w:rPr>
              <w:t>)</w:t>
            </w:r>
          </w:p>
        </w:tc>
        <w:tc>
          <w:tcPr>
            <w:tcW w:w="4392" w:type="dxa"/>
          </w:tcPr>
          <w:p w14:paraId="114A254B"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1430 rpm</w:t>
            </w:r>
          </w:p>
        </w:tc>
      </w:tr>
      <w:tr w:rsidR="00A854BE" w:rsidRPr="00280454" w14:paraId="35EF93FF" w14:textId="77777777" w:rsidTr="00A854BE">
        <w:trPr>
          <w:trHeight w:val="277"/>
        </w:trPr>
        <w:tc>
          <w:tcPr>
            <w:tcW w:w="4396" w:type="dxa"/>
          </w:tcPr>
          <w:p w14:paraId="6C7002F6"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Magnetizing Inductance (L</w:t>
            </w:r>
            <w:r w:rsidRPr="00280454">
              <w:rPr>
                <w:rFonts w:asciiTheme="majorBidi" w:hAnsiTheme="majorBidi" w:cstheme="majorBidi"/>
                <w:vertAlign w:val="subscript"/>
              </w:rPr>
              <w:t>m</w:t>
            </w:r>
            <w:r w:rsidRPr="00280454">
              <w:rPr>
                <w:rFonts w:asciiTheme="majorBidi" w:hAnsiTheme="majorBidi" w:cstheme="majorBidi"/>
              </w:rPr>
              <w:t>)</w:t>
            </w:r>
          </w:p>
        </w:tc>
        <w:tc>
          <w:tcPr>
            <w:tcW w:w="4392" w:type="dxa"/>
          </w:tcPr>
          <w:p w14:paraId="202E93FA"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0.1722 H</w:t>
            </w:r>
          </w:p>
        </w:tc>
      </w:tr>
      <w:tr w:rsidR="00A854BE" w:rsidRPr="00280454" w14:paraId="55BDB962" w14:textId="77777777" w:rsidTr="00A854BE">
        <w:trPr>
          <w:trHeight w:val="268"/>
        </w:trPr>
        <w:tc>
          <w:tcPr>
            <w:tcW w:w="4396" w:type="dxa"/>
          </w:tcPr>
          <w:p w14:paraId="430D5DA0"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Stator Resistance (R</w:t>
            </w:r>
            <w:r w:rsidRPr="00280454">
              <w:rPr>
                <w:rFonts w:asciiTheme="majorBidi" w:hAnsiTheme="majorBidi" w:cstheme="majorBidi"/>
                <w:vertAlign w:val="subscript"/>
              </w:rPr>
              <w:t>s</w:t>
            </w:r>
            <w:r w:rsidRPr="00280454">
              <w:rPr>
                <w:rFonts w:asciiTheme="majorBidi" w:hAnsiTheme="majorBidi" w:cstheme="majorBidi"/>
              </w:rPr>
              <w:t>)</w:t>
            </w:r>
          </w:p>
        </w:tc>
        <w:tc>
          <w:tcPr>
            <w:tcW w:w="4392" w:type="dxa"/>
          </w:tcPr>
          <w:p w14:paraId="72CDA19B"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1.405 Ω</w:t>
            </w:r>
          </w:p>
        </w:tc>
      </w:tr>
      <w:tr w:rsidR="00A854BE" w:rsidRPr="00280454" w14:paraId="71ACFE3A" w14:textId="77777777" w:rsidTr="00A854BE">
        <w:trPr>
          <w:trHeight w:val="276"/>
        </w:trPr>
        <w:tc>
          <w:tcPr>
            <w:tcW w:w="4396" w:type="dxa"/>
          </w:tcPr>
          <w:p w14:paraId="6A7DCB07"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Rotor Resistance (R</w:t>
            </w:r>
            <w:r w:rsidRPr="00280454">
              <w:rPr>
                <w:rFonts w:asciiTheme="majorBidi" w:hAnsiTheme="majorBidi" w:cstheme="majorBidi"/>
                <w:vertAlign w:val="subscript"/>
              </w:rPr>
              <w:t>r</w:t>
            </w:r>
            <w:r w:rsidRPr="00280454">
              <w:rPr>
                <w:rFonts w:asciiTheme="majorBidi" w:hAnsiTheme="majorBidi" w:cstheme="majorBidi"/>
              </w:rPr>
              <w:t xml:space="preserve"> )</w:t>
            </w:r>
          </w:p>
        </w:tc>
        <w:tc>
          <w:tcPr>
            <w:tcW w:w="4392" w:type="dxa"/>
          </w:tcPr>
          <w:p w14:paraId="76E2B0FE"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1.395 Ω</w:t>
            </w:r>
          </w:p>
        </w:tc>
      </w:tr>
      <w:tr w:rsidR="00A854BE" w:rsidRPr="00280454" w14:paraId="5ED371A9" w14:textId="77777777" w:rsidTr="00A854BE">
        <w:trPr>
          <w:trHeight w:val="277"/>
        </w:trPr>
        <w:tc>
          <w:tcPr>
            <w:tcW w:w="4396" w:type="dxa"/>
          </w:tcPr>
          <w:p w14:paraId="14A1DDF3"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Stator Leakage Inductance (</w:t>
            </w:r>
            <w:proofErr w:type="spellStart"/>
            <w:r w:rsidRPr="00280454">
              <w:rPr>
                <w:rFonts w:asciiTheme="majorBidi" w:hAnsiTheme="majorBidi" w:cstheme="majorBidi"/>
              </w:rPr>
              <w:t>L</w:t>
            </w:r>
            <w:r w:rsidRPr="00280454">
              <w:rPr>
                <w:rFonts w:asciiTheme="majorBidi" w:hAnsiTheme="majorBidi" w:cstheme="majorBidi"/>
                <w:vertAlign w:val="subscript"/>
              </w:rPr>
              <w:t>ls</w:t>
            </w:r>
            <w:proofErr w:type="spellEnd"/>
            <w:r w:rsidRPr="00280454">
              <w:rPr>
                <w:rFonts w:asciiTheme="majorBidi" w:hAnsiTheme="majorBidi" w:cstheme="majorBidi"/>
              </w:rPr>
              <w:t>)</w:t>
            </w:r>
          </w:p>
        </w:tc>
        <w:tc>
          <w:tcPr>
            <w:tcW w:w="4392" w:type="dxa"/>
          </w:tcPr>
          <w:p w14:paraId="20CC75E4"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0.005839 H</w:t>
            </w:r>
          </w:p>
        </w:tc>
      </w:tr>
      <w:tr w:rsidR="00A854BE" w:rsidRPr="00280454" w14:paraId="3015C9F4" w14:textId="77777777" w:rsidTr="00A854BE">
        <w:trPr>
          <w:trHeight w:val="358"/>
        </w:trPr>
        <w:tc>
          <w:tcPr>
            <w:tcW w:w="4396" w:type="dxa"/>
            <w:tcBorders>
              <w:bottom w:val="single" w:sz="12" w:space="0" w:color="000000"/>
            </w:tcBorders>
          </w:tcPr>
          <w:p w14:paraId="70BC4552"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Rotor Leakage Inductance (</w:t>
            </w:r>
            <w:proofErr w:type="spellStart"/>
            <w:r w:rsidRPr="00280454">
              <w:rPr>
                <w:rFonts w:asciiTheme="majorBidi" w:hAnsiTheme="majorBidi" w:cstheme="majorBidi"/>
              </w:rPr>
              <w:t>L</w:t>
            </w:r>
            <w:r w:rsidRPr="00280454">
              <w:rPr>
                <w:rFonts w:asciiTheme="majorBidi" w:hAnsiTheme="majorBidi" w:cstheme="majorBidi"/>
                <w:vertAlign w:val="subscript"/>
              </w:rPr>
              <w:t>lr</w:t>
            </w:r>
            <w:proofErr w:type="spellEnd"/>
            <w:r w:rsidRPr="00280454">
              <w:rPr>
                <w:rFonts w:asciiTheme="majorBidi" w:hAnsiTheme="majorBidi" w:cstheme="majorBidi"/>
              </w:rPr>
              <w:t>)</w:t>
            </w:r>
          </w:p>
        </w:tc>
        <w:tc>
          <w:tcPr>
            <w:tcW w:w="4392" w:type="dxa"/>
            <w:tcBorders>
              <w:bottom w:val="single" w:sz="12" w:space="0" w:color="000000"/>
            </w:tcBorders>
          </w:tcPr>
          <w:p w14:paraId="01BC4E55" w14:textId="77777777" w:rsidR="00A854BE" w:rsidRPr="00280454" w:rsidRDefault="00A854BE" w:rsidP="00A854BE">
            <w:pPr>
              <w:ind w:left="360"/>
              <w:jc w:val="center"/>
              <w:rPr>
                <w:rFonts w:asciiTheme="majorBidi" w:hAnsiTheme="majorBidi" w:cstheme="majorBidi"/>
              </w:rPr>
            </w:pPr>
            <w:r w:rsidRPr="00280454">
              <w:rPr>
                <w:rFonts w:asciiTheme="majorBidi" w:hAnsiTheme="majorBidi" w:cstheme="majorBidi"/>
              </w:rPr>
              <w:t>0.005839 mH</w:t>
            </w:r>
          </w:p>
        </w:tc>
      </w:tr>
    </w:tbl>
    <w:p w14:paraId="00244041" w14:textId="7F681B62" w:rsidR="00354A58" w:rsidRDefault="00354A58" w:rsidP="00354A58">
      <w:pPr>
        <w:tabs>
          <w:tab w:val="left" w:pos="426"/>
        </w:tabs>
        <w:ind w:left="426"/>
        <w:rPr>
          <w:b/>
          <w:bCs/>
          <w:lang w:val="id-ID"/>
        </w:rPr>
      </w:pPr>
    </w:p>
    <w:p w14:paraId="57EF859F" w14:textId="02731EC5" w:rsidR="005F7C6E" w:rsidRDefault="005F7C6E" w:rsidP="00354A58">
      <w:pPr>
        <w:tabs>
          <w:tab w:val="left" w:pos="426"/>
        </w:tabs>
        <w:ind w:left="426"/>
        <w:rPr>
          <w:b/>
          <w:bCs/>
          <w:lang w:val="id-ID"/>
        </w:rPr>
      </w:pPr>
    </w:p>
    <w:p w14:paraId="15701D2C" w14:textId="2B9958BF" w:rsidR="005F7C6E" w:rsidRDefault="005F7C6E" w:rsidP="00354A58">
      <w:pPr>
        <w:tabs>
          <w:tab w:val="left" w:pos="426"/>
        </w:tabs>
        <w:ind w:left="426"/>
        <w:rPr>
          <w:b/>
          <w:bCs/>
          <w:lang w:val="id-ID"/>
        </w:rPr>
      </w:pPr>
    </w:p>
    <w:p w14:paraId="34EE7233" w14:textId="3F25B739" w:rsidR="00A854BE" w:rsidRDefault="00A854BE" w:rsidP="00354A58">
      <w:pPr>
        <w:tabs>
          <w:tab w:val="left" w:pos="426"/>
        </w:tabs>
        <w:ind w:left="426"/>
        <w:rPr>
          <w:b/>
          <w:bCs/>
          <w:lang w:val="id-ID"/>
        </w:rPr>
      </w:pPr>
    </w:p>
    <w:p w14:paraId="24F2C9F8" w14:textId="2D45BD15" w:rsidR="00A854BE" w:rsidRDefault="00A854BE" w:rsidP="00354A58">
      <w:pPr>
        <w:tabs>
          <w:tab w:val="left" w:pos="426"/>
        </w:tabs>
        <w:ind w:left="426"/>
        <w:rPr>
          <w:b/>
          <w:bCs/>
          <w:lang w:val="id-ID"/>
        </w:rPr>
      </w:pPr>
    </w:p>
    <w:p w14:paraId="677395CF" w14:textId="77777777" w:rsidR="00A854BE" w:rsidRDefault="00A854BE" w:rsidP="00354A58">
      <w:pPr>
        <w:tabs>
          <w:tab w:val="left" w:pos="426"/>
        </w:tabs>
        <w:ind w:left="426"/>
        <w:rPr>
          <w:b/>
          <w:bCs/>
          <w:lang w:val="id-ID"/>
        </w:rPr>
      </w:pPr>
    </w:p>
    <w:p w14:paraId="5C6290D0" w14:textId="789635BA" w:rsidR="005F7C6E" w:rsidRDefault="005F7C6E" w:rsidP="00354A58">
      <w:pPr>
        <w:tabs>
          <w:tab w:val="left" w:pos="426"/>
        </w:tabs>
        <w:ind w:left="426"/>
        <w:rPr>
          <w:b/>
          <w:bCs/>
          <w:lang w:val="id-ID"/>
        </w:rPr>
      </w:pPr>
    </w:p>
    <w:bookmarkEnd w:id="4"/>
    <w:p w14:paraId="6BC6C798" w14:textId="7A02746B" w:rsidR="00E619D6" w:rsidRDefault="00E1437F" w:rsidP="00E1437F">
      <w:pPr>
        <w:pStyle w:val="ListParagraph"/>
        <w:numPr>
          <w:ilvl w:val="0"/>
          <w:numId w:val="15"/>
        </w:numPr>
        <w:jc w:val="both"/>
        <w:rPr>
          <w:rFonts w:asciiTheme="majorBidi" w:hAnsiTheme="majorBidi" w:cstheme="majorBidi"/>
          <w:b/>
          <w:bCs/>
          <w:sz w:val="20"/>
          <w:szCs w:val="20"/>
        </w:rPr>
      </w:pPr>
      <w:r w:rsidRPr="00E1437F">
        <w:rPr>
          <w:rFonts w:asciiTheme="majorBidi" w:hAnsiTheme="majorBidi" w:cstheme="majorBidi"/>
          <w:b/>
          <w:bCs/>
          <w:sz w:val="20"/>
          <w:szCs w:val="20"/>
        </w:rPr>
        <w:lastRenderedPageBreak/>
        <w:t>Results and Discussion</w:t>
      </w:r>
    </w:p>
    <w:p w14:paraId="1177043A" w14:textId="00C31F6D" w:rsidR="00E1437F" w:rsidRPr="00E1437F" w:rsidRDefault="00921A6A" w:rsidP="00E1437F">
      <w:pPr>
        <w:ind w:left="360"/>
        <w:jc w:val="both"/>
        <w:rPr>
          <w:rFonts w:asciiTheme="majorBidi" w:hAnsiTheme="majorBidi" w:cstheme="majorBidi"/>
        </w:rPr>
      </w:pPr>
      <w:r>
        <w:rPr>
          <w:rFonts w:asciiTheme="majorBidi" w:hAnsiTheme="majorBidi" w:cstheme="majorBidi"/>
          <w:noProof/>
          <w:sz w:val="24"/>
          <w:szCs w:val="24"/>
        </w:rPr>
        <w:drawing>
          <wp:anchor distT="0" distB="0" distL="114300" distR="114300" simplePos="0" relativeHeight="251680768" behindDoc="0" locked="0" layoutInCell="1" allowOverlap="1" wp14:anchorId="596BA156" wp14:editId="18691528">
            <wp:simplePos x="0" y="0"/>
            <wp:positionH relativeFrom="column">
              <wp:posOffset>3173730</wp:posOffset>
            </wp:positionH>
            <wp:positionV relativeFrom="paragraph">
              <wp:posOffset>4908550</wp:posOffset>
            </wp:positionV>
            <wp:extent cx="2579370" cy="1795145"/>
            <wp:effectExtent l="0" t="0" r="0" b="0"/>
            <wp:wrapSquare wrapText="bothSides"/>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Capture.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79370" cy="179514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rPr>
        <w:drawing>
          <wp:anchor distT="0" distB="0" distL="114300" distR="114300" simplePos="0" relativeHeight="251676672" behindDoc="0" locked="0" layoutInCell="1" allowOverlap="1" wp14:anchorId="5CF0AA59" wp14:editId="0180DCCB">
            <wp:simplePos x="0" y="0"/>
            <wp:positionH relativeFrom="column">
              <wp:posOffset>3173730</wp:posOffset>
            </wp:positionH>
            <wp:positionV relativeFrom="paragraph">
              <wp:posOffset>3267075</wp:posOffset>
            </wp:positionV>
            <wp:extent cx="2540000" cy="1564005"/>
            <wp:effectExtent l="0" t="0" r="0" b="0"/>
            <wp:wrapSquare wrapText="bothSides"/>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Capture.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40000" cy="15640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777C1F8F" wp14:editId="36C24D1A">
            <wp:simplePos x="0" y="0"/>
            <wp:positionH relativeFrom="column">
              <wp:posOffset>3137535</wp:posOffset>
            </wp:positionH>
            <wp:positionV relativeFrom="paragraph">
              <wp:posOffset>1299210</wp:posOffset>
            </wp:positionV>
            <wp:extent cx="2546350" cy="1877060"/>
            <wp:effectExtent l="0" t="0" r="6350" b="8890"/>
            <wp:wrapSquare wrapText="bothSides"/>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46350" cy="1877060"/>
                    </a:xfrm>
                    <a:prstGeom prst="rect">
                      <a:avLst/>
                    </a:prstGeom>
                  </pic:spPr>
                </pic:pic>
              </a:graphicData>
            </a:graphic>
            <wp14:sizeRelH relativeFrom="page">
              <wp14:pctWidth>0</wp14:pctWidth>
            </wp14:sizeRelH>
            <wp14:sizeRelV relativeFrom="page">
              <wp14:pctHeight>0</wp14:pctHeight>
            </wp14:sizeRelV>
          </wp:anchor>
        </w:drawing>
      </w:r>
      <w:r w:rsidR="00E1437F">
        <w:rPr>
          <w:rFonts w:asciiTheme="majorBidi" w:hAnsiTheme="majorBidi" w:cstheme="majorBidi"/>
        </w:rPr>
        <w:t xml:space="preserve">       </w:t>
      </w:r>
      <w:r w:rsidR="00E1437F" w:rsidRPr="00E1437F">
        <w:rPr>
          <w:rFonts w:asciiTheme="majorBidi" w:hAnsiTheme="majorBidi" w:cstheme="majorBidi"/>
        </w:rPr>
        <w:t xml:space="preserve">To verify the proposed conventional-MMC and MMC-DHB drive systems the Matlab Simulink has been used to implement a 5.4 </w:t>
      </w:r>
      <w:proofErr w:type="spellStart"/>
      <w:r w:rsidR="00E1437F" w:rsidRPr="00E1437F">
        <w:rPr>
          <w:rFonts w:asciiTheme="majorBidi" w:hAnsiTheme="majorBidi" w:cstheme="majorBidi"/>
        </w:rPr>
        <w:t>hp</w:t>
      </w:r>
      <w:proofErr w:type="spellEnd"/>
      <w:r w:rsidR="00E1437F" w:rsidRPr="00E1437F">
        <w:rPr>
          <w:rFonts w:asciiTheme="majorBidi" w:hAnsiTheme="majorBidi" w:cstheme="majorBidi"/>
        </w:rPr>
        <w:t xml:space="preserve"> (</w:t>
      </w:r>
      <m:oMath>
        <m:r>
          <w:rPr>
            <w:rFonts w:ascii="Cambria Math" w:hAnsi="Cambria Math" w:cstheme="majorBidi"/>
          </w:rPr>
          <m:t>≅</m:t>
        </m:r>
      </m:oMath>
      <w:r w:rsidR="00E1437F" w:rsidRPr="00E1437F">
        <w:rPr>
          <w:rFonts w:asciiTheme="majorBidi" w:hAnsiTheme="majorBidi" w:cstheme="majorBidi"/>
        </w:rPr>
        <w:t xml:space="preserve"> 4 kW), 400V line voltage induction motor. Two separate pairs of proportional-integral (PI) controllers were used to process the reference current components and create two sets of voltage reference vectors (</w:t>
      </w:r>
      <m:oMath>
        <m:sSubSup>
          <m:sSubSupPr>
            <m:ctrlPr>
              <w:rPr>
                <w:rFonts w:ascii="Cambria Math" w:hAnsi="Cambria Math" w:cstheme="majorBidi"/>
                <w:i/>
              </w:rPr>
            </m:ctrlPr>
          </m:sSubSupPr>
          <m:e>
            <m:r>
              <w:rPr>
                <w:rFonts w:ascii="Cambria Math" w:hAnsi="Cambria Math" w:cstheme="majorBidi"/>
              </w:rPr>
              <m:t>V</m:t>
            </m:r>
          </m:e>
          <m:sub>
            <m:r>
              <w:rPr>
                <w:rFonts w:ascii="Cambria Math" w:hAnsi="Cambria Math" w:cstheme="majorBidi"/>
              </w:rPr>
              <m:t>sq</m:t>
            </m:r>
          </m:sub>
          <m:sup>
            <m:r>
              <w:rPr>
                <w:rFonts w:ascii="Cambria Math" w:hAnsi="Cambria Math" w:cstheme="majorBidi"/>
              </w:rPr>
              <m:t>*</m:t>
            </m:r>
          </m:sup>
        </m:sSubSup>
      </m:oMath>
      <w:r w:rsidR="00E1437F" w:rsidRPr="00E1437F">
        <w:rPr>
          <w:rFonts w:asciiTheme="majorBidi" w:hAnsiTheme="majorBidi" w:cstheme="majorBidi"/>
        </w:rPr>
        <w:t xml:space="preserve"> and </w:t>
      </w:r>
      <m:oMath>
        <m:sSubSup>
          <m:sSubSupPr>
            <m:ctrlPr>
              <w:rPr>
                <w:rFonts w:ascii="Cambria Math" w:hAnsi="Cambria Math" w:cstheme="majorBidi"/>
                <w:i/>
              </w:rPr>
            </m:ctrlPr>
          </m:sSubSupPr>
          <m:e>
            <m:r>
              <w:rPr>
                <w:rFonts w:ascii="Cambria Math" w:hAnsi="Cambria Math" w:cstheme="majorBidi"/>
              </w:rPr>
              <m:t>V</m:t>
            </m:r>
          </m:e>
          <m:sub>
            <m:r>
              <w:rPr>
                <w:rFonts w:ascii="Cambria Math" w:hAnsi="Cambria Math" w:cstheme="majorBidi"/>
              </w:rPr>
              <m:t>sd</m:t>
            </m:r>
          </m:sub>
          <m:sup>
            <m:r>
              <w:rPr>
                <w:rFonts w:ascii="Cambria Math" w:hAnsi="Cambria Math" w:cstheme="majorBidi"/>
              </w:rPr>
              <m:t>*</m:t>
            </m:r>
          </m:sup>
        </m:sSubSup>
      </m:oMath>
      <w:r w:rsidR="00E1437F" w:rsidRPr="00E1437F">
        <w:rPr>
          <w:rFonts w:asciiTheme="majorBidi" w:hAnsiTheme="majorBidi" w:cstheme="majorBidi"/>
        </w:rPr>
        <w:t>). To create a set of three-phase reference voltages, these vectors were used. Figure (12) shows the speed of (ω</w:t>
      </w:r>
      <w:r w:rsidR="00E1437F" w:rsidRPr="00E1437F">
        <w:rPr>
          <w:rFonts w:asciiTheme="majorBidi" w:hAnsiTheme="majorBidi" w:cstheme="majorBidi"/>
          <w:vertAlign w:val="subscript"/>
        </w:rPr>
        <w:t>m</w:t>
      </w:r>
      <w:r w:rsidR="00E1437F" w:rsidRPr="00E1437F">
        <w:rPr>
          <w:rFonts w:asciiTheme="majorBidi" w:hAnsiTheme="majorBidi" w:cstheme="majorBidi"/>
        </w:rPr>
        <w:t xml:space="preserve"> =1430 rpm) with load torque 100% (T</w:t>
      </w:r>
      <w:r w:rsidR="00E1437F" w:rsidRPr="00E1437F">
        <w:rPr>
          <w:rFonts w:asciiTheme="majorBidi" w:hAnsiTheme="majorBidi" w:cstheme="majorBidi"/>
          <w:vertAlign w:val="subscript"/>
        </w:rPr>
        <w:t>L</w:t>
      </w:r>
      <w:r w:rsidR="00E1437F" w:rsidRPr="00E1437F">
        <w:rPr>
          <w:rFonts w:asciiTheme="majorBidi" w:hAnsiTheme="majorBidi" w:cstheme="majorBidi"/>
        </w:rPr>
        <w:t xml:space="preserve"> = 25 N </w:t>
      </w:r>
      <w:r w:rsidR="00E1437F" w:rsidRPr="00E1437F">
        <w:rPr>
          <w:rFonts w:ascii="Cambria Math" w:hAnsi="Cambria Math" w:cs="Cambria Math"/>
        </w:rPr>
        <w:t>⋅</w:t>
      </w:r>
      <w:r w:rsidR="00E1437F" w:rsidRPr="00E1437F">
        <w:rPr>
          <w:rFonts w:asciiTheme="majorBidi" w:hAnsiTheme="majorBidi" w:cstheme="majorBidi"/>
        </w:rPr>
        <w:t xml:space="preserve">m). Phase A was chosen current ( </w:t>
      </w:r>
      <m:oMath>
        <m:sSub>
          <m:sSubPr>
            <m:ctrlPr>
              <w:rPr>
                <w:rFonts w:ascii="Cambria Math" w:hAnsi="Cambria Math" w:cstheme="majorBidi"/>
                <w:i/>
              </w:rPr>
            </m:ctrlPr>
          </m:sSubPr>
          <m:e>
            <m:r>
              <w:rPr>
                <w:rFonts w:ascii="Cambria Math" w:hAnsi="Cambria Math" w:cstheme="majorBidi"/>
              </w:rPr>
              <m:t>i</m:t>
            </m:r>
          </m:e>
          <m:sub>
            <m:r>
              <w:rPr>
                <w:rFonts w:ascii="Cambria Math" w:hAnsi="Cambria Math" w:cstheme="majorBidi"/>
              </w:rPr>
              <m:t>A</m:t>
            </m:r>
          </m:sub>
        </m:sSub>
      </m:oMath>
      <w:r w:rsidR="00E1437F" w:rsidRPr="00E1437F">
        <w:rPr>
          <w:rFonts w:asciiTheme="majorBidi" w:hAnsiTheme="majorBidi" w:cstheme="majorBidi"/>
        </w:rPr>
        <w:t xml:space="preserve"> ) is sinusoidal with a fundamental frequency, 50Hz. The cell capacitor voltages are also well regulated within around 7V for traditional MMC drive, while for DHB-MMC drive equal to 1V, at the same rated speed and current as illustrated in (a, c, e, b, d, f) respectively.</w:t>
      </w:r>
    </w:p>
    <w:p w14:paraId="419355FE" w14:textId="4025AF4E" w:rsidR="00E1437F" w:rsidRPr="00E1437F" w:rsidRDefault="00921A6A" w:rsidP="00E1437F">
      <w:pPr>
        <w:ind w:left="360"/>
        <w:jc w:val="both"/>
        <w:rPr>
          <w:rFonts w:asciiTheme="majorBidi" w:hAnsiTheme="majorBidi" w:cstheme="majorBidi"/>
          <w:b/>
          <w:bCs/>
          <w:lang w:val="en-GB"/>
        </w:rPr>
      </w:pPr>
      <w:r>
        <w:rPr>
          <w:rFonts w:asciiTheme="majorBidi" w:hAnsiTheme="majorBidi" w:cstheme="majorBidi"/>
          <w:b/>
          <w:bCs/>
          <w:noProof/>
          <w:sz w:val="24"/>
          <w:szCs w:val="24"/>
        </w:rPr>
        <w:drawing>
          <wp:anchor distT="0" distB="0" distL="114300" distR="114300" simplePos="0" relativeHeight="251678720" behindDoc="0" locked="0" layoutInCell="1" allowOverlap="1" wp14:anchorId="47FB2754" wp14:editId="3A742810">
            <wp:simplePos x="0" y="0"/>
            <wp:positionH relativeFrom="column">
              <wp:posOffset>212200</wp:posOffset>
            </wp:positionH>
            <wp:positionV relativeFrom="paragraph">
              <wp:posOffset>3714919</wp:posOffset>
            </wp:positionV>
            <wp:extent cx="2540000" cy="1850390"/>
            <wp:effectExtent l="0" t="0" r="0" b="0"/>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Capture.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40000" cy="185039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rPr>
        <w:drawing>
          <wp:anchor distT="0" distB="0" distL="114300" distR="114300" simplePos="0" relativeHeight="251674624" behindDoc="0" locked="0" layoutInCell="1" allowOverlap="1" wp14:anchorId="292BD5F9" wp14:editId="6E2A5EAA">
            <wp:simplePos x="0" y="0"/>
            <wp:positionH relativeFrom="column">
              <wp:posOffset>215265</wp:posOffset>
            </wp:positionH>
            <wp:positionV relativeFrom="paragraph">
              <wp:posOffset>2103120</wp:posOffset>
            </wp:positionV>
            <wp:extent cx="2536825" cy="1611630"/>
            <wp:effectExtent l="0" t="0" r="0" b="7620"/>
            <wp:wrapSquare wrapText="bothSides"/>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Capture.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36825" cy="161163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rPr>
        <w:drawing>
          <wp:anchor distT="0" distB="0" distL="114300" distR="114300" simplePos="0" relativeHeight="251670528" behindDoc="0" locked="0" layoutInCell="1" allowOverlap="1" wp14:anchorId="005E4A83" wp14:editId="6303ABF8">
            <wp:simplePos x="0" y="0"/>
            <wp:positionH relativeFrom="column">
              <wp:posOffset>214975</wp:posOffset>
            </wp:positionH>
            <wp:positionV relativeFrom="page">
              <wp:posOffset>2631171</wp:posOffset>
            </wp:positionV>
            <wp:extent cx="2505456" cy="1911096"/>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r50.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05456" cy="1911096"/>
                    </a:xfrm>
                    <a:prstGeom prst="rect">
                      <a:avLst/>
                    </a:prstGeom>
                  </pic:spPr>
                </pic:pic>
              </a:graphicData>
            </a:graphic>
            <wp14:sizeRelH relativeFrom="margin">
              <wp14:pctWidth>0</wp14:pctWidth>
            </wp14:sizeRelH>
            <wp14:sizeRelV relativeFrom="margin">
              <wp14:pctHeight>0</wp14:pctHeight>
            </wp14:sizeRelV>
          </wp:anchor>
        </w:drawing>
      </w:r>
    </w:p>
    <w:p w14:paraId="77164472" w14:textId="62D2A864" w:rsidR="00921A6A" w:rsidRPr="00921A6A" w:rsidRDefault="00921A6A" w:rsidP="00921A6A">
      <w:pPr>
        <w:ind w:left="810" w:hanging="360"/>
        <w:jc w:val="both"/>
        <w:rPr>
          <w:rFonts w:asciiTheme="majorBidi" w:hAnsiTheme="majorBidi" w:cstheme="majorBidi"/>
        </w:rPr>
      </w:pPr>
      <w:r>
        <w:rPr>
          <w:rFonts w:asciiTheme="majorBidi" w:hAnsiTheme="majorBidi" w:cstheme="majorBidi"/>
        </w:rPr>
        <w:t xml:space="preserve">        </w:t>
      </w:r>
      <w:r w:rsidRPr="00921A6A">
        <w:rPr>
          <w:rFonts w:asciiTheme="majorBidi" w:hAnsiTheme="majorBidi" w:cstheme="majorBidi"/>
        </w:rPr>
        <w:t>Figure 1</w:t>
      </w:r>
      <w:bookmarkStart w:id="10" w:name="_Hlk77720449"/>
      <w:r w:rsidRPr="00921A6A">
        <w:rPr>
          <w:rFonts w:asciiTheme="majorBidi" w:hAnsiTheme="majorBidi" w:cstheme="majorBidi"/>
        </w:rPr>
        <w:t xml:space="preserve">2. </w:t>
      </w:r>
      <w:bookmarkEnd w:id="10"/>
      <w:r w:rsidRPr="00921A6A">
        <w:rPr>
          <w:rFonts w:asciiTheme="majorBidi" w:hAnsiTheme="majorBidi" w:cstheme="majorBidi"/>
        </w:rPr>
        <w:t xml:space="preserve">MMC representation at 1430 rpm where (a, c, e) represent the capacitor voltage, speed, </w:t>
      </w:r>
      <w:r>
        <w:rPr>
          <w:rFonts w:asciiTheme="majorBidi" w:hAnsiTheme="majorBidi" w:cstheme="majorBidi"/>
        </w:rPr>
        <w:t>ou</w:t>
      </w:r>
      <w:r w:rsidRPr="00921A6A">
        <w:rPr>
          <w:rFonts w:asciiTheme="majorBidi" w:hAnsiTheme="majorBidi" w:cstheme="majorBidi"/>
        </w:rPr>
        <w:t xml:space="preserve">tput </w:t>
      </w:r>
      <w:r>
        <w:rPr>
          <w:rFonts w:asciiTheme="majorBidi" w:hAnsiTheme="majorBidi" w:cstheme="majorBidi"/>
        </w:rPr>
        <w:t>c</w:t>
      </w:r>
      <w:r w:rsidRPr="00921A6A">
        <w:rPr>
          <w:rFonts w:asciiTheme="majorBidi" w:hAnsiTheme="majorBidi" w:cstheme="majorBidi"/>
        </w:rPr>
        <w:t>urrent for traditional MMC drive system respectively, and (d, e, f) represent the capacitor voltage, speed, output current of MMC-DHB drive system.</w:t>
      </w:r>
    </w:p>
    <w:p w14:paraId="6B909ECD" w14:textId="181619BE" w:rsidR="00E80752" w:rsidRPr="00E80752" w:rsidRDefault="00921A6A" w:rsidP="00E80752">
      <w:pPr>
        <w:jc w:val="both"/>
        <w:rPr>
          <w:rFonts w:asciiTheme="majorBidi" w:hAnsiTheme="majorBidi" w:cstheme="majorBidi"/>
        </w:rPr>
      </w:pPr>
      <w:r w:rsidRPr="00921A6A">
        <w:rPr>
          <w:lang w:val="id-ID"/>
        </w:rPr>
        <w:br w:type="textWrapping" w:clear="all"/>
      </w:r>
      <w:r w:rsidR="00A854BE">
        <w:rPr>
          <w:rFonts w:asciiTheme="majorBidi" w:hAnsiTheme="majorBidi" w:cstheme="majorBidi"/>
        </w:rPr>
        <w:t xml:space="preserve">              </w:t>
      </w:r>
      <w:r w:rsidR="00E80752" w:rsidRPr="00E80752">
        <w:rPr>
          <w:rFonts w:asciiTheme="majorBidi" w:hAnsiTheme="majorBidi" w:cstheme="majorBidi"/>
        </w:rPr>
        <w:t>In figure (13)   the machine operates at (ω</w:t>
      </w:r>
      <w:r w:rsidR="00E80752" w:rsidRPr="00E80752">
        <w:rPr>
          <w:rFonts w:asciiTheme="majorBidi" w:hAnsiTheme="majorBidi" w:cstheme="majorBidi"/>
          <w:vertAlign w:val="subscript"/>
        </w:rPr>
        <w:t>m</w:t>
      </w:r>
      <w:r w:rsidR="00E80752" w:rsidRPr="00E80752">
        <w:rPr>
          <w:rFonts w:asciiTheme="majorBidi" w:hAnsiTheme="majorBidi" w:cstheme="majorBidi"/>
        </w:rPr>
        <w:t xml:space="preserve"> =715 rpm) with 100% load torque (TL= 25 N.m).  There is a clear reduction of ripple with the DHB energy balanced system, and the fluctuation of capacitor voltage decreases from (15 V</w:t>
      </w:r>
      <w:r w:rsidR="00E80752" w:rsidRPr="00E80752">
        <w:rPr>
          <w:rFonts w:asciiTheme="majorBidi" w:hAnsiTheme="majorBidi" w:cstheme="majorBidi"/>
          <w:vertAlign w:val="subscript"/>
        </w:rPr>
        <w:t>P-P</w:t>
      </w:r>
      <w:r w:rsidR="00E80752" w:rsidRPr="00E80752">
        <w:rPr>
          <w:rFonts w:asciiTheme="majorBidi" w:hAnsiTheme="majorBidi" w:cstheme="majorBidi"/>
        </w:rPr>
        <w:t xml:space="preserve"> to 1 V</w:t>
      </w:r>
      <w:r w:rsidR="00E80752" w:rsidRPr="00E80752">
        <w:rPr>
          <w:rFonts w:asciiTheme="majorBidi" w:hAnsiTheme="majorBidi" w:cstheme="majorBidi"/>
          <w:vertAlign w:val="subscript"/>
        </w:rPr>
        <w:t>P-P</w:t>
      </w:r>
      <w:r w:rsidR="00E80752" w:rsidRPr="00E80752">
        <w:rPr>
          <w:rFonts w:asciiTheme="majorBidi" w:hAnsiTheme="majorBidi" w:cstheme="majorBidi"/>
        </w:rPr>
        <w:t>), and approximately sinusoidal output current are shown.</w:t>
      </w:r>
    </w:p>
    <w:p w14:paraId="4613A0AD" w14:textId="565F2B84" w:rsidR="00E619D6" w:rsidRPr="00E80752" w:rsidRDefault="00E619D6" w:rsidP="00E80752">
      <w:pPr>
        <w:rPr>
          <w:lang w:val="id-ID"/>
        </w:rPr>
      </w:pPr>
    </w:p>
    <w:p w14:paraId="5BDC7927" w14:textId="30E8032E" w:rsidR="00571781" w:rsidRDefault="00571781" w:rsidP="00E619D6">
      <w:pPr>
        <w:rPr>
          <w:lang w:val="id-ID"/>
        </w:rPr>
      </w:pPr>
    </w:p>
    <w:p w14:paraId="4FCED4BA" w14:textId="5BA1C6F7" w:rsidR="00571781" w:rsidRDefault="00571781" w:rsidP="00E619D6">
      <w:pPr>
        <w:rPr>
          <w:lang w:val="id-ID"/>
        </w:rPr>
      </w:pPr>
    </w:p>
    <w:p w14:paraId="685AEA10" w14:textId="06BAF229" w:rsidR="00571781" w:rsidRDefault="007005B2" w:rsidP="00E619D6">
      <w:pPr>
        <w:rPr>
          <w:lang w:val="id-ID"/>
        </w:rPr>
      </w:pPr>
      <w:r>
        <w:rPr>
          <w:rFonts w:asciiTheme="majorBidi" w:hAnsiTheme="majorBidi" w:cstheme="majorBidi"/>
          <w:b/>
          <w:bCs/>
          <w:noProof/>
        </w:rPr>
        <w:lastRenderedPageBreak/>
        <w:drawing>
          <wp:anchor distT="0" distB="0" distL="114300" distR="114300" simplePos="0" relativeHeight="251692032" behindDoc="0" locked="0" layoutInCell="1" allowOverlap="1" wp14:anchorId="3C451CD4" wp14:editId="1100C1D7">
            <wp:simplePos x="0" y="0"/>
            <wp:positionH relativeFrom="column">
              <wp:posOffset>3073400</wp:posOffset>
            </wp:positionH>
            <wp:positionV relativeFrom="paragraph">
              <wp:posOffset>3583940</wp:posOffset>
            </wp:positionV>
            <wp:extent cx="2476500" cy="1803400"/>
            <wp:effectExtent l="0" t="0" r="0" b="6350"/>
            <wp:wrapSquare wrapText="bothSides"/>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e.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76500" cy="1803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14:anchorId="3B848198" wp14:editId="1A610D69">
            <wp:simplePos x="0" y="0"/>
            <wp:positionH relativeFrom="column">
              <wp:posOffset>106680</wp:posOffset>
            </wp:positionH>
            <wp:positionV relativeFrom="paragraph">
              <wp:posOffset>3583940</wp:posOffset>
            </wp:positionV>
            <wp:extent cx="2521585" cy="1773555"/>
            <wp:effectExtent l="0" t="0" r="0" b="0"/>
            <wp:wrapSquare wrapText="bothSides"/>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21585" cy="1773555"/>
                    </a:xfrm>
                    <a:prstGeom prst="rect">
                      <a:avLst/>
                    </a:prstGeom>
                  </pic:spPr>
                </pic:pic>
              </a:graphicData>
            </a:graphic>
            <wp14:sizeRelH relativeFrom="margin">
              <wp14:pctWidth>0</wp14:pctWidth>
            </wp14:sizeRelH>
            <wp14:sizeRelV relativeFrom="margin">
              <wp14:pctHeight>0</wp14:pctHeight>
            </wp14:sizeRelV>
          </wp:anchor>
        </w:drawing>
      </w:r>
      <w:r w:rsidR="00387EB2">
        <w:rPr>
          <w:noProof/>
        </w:rPr>
        <w:drawing>
          <wp:anchor distT="0" distB="0" distL="114300" distR="114300" simplePos="0" relativeHeight="251687936" behindDoc="0" locked="0" layoutInCell="1" allowOverlap="1" wp14:anchorId="7BA864EC" wp14:editId="107B06EC">
            <wp:simplePos x="0" y="0"/>
            <wp:positionH relativeFrom="column">
              <wp:posOffset>3072765</wp:posOffset>
            </wp:positionH>
            <wp:positionV relativeFrom="paragraph">
              <wp:posOffset>1969770</wp:posOffset>
            </wp:positionV>
            <wp:extent cx="2433955" cy="1612900"/>
            <wp:effectExtent l="0" t="0" r="4445" b="6350"/>
            <wp:wrapSquare wrapText="bothSides"/>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33955" cy="1612900"/>
                    </a:xfrm>
                    <a:prstGeom prst="rect">
                      <a:avLst/>
                    </a:prstGeom>
                  </pic:spPr>
                </pic:pic>
              </a:graphicData>
            </a:graphic>
            <wp14:sizeRelH relativeFrom="page">
              <wp14:pctWidth>0</wp14:pctWidth>
            </wp14:sizeRelH>
            <wp14:sizeRelV relativeFrom="page">
              <wp14:pctHeight>0</wp14:pctHeight>
            </wp14:sizeRelV>
          </wp:anchor>
        </w:drawing>
      </w:r>
      <w:r w:rsidR="00387EB2">
        <w:rPr>
          <w:rFonts w:asciiTheme="majorBidi" w:hAnsiTheme="majorBidi" w:cstheme="majorBidi"/>
          <w:b/>
          <w:bCs/>
          <w:noProof/>
        </w:rPr>
        <w:drawing>
          <wp:anchor distT="0" distB="0" distL="114300" distR="114300" simplePos="0" relativeHeight="251685888" behindDoc="0" locked="0" layoutInCell="1" allowOverlap="1" wp14:anchorId="4CE34EFD" wp14:editId="5E3D6C05">
            <wp:simplePos x="0" y="0"/>
            <wp:positionH relativeFrom="column">
              <wp:posOffset>91440</wp:posOffset>
            </wp:positionH>
            <wp:positionV relativeFrom="paragraph">
              <wp:posOffset>2009140</wp:posOffset>
            </wp:positionV>
            <wp:extent cx="2591435" cy="1574165"/>
            <wp:effectExtent l="0" t="0" r="0" b="6985"/>
            <wp:wrapSquare wrapText="bothSides"/>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Capture.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91435" cy="1574165"/>
                    </a:xfrm>
                    <a:prstGeom prst="rect">
                      <a:avLst/>
                    </a:prstGeom>
                  </pic:spPr>
                </pic:pic>
              </a:graphicData>
            </a:graphic>
            <wp14:sizeRelH relativeFrom="page">
              <wp14:pctWidth>0</wp14:pctWidth>
            </wp14:sizeRelH>
            <wp14:sizeRelV relativeFrom="page">
              <wp14:pctHeight>0</wp14:pctHeight>
            </wp14:sizeRelV>
          </wp:anchor>
        </w:drawing>
      </w:r>
      <w:r w:rsidR="00E80752">
        <w:rPr>
          <w:noProof/>
        </w:rPr>
        <w:drawing>
          <wp:anchor distT="0" distB="0" distL="114300" distR="114300" simplePos="0" relativeHeight="251681792" behindDoc="0" locked="0" layoutInCell="1" allowOverlap="1" wp14:anchorId="160E25F0" wp14:editId="4A6F4BAE">
            <wp:simplePos x="0" y="0"/>
            <wp:positionH relativeFrom="column">
              <wp:posOffset>64135</wp:posOffset>
            </wp:positionH>
            <wp:positionV relativeFrom="paragraph">
              <wp:posOffset>125730</wp:posOffset>
            </wp:positionV>
            <wp:extent cx="2564130" cy="1997075"/>
            <wp:effectExtent l="0" t="0" r="7620" b="3175"/>
            <wp:wrapSquare wrapText="bothSides"/>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64130" cy="1997075"/>
                    </a:xfrm>
                    <a:prstGeom prst="rect">
                      <a:avLst/>
                    </a:prstGeom>
                  </pic:spPr>
                </pic:pic>
              </a:graphicData>
            </a:graphic>
            <wp14:sizeRelH relativeFrom="margin">
              <wp14:pctWidth>0</wp14:pctWidth>
            </wp14:sizeRelH>
            <wp14:sizeRelV relativeFrom="margin">
              <wp14:pctHeight>0</wp14:pctHeight>
            </wp14:sizeRelV>
          </wp:anchor>
        </w:drawing>
      </w:r>
      <w:r w:rsidR="00E80752">
        <w:rPr>
          <w:rFonts w:asciiTheme="majorBidi" w:hAnsiTheme="majorBidi" w:cstheme="majorBidi"/>
          <w:b/>
          <w:bCs/>
          <w:noProof/>
        </w:rPr>
        <w:drawing>
          <wp:anchor distT="0" distB="0" distL="114300" distR="114300" simplePos="0" relativeHeight="251683840" behindDoc="0" locked="0" layoutInCell="1" allowOverlap="1" wp14:anchorId="65881443" wp14:editId="484D9242">
            <wp:simplePos x="0" y="0"/>
            <wp:positionH relativeFrom="column">
              <wp:posOffset>3055288</wp:posOffset>
            </wp:positionH>
            <wp:positionV relativeFrom="paragraph">
              <wp:posOffset>113888</wp:posOffset>
            </wp:positionV>
            <wp:extent cx="2458085" cy="1829435"/>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58085" cy="1829435"/>
                    </a:xfrm>
                    <a:prstGeom prst="rect">
                      <a:avLst/>
                    </a:prstGeom>
                  </pic:spPr>
                </pic:pic>
              </a:graphicData>
            </a:graphic>
            <wp14:sizeRelH relativeFrom="page">
              <wp14:pctWidth>0</wp14:pctWidth>
            </wp14:sizeRelH>
            <wp14:sizeRelV relativeFrom="page">
              <wp14:pctHeight>0</wp14:pctHeight>
            </wp14:sizeRelV>
          </wp:anchor>
        </w:drawing>
      </w:r>
    </w:p>
    <w:p w14:paraId="65603672" w14:textId="40AC9231" w:rsidR="007005B2" w:rsidRDefault="007005B2" w:rsidP="007005B2">
      <w:pPr>
        <w:tabs>
          <w:tab w:val="center" w:pos="4680"/>
        </w:tabs>
        <w:jc w:val="both"/>
        <w:rPr>
          <w:rFonts w:asciiTheme="majorBidi" w:hAnsiTheme="majorBidi" w:cstheme="majorBidi"/>
        </w:rPr>
      </w:pPr>
      <w:r w:rsidRPr="007005B2">
        <w:rPr>
          <w:rFonts w:asciiTheme="majorBidi" w:hAnsiTheme="majorBidi" w:cstheme="majorBidi"/>
        </w:rPr>
        <w:t>Figure 13</w:t>
      </w:r>
      <w:r>
        <w:rPr>
          <w:rFonts w:asciiTheme="majorBidi" w:hAnsiTheme="majorBidi" w:cstheme="majorBidi"/>
        </w:rPr>
        <w:t>.</w:t>
      </w:r>
      <w:r w:rsidRPr="007005B2">
        <w:rPr>
          <w:rFonts w:asciiTheme="majorBidi" w:hAnsiTheme="majorBidi" w:cstheme="majorBidi"/>
        </w:rPr>
        <w:t xml:space="preserve"> </w:t>
      </w:r>
      <w:bookmarkStart w:id="11" w:name="_Hlk78925019"/>
      <w:r w:rsidRPr="007005B2">
        <w:rPr>
          <w:rFonts w:asciiTheme="majorBidi" w:hAnsiTheme="majorBidi" w:cstheme="majorBidi"/>
        </w:rPr>
        <w:t>MMC performance at 715 rpm where (a, c, e) represent the capacitor voltage, speed, output current for traditional MMC drive system respectively, and (b, d, f) represents the capacitor voltage, speed, output current of MMC-DHB drive system.</w:t>
      </w:r>
    </w:p>
    <w:p w14:paraId="37713FD6" w14:textId="01093E64" w:rsidR="007005B2" w:rsidRDefault="007005B2" w:rsidP="007005B2">
      <w:pPr>
        <w:tabs>
          <w:tab w:val="center" w:pos="4680"/>
        </w:tabs>
        <w:jc w:val="both"/>
        <w:rPr>
          <w:rFonts w:asciiTheme="majorBidi" w:hAnsiTheme="majorBidi" w:cstheme="majorBidi"/>
        </w:rPr>
      </w:pPr>
    </w:p>
    <w:p w14:paraId="5AAB4384" w14:textId="5F9A5EB0" w:rsidR="007005B2" w:rsidRPr="0092265B" w:rsidRDefault="00B800A5" w:rsidP="007005B2">
      <w:pPr>
        <w:tabs>
          <w:tab w:val="center" w:pos="4680"/>
        </w:tabs>
        <w:jc w:val="both"/>
        <w:rPr>
          <w:rFonts w:asciiTheme="majorBidi" w:hAnsiTheme="majorBidi" w:cstheme="majorBidi"/>
        </w:rPr>
      </w:pPr>
      <w:r>
        <w:rPr>
          <w:rFonts w:asciiTheme="majorBidi" w:hAnsiTheme="majorBidi" w:cstheme="majorBidi"/>
          <w:noProof/>
          <w:sz w:val="24"/>
          <w:szCs w:val="24"/>
        </w:rPr>
        <w:drawing>
          <wp:anchor distT="0" distB="0" distL="114300" distR="114300" simplePos="0" relativeHeight="251695104" behindDoc="0" locked="0" layoutInCell="1" allowOverlap="1" wp14:anchorId="5E326289" wp14:editId="4A43DC0F">
            <wp:simplePos x="0" y="0"/>
            <wp:positionH relativeFrom="column">
              <wp:posOffset>3005455</wp:posOffset>
            </wp:positionH>
            <wp:positionV relativeFrom="page">
              <wp:posOffset>7629525</wp:posOffset>
            </wp:positionV>
            <wp:extent cx="2609215" cy="1927225"/>
            <wp:effectExtent l="0" t="0" r="635" b="0"/>
            <wp:wrapSquare wrapText="bothSides"/>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pture.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09215" cy="1927225"/>
                    </a:xfrm>
                    <a:prstGeom prst="rect">
                      <a:avLst/>
                    </a:prstGeom>
                  </pic:spPr>
                </pic:pic>
              </a:graphicData>
            </a:graphic>
            <wp14:sizeRelH relativeFrom="page">
              <wp14:pctWidth>0</wp14:pctWidth>
            </wp14:sizeRelH>
            <wp14:sizeRelV relativeFrom="page">
              <wp14:pctHeight>0</wp14:pctHeight>
            </wp14:sizeRelV>
          </wp:anchor>
        </w:drawing>
      </w:r>
      <w:r w:rsidR="0092265B" w:rsidRPr="0092265B">
        <w:rPr>
          <w:rFonts w:asciiTheme="majorBidi" w:hAnsiTheme="majorBidi" w:cstheme="majorBidi"/>
        </w:rPr>
        <w:t xml:space="preserve">   </w:t>
      </w:r>
      <w:r w:rsidR="0092265B" w:rsidRPr="0092265B">
        <w:t xml:space="preserve"> </w:t>
      </w:r>
      <w:r w:rsidR="00A854BE">
        <w:t xml:space="preserve">          </w:t>
      </w:r>
      <w:r w:rsidR="0092265B" w:rsidRPr="0092265B">
        <w:rPr>
          <w:rFonts w:asciiTheme="majorBidi" w:hAnsiTheme="majorBidi" w:cstheme="majorBidi"/>
          <w:noProof/>
        </w:rPr>
        <w:t>In figure (14), the machine operate at (ωm =286 rpm )  at 100% load torque (TL= 25 N.m), it offers a good indication for the capacitor voltage ripple is reduced from (40VP-P  to 1 VP-P).when the DHB is employed.also the output currents are shown with better shape in MMC-DHB system</w:t>
      </w:r>
    </w:p>
    <w:bookmarkEnd w:id="11"/>
    <w:p w14:paraId="4D3D993E" w14:textId="78CD4537" w:rsidR="0092265B" w:rsidRDefault="0092265B" w:rsidP="00E619D6">
      <w:pPr>
        <w:rPr>
          <w:lang w:val="id-ID"/>
        </w:rPr>
      </w:pPr>
      <w:r>
        <w:rPr>
          <w:rFonts w:asciiTheme="majorBidi" w:hAnsiTheme="majorBidi" w:cstheme="majorBidi"/>
          <w:noProof/>
          <w:sz w:val="24"/>
          <w:szCs w:val="24"/>
        </w:rPr>
        <w:drawing>
          <wp:anchor distT="0" distB="0" distL="114300" distR="114300" simplePos="0" relativeHeight="251693056" behindDoc="0" locked="0" layoutInCell="1" allowOverlap="1" wp14:anchorId="31040422" wp14:editId="46761F5C">
            <wp:simplePos x="0" y="0"/>
            <wp:positionH relativeFrom="column">
              <wp:posOffset>635</wp:posOffset>
            </wp:positionH>
            <wp:positionV relativeFrom="paragraph">
              <wp:posOffset>73660</wp:posOffset>
            </wp:positionV>
            <wp:extent cx="2573020" cy="1945640"/>
            <wp:effectExtent l="0" t="0" r="0" b="0"/>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e.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73020" cy="1945640"/>
                    </a:xfrm>
                    <a:prstGeom prst="rect">
                      <a:avLst/>
                    </a:prstGeom>
                  </pic:spPr>
                </pic:pic>
              </a:graphicData>
            </a:graphic>
            <wp14:sizeRelH relativeFrom="page">
              <wp14:pctWidth>0</wp14:pctWidth>
            </wp14:sizeRelH>
            <wp14:sizeRelV relativeFrom="page">
              <wp14:pctHeight>0</wp14:pctHeight>
            </wp14:sizeRelV>
          </wp:anchor>
        </w:drawing>
      </w:r>
    </w:p>
    <w:p w14:paraId="416134D6" w14:textId="2B415173" w:rsidR="0092265B" w:rsidRDefault="00F86E23" w:rsidP="00E619D6">
      <w:pPr>
        <w:rPr>
          <w:lang w:val="id-ID"/>
        </w:rPr>
      </w:pPr>
      <w:r>
        <w:rPr>
          <w:noProof/>
        </w:rPr>
        <w:lastRenderedPageBreak/>
        <w:drawing>
          <wp:anchor distT="0" distB="0" distL="114300" distR="114300" simplePos="0" relativeHeight="251703296" behindDoc="0" locked="0" layoutInCell="1" allowOverlap="1" wp14:anchorId="0F5104A8" wp14:editId="25BBDE2C">
            <wp:simplePos x="0" y="0"/>
            <wp:positionH relativeFrom="column">
              <wp:posOffset>2864485</wp:posOffset>
            </wp:positionH>
            <wp:positionV relativeFrom="paragraph">
              <wp:posOffset>2096770</wp:posOffset>
            </wp:positionV>
            <wp:extent cx="2664460" cy="1789430"/>
            <wp:effectExtent l="0" t="0" r="2540" b="1270"/>
            <wp:wrapSquare wrapText="bothSides"/>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64460" cy="178943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rPr>
        <w:drawing>
          <wp:anchor distT="0" distB="0" distL="114300" distR="114300" simplePos="0" relativeHeight="251699200" behindDoc="0" locked="0" layoutInCell="1" allowOverlap="1" wp14:anchorId="4D63A794" wp14:editId="54447CFB">
            <wp:simplePos x="0" y="0"/>
            <wp:positionH relativeFrom="column">
              <wp:posOffset>2823210</wp:posOffset>
            </wp:positionH>
            <wp:positionV relativeFrom="paragraph">
              <wp:posOffset>275590</wp:posOffset>
            </wp:positionV>
            <wp:extent cx="2743200" cy="1740535"/>
            <wp:effectExtent l="0" t="0" r="0" b="0"/>
            <wp:wrapSquare wrapText="bothSides"/>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apture.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43200" cy="1740535"/>
                    </a:xfrm>
                    <a:prstGeom prst="rect">
                      <a:avLst/>
                    </a:prstGeom>
                  </pic:spPr>
                </pic:pic>
              </a:graphicData>
            </a:graphic>
            <wp14:sizeRelH relativeFrom="page">
              <wp14:pctWidth>0</wp14:pctWidth>
            </wp14:sizeRelH>
            <wp14:sizeRelV relativeFrom="page">
              <wp14:pctHeight>0</wp14:pctHeight>
            </wp14:sizeRelV>
          </wp:anchor>
        </w:drawing>
      </w:r>
    </w:p>
    <w:p w14:paraId="1693999D" w14:textId="6D8F5A2A" w:rsidR="00121D9B" w:rsidRPr="00121D9B" w:rsidRDefault="00F86E23" w:rsidP="00121D9B">
      <w:pPr>
        <w:jc w:val="both"/>
        <w:rPr>
          <w:rFonts w:asciiTheme="majorBidi" w:hAnsiTheme="majorBidi" w:cstheme="majorBidi"/>
        </w:rPr>
      </w:pPr>
      <w:r>
        <w:rPr>
          <w:rFonts w:asciiTheme="majorBidi" w:hAnsiTheme="majorBidi" w:cstheme="majorBidi"/>
          <w:noProof/>
          <w:sz w:val="24"/>
          <w:szCs w:val="24"/>
        </w:rPr>
        <w:drawing>
          <wp:anchor distT="0" distB="0" distL="114300" distR="114300" simplePos="0" relativeHeight="251701248" behindDoc="0" locked="0" layoutInCell="1" allowOverlap="1" wp14:anchorId="5FDCA558" wp14:editId="51716C05">
            <wp:simplePos x="0" y="0"/>
            <wp:positionH relativeFrom="column">
              <wp:posOffset>59690</wp:posOffset>
            </wp:positionH>
            <wp:positionV relativeFrom="paragraph">
              <wp:posOffset>1926590</wp:posOffset>
            </wp:positionV>
            <wp:extent cx="2597785" cy="1766570"/>
            <wp:effectExtent l="0" t="0" r="0" b="5080"/>
            <wp:wrapSquare wrapText="bothSides"/>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apture.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97785" cy="176657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rPr>
        <w:drawing>
          <wp:anchor distT="0" distB="0" distL="114300" distR="114300" simplePos="0" relativeHeight="251697152" behindDoc="0" locked="0" layoutInCell="1" allowOverlap="1" wp14:anchorId="64E303D0" wp14:editId="23A96BF0">
            <wp:simplePos x="0" y="0"/>
            <wp:positionH relativeFrom="column">
              <wp:posOffset>0</wp:posOffset>
            </wp:positionH>
            <wp:positionV relativeFrom="paragraph">
              <wp:posOffset>129641</wp:posOffset>
            </wp:positionV>
            <wp:extent cx="2664460" cy="1720850"/>
            <wp:effectExtent l="0" t="0" r="2540" b="0"/>
            <wp:wrapSquare wrapText="bothSides"/>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aptur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64460" cy="1720850"/>
                    </a:xfrm>
                    <a:prstGeom prst="rect">
                      <a:avLst/>
                    </a:prstGeom>
                  </pic:spPr>
                </pic:pic>
              </a:graphicData>
            </a:graphic>
            <wp14:sizeRelH relativeFrom="page">
              <wp14:pctWidth>0</wp14:pctWidth>
            </wp14:sizeRelH>
            <wp14:sizeRelV relativeFrom="page">
              <wp14:pctHeight>0</wp14:pctHeight>
            </wp14:sizeRelV>
          </wp:anchor>
        </w:drawing>
      </w:r>
      <w:r w:rsidR="00E80752" w:rsidRPr="0092265B">
        <w:rPr>
          <w:lang w:val="id-ID"/>
        </w:rPr>
        <w:br w:type="textWrapping" w:clear="all"/>
      </w:r>
      <w:r w:rsidR="00121D9B" w:rsidRPr="00121D9B">
        <w:rPr>
          <w:rFonts w:asciiTheme="majorBidi" w:hAnsiTheme="majorBidi" w:cstheme="majorBidi"/>
        </w:rPr>
        <w:t>Figure 14. MMC performance at 286 rpm where (a, c, e) represent the capacitor voltage, speed, output current for traditional MMC drive system respectively, and (b, d, f) represents the capacitor voltage, speed, output current of MMC-DHB drive system.</w:t>
      </w:r>
    </w:p>
    <w:p w14:paraId="71D091BB" w14:textId="4BF90A0C" w:rsidR="00571781" w:rsidRPr="00121D9B" w:rsidRDefault="00571781" w:rsidP="00121D9B"/>
    <w:p w14:paraId="2489B6F9" w14:textId="276F8BFF" w:rsidR="00121D9B" w:rsidRPr="00D26AB3" w:rsidRDefault="00A854BE" w:rsidP="00121D9B">
      <w:pPr>
        <w:jc w:val="both"/>
        <w:rPr>
          <w:rFonts w:asciiTheme="majorBidi" w:hAnsiTheme="majorBidi" w:cstheme="majorBidi"/>
        </w:rPr>
      </w:pPr>
      <w:r>
        <w:rPr>
          <w:rFonts w:asciiTheme="majorBidi" w:hAnsiTheme="majorBidi" w:cstheme="majorBidi"/>
        </w:rPr>
        <w:t xml:space="preserve">             </w:t>
      </w:r>
      <w:r w:rsidR="00121D9B" w:rsidRPr="00D26AB3">
        <w:rPr>
          <w:rFonts w:asciiTheme="majorBidi" w:hAnsiTheme="majorBidi" w:cstheme="majorBidi"/>
        </w:rPr>
        <w:t xml:space="preserve">Figure (15) shows the machine speed of 143 rpm at 100% load torque (TL= 25 N.m), there is a high reduction of ripple for the DHB power balancing system, the fluctuation of capacitor voltage decreases from (50VP-P to 1VP-P). The sinusoidal three-phase output currents are shown for the MMC-DHB system compared with a traditional system.                                                                                                                                                                                  </w:t>
      </w:r>
    </w:p>
    <w:p w14:paraId="0459967C" w14:textId="53051DB2" w:rsidR="00571781" w:rsidRPr="00D26AB3" w:rsidRDefault="00D26AB3" w:rsidP="00E619D6">
      <w:r>
        <w:rPr>
          <w:rFonts w:asciiTheme="majorBidi" w:hAnsiTheme="majorBidi" w:cstheme="majorBidi"/>
          <w:noProof/>
          <w:sz w:val="24"/>
          <w:szCs w:val="24"/>
        </w:rPr>
        <w:drawing>
          <wp:anchor distT="0" distB="0" distL="114300" distR="114300" simplePos="0" relativeHeight="251707392" behindDoc="0" locked="0" layoutInCell="1" allowOverlap="1" wp14:anchorId="66C5DA07" wp14:editId="14882297">
            <wp:simplePos x="0" y="0"/>
            <wp:positionH relativeFrom="column">
              <wp:posOffset>3091815</wp:posOffset>
            </wp:positionH>
            <wp:positionV relativeFrom="paragraph">
              <wp:posOffset>5715</wp:posOffset>
            </wp:positionV>
            <wp:extent cx="2506345" cy="1727835"/>
            <wp:effectExtent l="0" t="0" r="8255" b="5715"/>
            <wp:wrapSquare wrapText="bothSides"/>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e.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06345" cy="1727835"/>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rPr>
        <w:drawing>
          <wp:anchor distT="0" distB="0" distL="114300" distR="114300" simplePos="0" relativeHeight="251705344" behindDoc="0" locked="0" layoutInCell="1" allowOverlap="1" wp14:anchorId="1657FE9B" wp14:editId="728F9877">
            <wp:simplePos x="0" y="0"/>
            <wp:positionH relativeFrom="column">
              <wp:posOffset>-17780</wp:posOffset>
            </wp:positionH>
            <wp:positionV relativeFrom="paragraph">
              <wp:posOffset>34454</wp:posOffset>
            </wp:positionV>
            <wp:extent cx="2536825" cy="1727835"/>
            <wp:effectExtent l="0" t="0" r="0" b="5715"/>
            <wp:wrapSquare wrapText="bothSides"/>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aptur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36825" cy="1727835"/>
                    </a:xfrm>
                    <a:prstGeom prst="rect">
                      <a:avLst/>
                    </a:prstGeom>
                  </pic:spPr>
                </pic:pic>
              </a:graphicData>
            </a:graphic>
            <wp14:sizeRelH relativeFrom="margin">
              <wp14:pctWidth>0</wp14:pctWidth>
            </wp14:sizeRelH>
            <wp14:sizeRelV relativeFrom="margin">
              <wp14:pctHeight>0</wp14:pctHeight>
            </wp14:sizeRelV>
          </wp:anchor>
        </w:drawing>
      </w:r>
    </w:p>
    <w:p w14:paraId="295D9099" w14:textId="5CBC4196" w:rsidR="00571781" w:rsidRPr="00D26AB3" w:rsidRDefault="00571781" w:rsidP="00E619D6">
      <w:pPr>
        <w:rPr>
          <w:lang w:val="id-ID"/>
        </w:rPr>
      </w:pPr>
    </w:p>
    <w:p w14:paraId="0EDB7CA7" w14:textId="0ECAD113" w:rsidR="00571781" w:rsidRDefault="00571781" w:rsidP="00E619D6">
      <w:pPr>
        <w:rPr>
          <w:lang w:val="id-ID"/>
        </w:rPr>
      </w:pPr>
    </w:p>
    <w:p w14:paraId="15C37629" w14:textId="5387C775" w:rsidR="00571781" w:rsidRDefault="00571781" w:rsidP="00E619D6">
      <w:pPr>
        <w:rPr>
          <w:lang w:val="id-ID"/>
        </w:rPr>
      </w:pPr>
    </w:p>
    <w:p w14:paraId="1AFBAB66" w14:textId="4DD42465" w:rsidR="00571781" w:rsidRDefault="00571781" w:rsidP="00E619D6">
      <w:pPr>
        <w:rPr>
          <w:lang w:val="id-ID"/>
        </w:rPr>
      </w:pPr>
    </w:p>
    <w:p w14:paraId="5E8502E4" w14:textId="59CF908E" w:rsidR="00571781" w:rsidRDefault="00571781" w:rsidP="00E619D6">
      <w:pPr>
        <w:rPr>
          <w:lang w:val="id-ID"/>
        </w:rPr>
      </w:pPr>
    </w:p>
    <w:p w14:paraId="0AE98AE7" w14:textId="31A93E0F" w:rsidR="00571781" w:rsidRDefault="00571781" w:rsidP="00E619D6">
      <w:pPr>
        <w:rPr>
          <w:lang w:val="id-ID"/>
        </w:rPr>
      </w:pPr>
    </w:p>
    <w:p w14:paraId="44BE9194" w14:textId="434C7D81" w:rsidR="00571781" w:rsidRDefault="00571781" w:rsidP="00E619D6">
      <w:pPr>
        <w:rPr>
          <w:lang w:val="id-ID"/>
        </w:rPr>
      </w:pPr>
    </w:p>
    <w:p w14:paraId="6877A796" w14:textId="6E47F015" w:rsidR="00571781" w:rsidRDefault="00571781" w:rsidP="00E619D6">
      <w:pPr>
        <w:rPr>
          <w:lang w:val="id-ID"/>
        </w:rPr>
      </w:pPr>
    </w:p>
    <w:p w14:paraId="6524B611" w14:textId="01726C12" w:rsidR="00E619D6" w:rsidRDefault="00E619D6" w:rsidP="00E619D6">
      <w:pPr>
        <w:rPr>
          <w:b/>
          <w:bCs/>
        </w:rPr>
      </w:pPr>
    </w:p>
    <w:p w14:paraId="7926EC0B" w14:textId="1C3E1BA1" w:rsidR="00E80752" w:rsidRDefault="00E80752" w:rsidP="00E619D6">
      <w:pPr>
        <w:rPr>
          <w:b/>
          <w:bCs/>
        </w:rPr>
      </w:pPr>
    </w:p>
    <w:p w14:paraId="2EE6F402" w14:textId="7DFFFA7F" w:rsidR="00E80752" w:rsidRDefault="00D26AB3" w:rsidP="00E619D6">
      <w:pPr>
        <w:rPr>
          <w:b/>
          <w:bCs/>
        </w:rPr>
      </w:pPr>
      <w:r>
        <w:rPr>
          <w:noProof/>
        </w:rPr>
        <w:drawing>
          <wp:anchor distT="0" distB="0" distL="114300" distR="114300" simplePos="0" relativeHeight="251711488" behindDoc="0" locked="0" layoutInCell="1" allowOverlap="1" wp14:anchorId="295FBA94" wp14:editId="53D47CF5">
            <wp:simplePos x="0" y="0"/>
            <wp:positionH relativeFrom="column">
              <wp:posOffset>3119120</wp:posOffset>
            </wp:positionH>
            <wp:positionV relativeFrom="paragraph">
              <wp:posOffset>128905</wp:posOffset>
            </wp:positionV>
            <wp:extent cx="2506980" cy="1758950"/>
            <wp:effectExtent l="0" t="0" r="7620" b="0"/>
            <wp:wrapSquare wrapText="bothSides"/>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06980" cy="1758950"/>
                    </a:xfrm>
                    <a:prstGeom prst="rect">
                      <a:avLst/>
                    </a:prstGeom>
                  </pic:spPr>
                </pic:pic>
              </a:graphicData>
            </a:graphic>
            <wp14:sizeRelH relativeFrom="page">
              <wp14:pctWidth>0</wp14:pctWidth>
            </wp14:sizeRelH>
            <wp14:sizeRelV relativeFrom="page">
              <wp14:pctHeight>0</wp14:pctHeight>
            </wp14:sizeRelV>
          </wp:anchor>
        </w:drawing>
      </w:r>
    </w:p>
    <w:p w14:paraId="51BB97E0" w14:textId="47F0DAA0" w:rsidR="00E80752" w:rsidRDefault="00D26AB3" w:rsidP="00E619D6">
      <w:pPr>
        <w:rPr>
          <w:b/>
          <w:bCs/>
        </w:rPr>
      </w:pPr>
      <w:r>
        <w:rPr>
          <w:rFonts w:asciiTheme="majorBidi" w:hAnsiTheme="majorBidi" w:cstheme="majorBidi"/>
          <w:noProof/>
          <w:sz w:val="24"/>
          <w:szCs w:val="24"/>
        </w:rPr>
        <w:drawing>
          <wp:anchor distT="0" distB="0" distL="114300" distR="114300" simplePos="0" relativeHeight="251709440" behindDoc="0" locked="0" layoutInCell="1" allowOverlap="1" wp14:anchorId="01F87770" wp14:editId="2E230112">
            <wp:simplePos x="0" y="0"/>
            <wp:positionH relativeFrom="column">
              <wp:posOffset>795</wp:posOffset>
            </wp:positionH>
            <wp:positionV relativeFrom="paragraph">
              <wp:posOffset>19541</wp:posOffset>
            </wp:positionV>
            <wp:extent cx="2558415" cy="1722827"/>
            <wp:effectExtent l="0" t="0" r="0" b="0"/>
            <wp:wrapSquare wrapText="bothSides"/>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apture.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58415" cy="1722827"/>
                    </a:xfrm>
                    <a:prstGeom prst="rect">
                      <a:avLst/>
                    </a:prstGeom>
                  </pic:spPr>
                </pic:pic>
              </a:graphicData>
            </a:graphic>
            <wp14:sizeRelH relativeFrom="margin">
              <wp14:pctWidth>0</wp14:pctWidth>
            </wp14:sizeRelH>
            <wp14:sizeRelV relativeFrom="margin">
              <wp14:pctHeight>0</wp14:pctHeight>
            </wp14:sizeRelV>
          </wp:anchor>
        </w:drawing>
      </w:r>
    </w:p>
    <w:p w14:paraId="5B540103" w14:textId="71BE9DA3" w:rsidR="00E80752" w:rsidRDefault="00E80752" w:rsidP="00E619D6">
      <w:pPr>
        <w:rPr>
          <w:b/>
          <w:bCs/>
        </w:rPr>
      </w:pPr>
    </w:p>
    <w:p w14:paraId="5EA14765" w14:textId="4EE35B12" w:rsidR="00E80752" w:rsidRDefault="00E80752" w:rsidP="00E619D6">
      <w:pPr>
        <w:rPr>
          <w:b/>
          <w:bCs/>
        </w:rPr>
      </w:pPr>
    </w:p>
    <w:p w14:paraId="703EC6FE" w14:textId="518F43F2" w:rsidR="00E80752" w:rsidRDefault="00E80752" w:rsidP="00E619D6">
      <w:pPr>
        <w:rPr>
          <w:b/>
          <w:bCs/>
        </w:rPr>
      </w:pPr>
    </w:p>
    <w:p w14:paraId="7993057C" w14:textId="19B3D2FD" w:rsidR="00E80752" w:rsidRDefault="00E80752" w:rsidP="00E619D6">
      <w:pPr>
        <w:rPr>
          <w:b/>
          <w:bCs/>
        </w:rPr>
      </w:pPr>
    </w:p>
    <w:p w14:paraId="22B1F3FA" w14:textId="6F7861C0" w:rsidR="00E80752" w:rsidRDefault="00E80752" w:rsidP="00E619D6">
      <w:pPr>
        <w:rPr>
          <w:b/>
          <w:bCs/>
        </w:rPr>
      </w:pPr>
    </w:p>
    <w:p w14:paraId="784B08CB" w14:textId="3729C9E2" w:rsidR="00E80752" w:rsidRDefault="00E80752" w:rsidP="00E619D6">
      <w:pPr>
        <w:rPr>
          <w:b/>
          <w:bCs/>
        </w:rPr>
      </w:pPr>
    </w:p>
    <w:p w14:paraId="5932B7EB" w14:textId="1CB1928C" w:rsidR="00E80752" w:rsidRDefault="00E80752" w:rsidP="00E619D6">
      <w:pPr>
        <w:rPr>
          <w:b/>
          <w:bCs/>
        </w:rPr>
      </w:pPr>
    </w:p>
    <w:p w14:paraId="634FD57B" w14:textId="19E34D27" w:rsidR="00E80752" w:rsidRDefault="00E80752" w:rsidP="00E619D6">
      <w:pPr>
        <w:rPr>
          <w:b/>
          <w:bCs/>
        </w:rPr>
      </w:pPr>
    </w:p>
    <w:p w14:paraId="4013A17E" w14:textId="438C097C" w:rsidR="00E80752" w:rsidRDefault="00E80752" w:rsidP="00E619D6">
      <w:pPr>
        <w:rPr>
          <w:b/>
          <w:bCs/>
        </w:rPr>
      </w:pPr>
    </w:p>
    <w:p w14:paraId="6E54C019" w14:textId="6A475966" w:rsidR="00E80752" w:rsidRDefault="00E80752" w:rsidP="00E619D6">
      <w:pPr>
        <w:rPr>
          <w:b/>
          <w:bCs/>
        </w:rPr>
      </w:pPr>
    </w:p>
    <w:p w14:paraId="4E3D7F63" w14:textId="20FBD87F" w:rsidR="00E80752" w:rsidRDefault="00B957E3" w:rsidP="00E619D6">
      <w:pPr>
        <w:rPr>
          <w:b/>
          <w:bCs/>
        </w:rPr>
      </w:pPr>
      <w:r>
        <w:rPr>
          <w:rFonts w:asciiTheme="majorBidi" w:hAnsiTheme="majorBidi" w:cstheme="majorBidi"/>
          <w:noProof/>
          <w:sz w:val="24"/>
          <w:szCs w:val="24"/>
        </w:rPr>
        <w:lastRenderedPageBreak/>
        <w:drawing>
          <wp:anchor distT="0" distB="0" distL="114300" distR="114300" simplePos="0" relativeHeight="251715584" behindDoc="0" locked="0" layoutInCell="1" allowOverlap="1" wp14:anchorId="78AD4C8F" wp14:editId="03198766">
            <wp:simplePos x="0" y="0"/>
            <wp:positionH relativeFrom="column">
              <wp:posOffset>2783205</wp:posOffset>
            </wp:positionH>
            <wp:positionV relativeFrom="paragraph">
              <wp:posOffset>10795</wp:posOffset>
            </wp:positionV>
            <wp:extent cx="2573020" cy="1894840"/>
            <wp:effectExtent l="0" t="0" r="0" b="0"/>
            <wp:wrapSquare wrapText="bothSides"/>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apture.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73020" cy="189484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rPr>
        <w:drawing>
          <wp:anchor distT="0" distB="0" distL="114300" distR="114300" simplePos="0" relativeHeight="251713536" behindDoc="0" locked="0" layoutInCell="1" allowOverlap="1" wp14:anchorId="4DCC8DF1" wp14:editId="122403EF">
            <wp:simplePos x="0" y="0"/>
            <wp:positionH relativeFrom="column">
              <wp:posOffset>635</wp:posOffset>
            </wp:positionH>
            <wp:positionV relativeFrom="paragraph">
              <wp:posOffset>10795</wp:posOffset>
            </wp:positionV>
            <wp:extent cx="2536825" cy="1894840"/>
            <wp:effectExtent l="0" t="0" r="0" b="0"/>
            <wp:wrapSquare wrapText="bothSides"/>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apture.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36825" cy="1894840"/>
                    </a:xfrm>
                    <a:prstGeom prst="rect">
                      <a:avLst/>
                    </a:prstGeom>
                  </pic:spPr>
                </pic:pic>
              </a:graphicData>
            </a:graphic>
            <wp14:sizeRelH relativeFrom="page">
              <wp14:pctWidth>0</wp14:pctWidth>
            </wp14:sizeRelH>
            <wp14:sizeRelV relativeFrom="page">
              <wp14:pctHeight>0</wp14:pctHeight>
            </wp14:sizeRelV>
          </wp:anchor>
        </w:drawing>
      </w:r>
    </w:p>
    <w:p w14:paraId="0F7C08C2" w14:textId="1DE423D2" w:rsidR="00B957E3" w:rsidRPr="00B957E3" w:rsidRDefault="00B957E3" w:rsidP="00B957E3">
      <w:pPr>
        <w:jc w:val="both"/>
        <w:rPr>
          <w:rFonts w:asciiTheme="majorBidi" w:hAnsiTheme="majorBidi" w:cstheme="majorBidi"/>
        </w:rPr>
      </w:pPr>
      <w:r w:rsidRPr="00B957E3">
        <w:rPr>
          <w:rFonts w:asciiTheme="majorBidi" w:hAnsiTheme="majorBidi" w:cstheme="majorBidi"/>
        </w:rPr>
        <w:t>Figure 15. MMC performance at 143 rpm where (a, c, e) represent the capacitor voltage, speed, output current for traditional MMC drive system respectively, and (d, e, f) represents the capacitor voltage, speed, output current of MMC-DHB drive system.</w:t>
      </w:r>
    </w:p>
    <w:p w14:paraId="2F09023C" w14:textId="0EDF66FF" w:rsidR="00E80752" w:rsidRDefault="00E80752" w:rsidP="00E619D6">
      <w:pPr>
        <w:rPr>
          <w:b/>
          <w:bCs/>
        </w:rPr>
      </w:pPr>
    </w:p>
    <w:p w14:paraId="4D178116" w14:textId="2D24E124" w:rsidR="001A1F62" w:rsidRPr="001A1F62" w:rsidRDefault="001A1F62" w:rsidP="001A1F62">
      <w:pPr>
        <w:pStyle w:val="ListParagraph"/>
        <w:numPr>
          <w:ilvl w:val="0"/>
          <w:numId w:val="15"/>
        </w:numPr>
        <w:rPr>
          <w:rFonts w:asciiTheme="majorBidi" w:hAnsiTheme="majorBidi" w:cstheme="majorBidi"/>
          <w:b/>
          <w:bCs/>
          <w:sz w:val="20"/>
          <w:szCs w:val="20"/>
        </w:rPr>
      </w:pPr>
      <w:r w:rsidRPr="001A1F62">
        <w:rPr>
          <w:rFonts w:asciiTheme="majorBidi" w:hAnsiTheme="majorBidi" w:cstheme="majorBidi"/>
          <w:b/>
          <w:bCs/>
          <w:sz w:val="20"/>
          <w:szCs w:val="20"/>
        </w:rPr>
        <w:t>conclusion</w:t>
      </w:r>
    </w:p>
    <w:p w14:paraId="5219A8DD" w14:textId="2791C059" w:rsidR="00E80752" w:rsidRDefault="001A1F62" w:rsidP="00E619D6">
      <w:r>
        <w:t xml:space="preserve">              </w:t>
      </w:r>
      <w:r w:rsidRPr="001A1F62">
        <w:t>The modelling, control, and design consideration were taken in this paper for the MMC-DHB drive system with the primary emphasis on comparing with the conventional MMC drive system. The main contributions are presented in the following way:</w:t>
      </w:r>
    </w:p>
    <w:p w14:paraId="1D8CD799" w14:textId="77777777" w:rsidR="001A1F62" w:rsidRPr="001A1F62" w:rsidRDefault="001A1F62" w:rsidP="00E619D6"/>
    <w:p w14:paraId="191F860D" w14:textId="77777777" w:rsidR="001A1F62" w:rsidRPr="001A1F62" w:rsidRDefault="001A1F62" w:rsidP="001A1F62">
      <w:pPr>
        <w:pStyle w:val="ListParagraph"/>
        <w:numPr>
          <w:ilvl w:val="0"/>
          <w:numId w:val="26"/>
        </w:numPr>
        <w:spacing w:after="160" w:line="259" w:lineRule="auto"/>
        <w:jc w:val="both"/>
        <w:rPr>
          <w:rFonts w:asciiTheme="majorBidi" w:hAnsiTheme="majorBidi" w:cstheme="majorBidi"/>
          <w:sz w:val="20"/>
          <w:szCs w:val="20"/>
        </w:rPr>
      </w:pPr>
      <w:r w:rsidRPr="001A1F62">
        <w:rPr>
          <w:rFonts w:asciiTheme="majorBidi" w:hAnsiTheme="majorBidi" w:cstheme="majorBidi"/>
          <w:sz w:val="20"/>
          <w:szCs w:val="20"/>
        </w:rPr>
        <w:t>While the voltage ripple, regardless of the operating frequency, stays almost constant, a substantial decrease in SM capacitance is feasible. At low operating speeds, multiple megawatt machines may be driven.</w:t>
      </w:r>
    </w:p>
    <w:p w14:paraId="696653D2" w14:textId="77777777" w:rsidR="001A1F62" w:rsidRPr="001A1F62" w:rsidRDefault="001A1F62" w:rsidP="001A1F62">
      <w:pPr>
        <w:pStyle w:val="ListParagraph"/>
        <w:numPr>
          <w:ilvl w:val="0"/>
          <w:numId w:val="26"/>
        </w:numPr>
        <w:spacing w:after="160" w:line="259" w:lineRule="auto"/>
        <w:jc w:val="both"/>
        <w:rPr>
          <w:rFonts w:asciiTheme="majorBidi" w:hAnsiTheme="majorBidi" w:cstheme="majorBidi"/>
          <w:sz w:val="20"/>
          <w:szCs w:val="20"/>
        </w:rPr>
      </w:pPr>
      <w:r w:rsidRPr="001A1F62">
        <w:rPr>
          <w:rFonts w:asciiTheme="majorBidi" w:hAnsiTheme="majorBidi" w:cstheme="majorBidi"/>
          <w:sz w:val="20"/>
          <w:szCs w:val="20"/>
        </w:rPr>
        <w:t xml:space="preserve">the results showing the effective decoupling of the ripple power technique on the ripple of SM capacitor voltage reduction, at a variable frequency of operation have been obtained compared with that of the traditional MMC drive system. At 1430 rpm the capacitor voltage ripple has been reduced. from </w:t>
      </w:r>
      <m:oMath>
        <m:r>
          <m:rPr>
            <m:sty m:val="p"/>
          </m:rPr>
          <w:rPr>
            <w:rFonts w:ascii="Cambria Math" w:hAnsi="Cambria Math" w:cstheme="majorBidi"/>
            <w:sz w:val="20"/>
            <w:szCs w:val="20"/>
          </w:rPr>
          <m:t xml:space="preserve">±1.75% </m:t>
        </m:r>
      </m:oMath>
      <w:r w:rsidRPr="001A1F62">
        <w:rPr>
          <w:rFonts w:asciiTheme="majorBidi" w:hAnsiTheme="majorBidi" w:cstheme="majorBidi"/>
          <w:sz w:val="20"/>
          <w:szCs w:val="20"/>
        </w:rPr>
        <w:t xml:space="preserve"> to </w:t>
      </w:r>
      <m:oMath>
        <m:r>
          <m:rPr>
            <m:sty m:val="p"/>
          </m:rPr>
          <w:rPr>
            <w:rFonts w:ascii="Cambria Math" w:hAnsi="Cambria Math" w:cstheme="majorBidi"/>
            <w:sz w:val="20"/>
            <w:szCs w:val="20"/>
          </w:rPr>
          <m:t>±</m:t>
        </m:r>
      </m:oMath>
      <w:r w:rsidRPr="001A1F62">
        <w:rPr>
          <w:rFonts w:asciiTheme="majorBidi" w:hAnsiTheme="majorBidi" w:cstheme="majorBidi"/>
          <w:sz w:val="20"/>
          <w:szCs w:val="20"/>
        </w:rPr>
        <w:t xml:space="preserve">0.25 %, </w:t>
      </w:r>
      <w:bookmarkStart w:id="12" w:name="_Hlk74349304"/>
      <w:r w:rsidRPr="001A1F62">
        <w:rPr>
          <w:rFonts w:asciiTheme="majorBidi" w:hAnsiTheme="majorBidi" w:cstheme="majorBidi"/>
          <w:sz w:val="20"/>
          <w:szCs w:val="20"/>
        </w:rPr>
        <w:t>the voltage ripple of the capacitor at 715 rpm decreases from</w:t>
      </w:r>
      <w:bookmarkEnd w:id="12"/>
      <m:oMath>
        <m:r>
          <m:rPr>
            <m:sty m:val="p"/>
          </m:rPr>
          <w:rPr>
            <w:rFonts w:ascii="Cambria Math" w:hAnsi="Cambria Math" w:cstheme="majorBidi"/>
            <w:sz w:val="20"/>
            <w:szCs w:val="20"/>
          </w:rPr>
          <m:t xml:space="preserve">±3.75% </m:t>
        </m:r>
      </m:oMath>
      <w:r w:rsidRPr="001A1F62">
        <w:rPr>
          <w:rFonts w:asciiTheme="majorBidi" w:hAnsiTheme="majorBidi" w:cstheme="majorBidi"/>
          <w:sz w:val="20"/>
          <w:szCs w:val="20"/>
        </w:rPr>
        <w:t xml:space="preserve"> to </w:t>
      </w:r>
      <m:oMath>
        <m:r>
          <m:rPr>
            <m:sty m:val="p"/>
          </m:rPr>
          <w:rPr>
            <w:rFonts w:ascii="Cambria Math" w:hAnsi="Cambria Math" w:cstheme="majorBidi"/>
            <w:sz w:val="20"/>
            <w:szCs w:val="20"/>
          </w:rPr>
          <m:t>±</m:t>
        </m:r>
      </m:oMath>
      <w:r w:rsidRPr="001A1F62">
        <w:rPr>
          <w:rFonts w:asciiTheme="majorBidi" w:hAnsiTheme="majorBidi" w:cstheme="majorBidi"/>
          <w:sz w:val="20"/>
          <w:szCs w:val="20"/>
        </w:rPr>
        <w:t xml:space="preserve">0.25 %, At lower operating frequencies, the DHB power decoupling has significant effects, as shown, the voltage ripple of a capacitor at 286 rpm decreases from </w:t>
      </w:r>
      <m:oMath>
        <m:r>
          <m:rPr>
            <m:sty m:val="p"/>
          </m:rPr>
          <w:rPr>
            <w:rFonts w:ascii="Cambria Math" w:hAnsi="Cambria Math" w:cstheme="majorBidi"/>
            <w:sz w:val="20"/>
            <w:szCs w:val="20"/>
          </w:rPr>
          <m:t>±</m:t>
        </m:r>
      </m:oMath>
      <w:r w:rsidRPr="001A1F62">
        <w:rPr>
          <w:rFonts w:asciiTheme="majorBidi" w:hAnsiTheme="majorBidi" w:cstheme="majorBidi"/>
          <w:sz w:val="20"/>
          <w:szCs w:val="20"/>
        </w:rPr>
        <w:t xml:space="preserve">10 % to </w:t>
      </w:r>
      <m:oMath>
        <m:r>
          <m:rPr>
            <m:sty m:val="p"/>
          </m:rPr>
          <w:rPr>
            <w:rFonts w:ascii="Cambria Math" w:hAnsi="Cambria Math" w:cstheme="majorBidi"/>
            <w:sz w:val="20"/>
            <w:szCs w:val="20"/>
          </w:rPr>
          <m:t>±</m:t>
        </m:r>
      </m:oMath>
      <w:r w:rsidRPr="001A1F62">
        <w:rPr>
          <w:rFonts w:asciiTheme="majorBidi" w:hAnsiTheme="majorBidi" w:cstheme="majorBidi"/>
          <w:sz w:val="20"/>
          <w:szCs w:val="20"/>
        </w:rPr>
        <w:t xml:space="preserve">0.25 %,  whereas the voltage ripple of the capacitor at 143 rpm decreases from </w:t>
      </w:r>
      <m:oMath>
        <m:r>
          <m:rPr>
            <m:sty m:val="p"/>
          </m:rPr>
          <w:rPr>
            <w:rFonts w:ascii="Cambria Math" w:hAnsi="Cambria Math" w:cstheme="majorBidi"/>
            <w:sz w:val="20"/>
            <w:szCs w:val="20"/>
          </w:rPr>
          <m:t xml:space="preserve">±12.5% </m:t>
        </m:r>
      </m:oMath>
      <w:r w:rsidRPr="001A1F62">
        <w:rPr>
          <w:rFonts w:asciiTheme="majorBidi" w:hAnsiTheme="majorBidi" w:cstheme="majorBidi"/>
          <w:sz w:val="20"/>
          <w:szCs w:val="20"/>
        </w:rPr>
        <w:t xml:space="preserve"> to </w:t>
      </w:r>
      <m:oMath>
        <m:r>
          <m:rPr>
            <m:sty m:val="p"/>
          </m:rPr>
          <w:rPr>
            <w:rFonts w:ascii="Cambria Math" w:hAnsi="Cambria Math" w:cstheme="majorBidi"/>
            <w:sz w:val="20"/>
            <w:szCs w:val="20"/>
          </w:rPr>
          <m:t>±</m:t>
        </m:r>
      </m:oMath>
      <w:r w:rsidRPr="001A1F62">
        <w:rPr>
          <w:rFonts w:asciiTheme="majorBidi" w:hAnsiTheme="majorBidi" w:cstheme="majorBidi"/>
          <w:sz w:val="20"/>
          <w:szCs w:val="20"/>
        </w:rPr>
        <w:t xml:space="preserve">0.25%. </w:t>
      </w:r>
    </w:p>
    <w:p w14:paraId="15AA9AD9" w14:textId="77777777" w:rsidR="001A1F62" w:rsidRPr="001A1F62" w:rsidRDefault="001A1F62" w:rsidP="001A1F62">
      <w:pPr>
        <w:pStyle w:val="ListParagraph"/>
        <w:numPr>
          <w:ilvl w:val="0"/>
          <w:numId w:val="26"/>
        </w:numPr>
        <w:spacing w:after="160" w:line="259" w:lineRule="auto"/>
        <w:jc w:val="both"/>
        <w:rPr>
          <w:rFonts w:asciiTheme="majorBidi" w:hAnsiTheme="majorBidi" w:cstheme="majorBidi"/>
          <w:sz w:val="20"/>
          <w:szCs w:val="20"/>
        </w:rPr>
      </w:pPr>
      <w:r w:rsidRPr="001A1F62">
        <w:rPr>
          <w:rFonts w:asciiTheme="majorBidi" w:hAnsiTheme="majorBidi" w:cstheme="majorBidi"/>
          <w:sz w:val="20"/>
          <w:szCs w:val="20"/>
        </w:rPr>
        <w:t>Instead of using a traditional-MMC drive system, a DHB-MMC-based drive system produces a high-quality sinusoidal waveform of output currents in a wide range of operating speeds.</w:t>
      </w:r>
    </w:p>
    <w:p w14:paraId="229ACC24" w14:textId="77777777" w:rsidR="00E619D6" w:rsidRPr="003D6B19" w:rsidRDefault="00E619D6" w:rsidP="00E619D6">
      <w:pPr>
        <w:rPr>
          <w:rStyle w:val="apple-style-span"/>
          <w:bCs/>
          <w:color w:val="000000"/>
          <w:lang w:val="pt-BR"/>
        </w:rPr>
      </w:pPr>
    </w:p>
    <w:p w14:paraId="2969FE6E" w14:textId="7154A2DC" w:rsidR="00354A58" w:rsidRDefault="00354A58" w:rsidP="00354A58">
      <w:pPr>
        <w:jc w:val="both"/>
        <w:rPr>
          <w:rStyle w:val="apple-style-span"/>
          <w:b/>
          <w:color w:val="000000"/>
          <w:lang w:val="pt-BR"/>
        </w:rPr>
      </w:pPr>
      <w:bookmarkStart w:id="13" w:name="_Hlk78354977"/>
      <w:r w:rsidRPr="003D6B19">
        <w:rPr>
          <w:rStyle w:val="apple-style-span"/>
          <w:b/>
          <w:color w:val="000000"/>
          <w:lang w:val="pt-BR"/>
        </w:rPr>
        <w:t>REFERENCES</w:t>
      </w:r>
      <w:bookmarkEnd w:id="13"/>
    </w:p>
    <w:p w14:paraId="56F8D7F8" w14:textId="5AF925C7" w:rsidR="008B1990" w:rsidRDefault="008B1990" w:rsidP="00354A58">
      <w:pPr>
        <w:jc w:val="both"/>
        <w:rPr>
          <w:color w:val="000000"/>
          <w:sz w:val="16"/>
          <w:szCs w:val="16"/>
        </w:rPr>
      </w:pPr>
      <w:r w:rsidRPr="008B1990">
        <w:rPr>
          <w:color w:val="000000"/>
          <w:sz w:val="16"/>
          <w:szCs w:val="16"/>
        </w:rPr>
        <w:t>[1]     Josep Pou, Salvador Ceballos, Georgios Konstantinou, Vassilios G. Agelidis, Ricard Picas, and Jordi Zaragoza, “Circulating Current Injection Methods Based on Instantaneous Information for the Modular Multilevel Converter”, IEEE Transactions on Power Electronics, vol. 62, no. 2, 2015, doi. 10.1109/TIE.2014.2336608.</w:t>
      </w:r>
    </w:p>
    <w:p w14:paraId="232B18B7" w14:textId="7F4A77C4" w:rsidR="008B1990" w:rsidRDefault="004273B8" w:rsidP="00F666CB">
      <w:pPr>
        <w:jc w:val="both"/>
        <w:rPr>
          <w:color w:val="000000"/>
          <w:sz w:val="16"/>
          <w:szCs w:val="16"/>
        </w:rPr>
      </w:pPr>
      <w:r w:rsidRPr="004273B8">
        <w:rPr>
          <w:color w:val="000000"/>
          <w:sz w:val="16"/>
          <w:szCs w:val="16"/>
        </w:rPr>
        <w:t xml:space="preserve">[2] </w:t>
      </w:r>
      <w:r w:rsidR="00A949C8">
        <w:rPr>
          <w:color w:val="000000"/>
          <w:sz w:val="16"/>
          <w:szCs w:val="16"/>
        </w:rPr>
        <w:t xml:space="preserve">  </w:t>
      </w:r>
      <w:r>
        <w:rPr>
          <w:color w:val="000000"/>
          <w:sz w:val="16"/>
          <w:szCs w:val="16"/>
        </w:rPr>
        <w:t xml:space="preserve"> </w:t>
      </w:r>
      <w:r w:rsidRPr="004273B8">
        <w:rPr>
          <w:color w:val="000000"/>
          <w:sz w:val="16"/>
          <w:szCs w:val="16"/>
        </w:rPr>
        <w:t xml:space="preserve">Wanxun Liu, Kai Zhang, Xiaosen Chen, Jian Xiong, “Simplified model and submodule capacitor voltage balancing of single-phase AC/AC modular multilevel converter for railway traction purpose”, IET (The Institution of Engineering and Technology) Power Electronics, vol. 9, </w:t>
      </w:r>
      <w:r w:rsidR="00F666CB">
        <w:rPr>
          <w:color w:val="000000"/>
          <w:sz w:val="16"/>
          <w:szCs w:val="16"/>
        </w:rPr>
        <w:t>no</w:t>
      </w:r>
      <w:r w:rsidRPr="004273B8">
        <w:rPr>
          <w:color w:val="000000"/>
          <w:sz w:val="16"/>
          <w:szCs w:val="16"/>
        </w:rPr>
        <w:t>. 5, pp. 951–959, 2016, doi. 10.1049/iet-pel.2015.0120.</w:t>
      </w:r>
    </w:p>
    <w:p w14:paraId="722F13D4" w14:textId="081B4866" w:rsidR="004273B8" w:rsidRDefault="00A949C8" w:rsidP="00354A58">
      <w:pPr>
        <w:jc w:val="both"/>
        <w:rPr>
          <w:color w:val="000000"/>
          <w:sz w:val="16"/>
          <w:szCs w:val="16"/>
        </w:rPr>
      </w:pPr>
      <w:r>
        <w:rPr>
          <w:color w:val="000000"/>
          <w:sz w:val="16"/>
          <w:szCs w:val="16"/>
        </w:rPr>
        <w:t xml:space="preserve">[3] </w:t>
      </w:r>
      <w:r w:rsidR="00DD67F9" w:rsidRPr="00DD67F9">
        <w:rPr>
          <w:color w:val="000000"/>
          <w:sz w:val="16"/>
          <w:szCs w:val="16"/>
        </w:rPr>
        <w:t xml:space="preserve"> Rongfeng Yang, Binbin Li, Gaolin Wang, Carlo Cecati, Life Fellow, Shaoze Zhou, Dianguo Xu, and Wanneng Yu, “Asymmetric mode control of MMC to suppress capacitor voltage ripples in low frequency low voltage condition”, IEEE Transactions on Power Electronics, vol. 32, no. 6, 2017, doi. 10.1109/TPEL.2016.2600762</w:t>
      </w:r>
      <w:r w:rsidR="00E10CDE">
        <w:rPr>
          <w:color w:val="000000"/>
          <w:sz w:val="16"/>
          <w:szCs w:val="16"/>
        </w:rPr>
        <w:t>.</w:t>
      </w:r>
    </w:p>
    <w:p w14:paraId="5987BC0C" w14:textId="6C45C841" w:rsidR="00E10CDE" w:rsidRDefault="00E10CDE" w:rsidP="00354A58">
      <w:pPr>
        <w:jc w:val="both"/>
        <w:rPr>
          <w:color w:val="000000"/>
          <w:sz w:val="16"/>
          <w:szCs w:val="16"/>
        </w:rPr>
      </w:pPr>
      <w:r w:rsidRPr="00E10CDE">
        <w:rPr>
          <w:color w:val="000000"/>
          <w:sz w:val="16"/>
          <w:szCs w:val="16"/>
        </w:rPr>
        <w:t xml:space="preserve">[4] </w:t>
      </w:r>
      <w:r w:rsidR="00A949C8">
        <w:rPr>
          <w:color w:val="000000"/>
          <w:sz w:val="16"/>
          <w:szCs w:val="16"/>
        </w:rPr>
        <w:t xml:space="preserve"> </w:t>
      </w:r>
      <w:r>
        <w:rPr>
          <w:color w:val="000000"/>
          <w:sz w:val="16"/>
          <w:szCs w:val="16"/>
        </w:rPr>
        <w:t>Yerraguntla</w:t>
      </w:r>
      <w:r w:rsidRPr="00E10CDE">
        <w:rPr>
          <w:color w:val="000000"/>
          <w:sz w:val="16"/>
          <w:szCs w:val="16"/>
        </w:rPr>
        <w:t xml:space="preserve"> Shasi Kumar and Gautam Poddar, “Medium-Voltage Vector Control Induction Motor Drive at Zero Frequency Using Modular Multilevel Converter”, IEEE Transactions on Power Electronics, vol. 65, no. 1, 2018, doi. 10.1109/TIE.2017.2721927.</w:t>
      </w:r>
    </w:p>
    <w:p w14:paraId="15641043" w14:textId="6111C984" w:rsidR="00E10CDE" w:rsidRDefault="007F04C2" w:rsidP="00354A58">
      <w:pPr>
        <w:jc w:val="both"/>
        <w:rPr>
          <w:color w:val="000000"/>
          <w:sz w:val="16"/>
          <w:szCs w:val="16"/>
        </w:rPr>
      </w:pPr>
      <w:r w:rsidRPr="007F04C2">
        <w:rPr>
          <w:color w:val="000000"/>
          <w:sz w:val="16"/>
          <w:szCs w:val="16"/>
        </w:rPr>
        <w:t xml:space="preserve">[5] </w:t>
      </w:r>
      <w:r w:rsidR="00A949C8">
        <w:rPr>
          <w:color w:val="000000"/>
          <w:sz w:val="16"/>
          <w:szCs w:val="16"/>
        </w:rPr>
        <w:t xml:space="preserve">  </w:t>
      </w:r>
      <w:r w:rsidRPr="007F04C2">
        <w:rPr>
          <w:color w:val="000000"/>
          <w:sz w:val="16"/>
          <w:szCs w:val="16"/>
        </w:rPr>
        <w:t>Harin. M. Mohan, Vanitha. V, M. Jayakumar, “Comparison of PWM Techniques for a Three Level Modular Multilevel Inverter”, 1st International Conference on Power Engineering, Computing and Control, Energy Procedia, vol. 117, 4 March 2017, pages 666–673, doi. 10.1016/j.egypro.2017.05.180</w:t>
      </w:r>
      <w:r>
        <w:rPr>
          <w:color w:val="000000"/>
          <w:sz w:val="16"/>
          <w:szCs w:val="16"/>
        </w:rPr>
        <w:t>.</w:t>
      </w:r>
    </w:p>
    <w:p w14:paraId="60E95B6D" w14:textId="7F1EC444" w:rsidR="004D220D" w:rsidRDefault="006976F0" w:rsidP="00354A58">
      <w:pPr>
        <w:jc w:val="both"/>
        <w:rPr>
          <w:color w:val="000000"/>
          <w:sz w:val="16"/>
          <w:szCs w:val="16"/>
        </w:rPr>
      </w:pPr>
      <w:r w:rsidRPr="006976F0">
        <w:rPr>
          <w:color w:val="000000"/>
          <w:sz w:val="16"/>
          <w:szCs w:val="16"/>
        </w:rPr>
        <w:t xml:space="preserve">[6] </w:t>
      </w:r>
      <w:r w:rsidR="00A949C8">
        <w:rPr>
          <w:color w:val="000000"/>
          <w:sz w:val="16"/>
          <w:szCs w:val="16"/>
        </w:rPr>
        <w:t xml:space="preserve">  </w:t>
      </w:r>
      <w:r w:rsidRPr="006976F0">
        <w:rPr>
          <w:color w:val="000000"/>
          <w:sz w:val="16"/>
          <w:szCs w:val="16"/>
        </w:rPr>
        <w:t>Sze Sing Lee, Yeh En Heng,” A voltage Level Based Predictive Direct Power Control for Modular Multilevel Converter”, Electric Power Systems Research, vol. 148, July 2017, Pages 97-107, doi.10.1016/J.EPSR.2017.03.023</w:t>
      </w:r>
      <w:r w:rsidR="00A949C8">
        <w:rPr>
          <w:color w:val="000000"/>
          <w:sz w:val="16"/>
          <w:szCs w:val="16"/>
        </w:rPr>
        <w:t>.</w:t>
      </w:r>
    </w:p>
    <w:p w14:paraId="5A5C588A" w14:textId="3772AD3F" w:rsidR="00A949C8" w:rsidRDefault="00496E75" w:rsidP="00354A58">
      <w:pPr>
        <w:jc w:val="both"/>
        <w:rPr>
          <w:color w:val="000000"/>
          <w:sz w:val="16"/>
          <w:szCs w:val="16"/>
        </w:rPr>
      </w:pPr>
      <w:r w:rsidRPr="00496E75">
        <w:rPr>
          <w:color w:val="000000"/>
          <w:sz w:val="16"/>
          <w:szCs w:val="16"/>
        </w:rPr>
        <w:t xml:space="preserve">[7] </w:t>
      </w:r>
      <w:r>
        <w:rPr>
          <w:color w:val="000000"/>
          <w:sz w:val="16"/>
          <w:szCs w:val="16"/>
        </w:rPr>
        <w:t xml:space="preserve"> </w:t>
      </w:r>
      <w:r w:rsidRPr="00496E75">
        <w:rPr>
          <w:color w:val="000000"/>
          <w:sz w:val="16"/>
          <w:szCs w:val="16"/>
        </w:rPr>
        <w:t>Cathrine E. S. Feloups, Essam E. M. Mohamed, “Design and Implementation of a New Multilevel Inverter Employing Reduced Components”, Open Access Library Journal, vol. 6, 20 September, 2019, doi. 10.4236/oalib.1105689.</w:t>
      </w:r>
    </w:p>
    <w:p w14:paraId="44A212EB" w14:textId="3312B8C6" w:rsidR="00496E75" w:rsidRDefault="006676E8" w:rsidP="00354A58">
      <w:pPr>
        <w:jc w:val="both"/>
        <w:rPr>
          <w:color w:val="000000"/>
          <w:sz w:val="16"/>
          <w:szCs w:val="16"/>
        </w:rPr>
      </w:pPr>
      <w:r w:rsidRPr="006676E8">
        <w:rPr>
          <w:color w:val="000000"/>
          <w:sz w:val="16"/>
          <w:szCs w:val="16"/>
        </w:rPr>
        <w:t>[8]</w:t>
      </w:r>
      <w:r>
        <w:rPr>
          <w:color w:val="000000"/>
          <w:sz w:val="16"/>
          <w:szCs w:val="16"/>
        </w:rPr>
        <w:t xml:space="preserve">  </w:t>
      </w:r>
      <w:r w:rsidRPr="006676E8">
        <w:rPr>
          <w:color w:val="000000"/>
          <w:sz w:val="16"/>
          <w:szCs w:val="16"/>
        </w:rPr>
        <w:t xml:space="preserve"> Ziwen Liu, Shihong Miao, Zhihua Fan, Kaiyun Chao, Yuliang Liu, “Characteristics Analysis and Improved Arm Control of Modular Multilevel Converter Under Asymmetric Operation Conditions”, International Journal of Electrical Power &amp; Energy Systems, vol. 105, February 2019, Pages 272-282, doi. 10.1016/j.ijepes.2018.08.037.</w:t>
      </w:r>
    </w:p>
    <w:p w14:paraId="70474F01" w14:textId="52F2A559" w:rsidR="006676E8" w:rsidRDefault="006676E8" w:rsidP="00354A58">
      <w:pPr>
        <w:jc w:val="both"/>
        <w:rPr>
          <w:color w:val="000000"/>
          <w:sz w:val="16"/>
          <w:szCs w:val="16"/>
        </w:rPr>
      </w:pPr>
      <w:r w:rsidRPr="006676E8">
        <w:rPr>
          <w:color w:val="000000"/>
          <w:sz w:val="16"/>
          <w:szCs w:val="16"/>
        </w:rPr>
        <w:t>[9]</w:t>
      </w:r>
      <w:r>
        <w:rPr>
          <w:color w:val="000000"/>
          <w:sz w:val="16"/>
          <w:szCs w:val="16"/>
        </w:rPr>
        <w:t xml:space="preserve"> </w:t>
      </w:r>
      <w:r w:rsidRPr="006676E8">
        <w:rPr>
          <w:color w:val="000000"/>
          <w:sz w:val="16"/>
          <w:szCs w:val="16"/>
        </w:rPr>
        <w:t xml:space="preserve"> Luca Bessegato, Kalle Ilves, Lennart Harnefors, Staffan Norrga, Stefan Ostlund, “Control and Admittance Modeling of an AC/AC Modular Multilevel Converter for Railway Supplies”, IEEE Transactions on Power Electronics, vol. 35, no. 3, March 2020, pages 2411-2423, doi. 10.1109/TPEL.2019.2930321.</w:t>
      </w:r>
    </w:p>
    <w:p w14:paraId="41BE2717" w14:textId="39BFAB4E" w:rsidR="00BD35A9" w:rsidRDefault="00BD35A9" w:rsidP="00354A58">
      <w:pPr>
        <w:jc w:val="both"/>
        <w:rPr>
          <w:color w:val="000000"/>
          <w:sz w:val="16"/>
          <w:szCs w:val="16"/>
        </w:rPr>
      </w:pPr>
    </w:p>
    <w:p w14:paraId="3F95CE76" w14:textId="675615B8" w:rsidR="005951F9" w:rsidRPr="005951F9" w:rsidRDefault="00EB7269" w:rsidP="00EA598B">
      <w:pPr>
        <w:jc w:val="both"/>
        <w:rPr>
          <w:color w:val="000000"/>
          <w:sz w:val="16"/>
          <w:szCs w:val="16"/>
        </w:rPr>
      </w:pPr>
      <w:r w:rsidRPr="00EB7269">
        <w:rPr>
          <w:color w:val="000000"/>
          <w:sz w:val="16"/>
          <w:szCs w:val="16"/>
        </w:rPr>
        <w:lastRenderedPageBreak/>
        <w:t xml:space="preserve">[10] Songda Wang, Danyang Bao, Gustavo Gontijo Sanjay Chaudhary and Remus Teodorescu, “Modeling and Mitigation Control of </w:t>
      </w:r>
      <w:proofErr w:type="gramStart"/>
      <w:r w:rsidRPr="00EB7269">
        <w:rPr>
          <w:color w:val="000000"/>
          <w:sz w:val="16"/>
          <w:szCs w:val="16"/>
        </w:rPr>
        <w:t>The</w:t>
      </w:r>
      <w:proofErr w:type="gramEnd"/>
      <w:r w:rsidRPr="00EB7269">
        <w:rPr>
          <w:color w:val="000000"/>
          <w:sz w:val="16"/>
          <w:szCs w:val="16"/>
        </w:rPr>
        <w:t xml:space="preserve"> Submodule-Capacitor Voltage Ripple of a Modular Multilevel Converter under Unbalanced Grid Conditions”, Energies, vol.14, no. 3, 28 January 2021, doi.10.3390/en14030651. </w:t>
      </w:r>
    </w:p>
    <w:p w14:paraId="091BA761" w14:textId="52058D6D" w:rsidR="00BD35A9" w:rsidRDefault="005951F9" w:rsidP="005951F9">
      <w:pPr>
        <w:jc w:val="both"/>
        <w:rPr>
          <w:color w:val="000000"/>
          <w:sz w:val="16"/>
          <w:szCs w:val="16"/>
        </w:rPr>
      </w:pPr>
      <w:r w:rsidRPr="005951F9">
        <w:rPr>
          <w:color w:val="000000"/>
          <w:sz w:val="16"/>
          <w:szCs w:val="16"/>
        </w:rPr>
        <w:t>[11] Hamed Pourgharibshahi, Hassan Zargarzadeh, Seyyedmahdi Jafarishiadeh, Hamid Mahmoudi, Reza Ahmadi,” Novel Single-Armed Modular Multilevel Converter for Reducing Total Converter Capacitance”, IET (the Institution of Engineering and Technology) Power Electronics, vol. 14, pages 760-774, 2021, doi. 10.1049/pel2.12061.</w:t>
      </w:r>
    </w:p>
    <w:p w14:paraId="3A0F7C5E" w14:textId="30C941F3" w:rsidR="005951F9" w:rsidRDefault="0008477A" w:rsidP="005951F9">
      <w:pPr>
        <w:jc w:val="both"/>
        <w:rPr>
          <w:color w:val="000000"/>
          <w:sz w:val="16"/>
          <w:szCs w:val="16"/>
        </w:rPr>
      </w:pPr>
      <w:r w:rsidRPr="0008477A">
        <w:rPr>
          <w:color w:val="000000"/>
          <w:sz w:val="16"/>
          <w:szCs w:val="16"/>
        </w:rPr>
        <w:t>[12] Yerraguntla Shasi Kumar and Gautam Poddar, “Balanced Sub-Module Operation of Modular Multilevel Converter Based Induction Motor Drive for Wide-Speed Range”, IEEE Transactions on Power Electronics, vol. 35, no. 4, April 2020, pages 3918-3927, doi. 10.1109/TPEL.2019.2938096.</w:t>
      </w:r>
    </w:p>
    <w:p w14:paraId="33F3E59D" w14:textId="2C720303" w:rsidR="0008477A" w:rsidRDefault="0008477A" w:rsidP="005951F9">
      <w:pPr>
        <w:jc w:val="both"/>
        <w:rPr>
          <w:color w:val="000000"/>
          <w:sz w:val="16"/>
          <w:szCs w:val="16"/>
        </w:rPr>
      </w:pPr>
      <w:r w:rsidRPr="0008477A">
        <w:rPr>
          <w:color w:val="000000"/>
          <w:sz w:val="16"/>
          <w:szCs w:val="16"/>
        </w:rPr>
        <w:t>[13] Masoud Noushak, Alireza Hadizadeh, Hossein ImanEini, Shahrokh Farhangi, David Frey,” Reduction of Capacitor Voltage Ripple in a Modular Multilevel Converter Employed in Adjustable Speed Drive Application”, 8th Power Electronics, Drive Systems &amp; Technologies Conference (PEDSTC), 14-16 Feb. 2017, Ferdowsi University of Mashhad, Mashhad, Iran, doi. 10.1109/PEDSTC.2017.7910345.</w:t>
      </w:r>
    </w:p>
    <w:p w14:paraId="10DD7C69" w14:textId="311B7EDD" w:rsidR="00DD67F9" w:rsidRDefault="00EA598B" w:rsidP="00EA598B">
      <w:pPr>
        <w:jc w:val="both"/>
        <w:rPr>
          <w:color w:val="000000"/>
          <w:sz w:val="16"/>
          <w:szCs w:val="16"/>
        </w:rPr>
      </w:pPr>
      <w:r w:rsidRPr="00EA598B">
        <w:rPr>
          <w:color w:val="000000"/>
          <w:sz w:val="16"/>
          <w:szCs w:val="16"/>
        </w:rPr>
        <w:t>[14] Harsh Rajesh Parikh, Ruben Sanchez Martin Loeches, Georgios Tsolaridis, Remus Teodorescu,” Capacitor voltage ripple reduction and arm energy balancing in MMC-HVDC”, IEEE 16th International Conference on Environment and Electrical Engineering (EEEIC), 7-10 June 2016, doi. 10.1109/EEEIC.2016.7555778.</w:t>
      </w:r>
    </w:p>
    <w:p w14:paraId="06DEBDC1" w14:textId="535883B8" w:rsidR="00EA598B" w:rsidRDefault="00DC42E9" w:rsidP="00EA598B">
      <w:pPr>
        <w:jc w:val="both"/>
        <w:rPr>
          <w:color w:val="000000"/>
          <w:sz w:val="16"/>
          <w:szCs w:val="16"/>
        </w:rPr>
      </w:pPr>
      <w:r w:rsidRPr="00DC42E9">
        <w:rPr>
          <w:color w:val="000000"/>
          <w:sz w:val="16"/>
          <w:szCs w:val="16"/>
        </w:rPr>
        <w:t xml:space="preserve">[15] Johannes Kolb, Felix Kammerer, Mario Gommeringer, and Michael Braun,” Cascaded Control System of the Modular Multilevel Converter for Feeding Variable-Speed Drives”, IEEE Transactions on Power </w:t>
      </w:r>
      <w:proofErr w:type="gramStart"/>
      <w:r w:rsidRPr="00DC42E9">
        <w:rPr>
          <w:color w:val="000000"/>
          <w:sz w:val="16"/>
          <w:szCs w:val="16"/>
        </w:rPr>
        <w:t>Electronics ,</w:t>
      </w:r>
      <w:proofErr w:type="gramEnd"/>
      <w:r w:rsidRPr="00DC42E9">
        <w:rPr>
          <w:color w:val="000000"/>
          <w:sz w:val="16"/>
          <w:szCs w:val="16"/>
        </w:rPr>
        <w:t xml:space="preserve"> vol. 30, no. 1, January 2015, doi. 10.1109/TPEL.2014.2299894</w:t>
      </w:r>
      <w:r>
        <w:rPr>
          <w:color w:val="000000"/>
          <w:sz w:val="16"/>
          <w:szCs w:val="16"/>
        </w:rPr>
        <w:t>.</w:t>
      </w:r>
    </w:p>
    <w:p w14:paraId="05C214C5" w14:textId="145EC9D4" w:rsidR="00DC42E9" w:rsidRDefault="00A43DC3" w:rsidP="00EA598B">
      <w:pPr>
        <w:jc w:val="both"/>
        <w:rPr>
          <w:color w:val="000000"/>
          <w:sz w:val="16"/>
          <w:szCs w:val="16"/>
        </w:rPr>
      </w:pPr>
      <w:r w:rsidRPr="00A43DC3">
        <w:rPr>
          <w:color w:val="000000"/>
          <w:sz w:val="16"/>
          <w:szCs w:val="16"/>
        </w:rPr>
        <w:t>[16] Shambhu Sau, B. G. Fernandes,” Modular Multilevel Converter based Variable Speed Drives with Constant Capacitor Ripple Voltage for Wide Speed Range”, IECON 2017 - 43rd Annual Conference of the IEEE Industrial Electronics Society, doi.10.1109/IECON.2017.8216348.</w:t>
      </w:r>
    </w:p>
    <w:p w14:paraId="137179BF" w14:textId="6E842989" w:rsidR="00A43DC3" w:rsidRDefault="00B12092" w:rsidP="00EA598B">
      <w:pPr>
        <w:jc w:val="both"/>
        <w:rPr>
          <w:color w:val="000000"/>
          <w:sz w:val="16"/>
          <w:szCs w:val="16"/>
        </w:rPr>
      </w:pPr>
      <w:r w:rsidRPr="00B12092">
        <w:rPr>
          <w:color w:val="000000"/>
          <w:sz w:val="16"/>
          <w:szCs w:val="16"/>
        </w:rPr>
        <w:t>[17] Binbin Li, Shaoze Zhou, and Dianguo Xu, Stephen J. Finney, and Barry W. Williams,” A Hybrid Modular Multilevel Converter for Medium-Voltage Variable-Speed Motor Drives”, IEEE Transactions on Power Electronics, vol. 32, no. 6, June 2017, pages 4619-4630, doi. 10.1109/TPEL.2016.2598286</w:t>
      </w:r>
      <w:r w:rsidR="001D46B6">
        <w:rPr>
          <w:color w:val="000000"/>
          <w:sz w:val="16"/>
          <w:szCs w:val="16"/>
        </w:rPr>
        <w:t>.</w:t>
      </w:r>
    </w:p>
    <w:p w14:paraId="5F3A5F8F" w14:textId="5F9B34F4" w:rsidR="001D46B6" w:rsidRDefault="005B551A" w:rsidP="00EA598B">
      <w:pPr>
        <w:jc w:val="both"/>
        <w:rPr>
          <w:color w:val="000000"/>
          <w:sz w:val="16"/>
          <w:szCs w:val="16"/>
        </w:rPr>
      </w:pPr>
      <w:r w:rsidRPr="005B551A">
        <w:rPr>
          <w:color w:val="000000"/>
          <w:sz w:val="16"/>
          <w:szCs w:val="16"/>
        </w:rPr>
        <w:t>[18] Maryam Saeedifard, Reza Iravani, “Dynamic Performance of a Modular Multilevel Back-to-Back HVDC System”, IEEE Transactions on Power Delivery, vol. 25, no. 4, October 2010, doi.10.1109/TPEL.2016.2598286.</w:t>
      </w:r>
    </w:p>
    <w:p w14:paraId="604B6D59" w14:textId="4CAE37DD" w:rsidR="005B551A" w:rsidRDefault="00496BD4" w:rsidP="00EA598B">
      <w:pPr>
        <w:jc w:val="both"/>
        <w:rPr>
          <w:color w:val="000000"/>
          <w:sz w:val="16"/>
          <w:szCs w:val="16"/>
        </w:rPr>
      </w:pPr>
      <w:r w:rsidRPr="00496BD4">
        <w:rPr>
          <w:color w:val="000000"/>
          <w:sz w:val="16"/>
          <w:szCs w:val="16"/>
        </w:rPr>
        <w:t>[19] Mauricio Espinoza B., Andr´es Mora, Mat´ıas Diaz and Roberto C´ardenas, “Balancing Energy and Low Frequency Operation of the Modular Multilevel Converter in Back to Back Configuration”, Tenth International Conference on Ecological Vehicles and Renewable Energies (EVER), 31 March-2 April 2015, Monte Carlo, Monaco, doi. 10.1109/EVER.2015.7113005.</w:t>
      </w:r>
    </w:p>
    <w:p w14:paraId="52A1E87C" w14:textId="5C054E98" w:rsidR="00496BD4" w:rsidRDefault="00496BD4" w:rsidP="00EA598B">
      <w:pPr>
        <w:jc w:val="both"/>
        <w:rPr>
          <w:color w:val="000000"/>
          <w:sz w:val="16"/>
          <w:szCs w:val="16"/>
        </w:rPr>
      </w:pPr>
      <w:r w:rsidRPr="00496BD4">
        <w:rPr>
          <w:color w:val="000000"/>
          <w:sz w:val="16"/>
          <w:szCs w:val="16"/>
        </w:rPr>
        <w:t>[20] Yerraguntla Shasi Kumar and Gautam Poddar, “Balanced Sub-Module Operation of Modular Multilevel Converter Based Induction Motor Drive for Wide-Speed Range”, IEEE Transactions on Power Electronics, vol. 35, no. 4, April 2020, pages 3918-3927, doi. 10.1109/TPEL.2019.2938096.</w:t>
      </w:r>
    </w:p>
    <w:p w14:paraId="52A508E4" w14:textId="1E7C1912" w:rsidR="0025050C" w:rsidRDefault="0025050C" w:rsidP="00EA598B">
      <w:pPr>
        <w:jc w:val="both"/>
        <w:rPr>
          <w:color w:val="000000"/>
          <w:sz w:val="16"/>
          <w:szCs w:val="16"/>
        </w:rPr>
      </w:pPr>
      <w:r w:rsidRPr="0025050C">
        <w:rPr>
          <w:color w:val="000000"/>
          <w:sz w:val="16"/>
          <w:szCs w:val="16"/>
        </w:rPr>
        <w:t xml:space="preserve">[21] Binbin Li, Shaoze Zhou, </w:t>
      </w:r>
      <w:proofErr w:type="spellStart"/>
      <w:r w:rsidRPr="0025050C">
        <w:rPr>
          <w:color w:val="000000"/>
          <w:sz w:val="16"/>
          <w:szCs w:val="16"/>
        </w:rPr>
        <w:t>Linjie</w:t>
      </w:r>
      <w:proofErr w:type="spellEnd"/>
      <w:r w:rsidRPr="0025050C">
        <w:rPr>
          <w:color w:val="000000"/>
          <w:sz w:val="16"/>
          <w:szCs w:val="16"/>
        </w:rPr>
        <w:t xml:space="preserve"> Han, </w:t>
      </w:r>
      <w:proofErr w:type="spellStart"/>
      <w:r w:rsidRPr="0025050C">
        <w:rPr>
          <w:color w:val="000000"/>
          <w:sz w:val="16"/>
          <w:szCs w:val="16"/>
        </w:rPr>
        <w:t>Jingkun</w:t>
      </w:r>
      <w:proofErr w:type="spellEnd"/>
      <w:r w:rsidRPr="0025050C">
        <w:rPr>
          <w:color w:val="000000"/>
          <w:sz w:val="16"/>
          <w:szCs w:val="16"/>
        </w:rPr>
        <w:t xml:space="preserve"> Wang, and Dianguo Xu, “Back-to-Back Modular Multilevel Converter Topology with DC-Link Switches for High-Power Four-Quadrant Variable Speed Motor Drives”, 21st European Conference on Power Electronics and Applications (EPE '19 ECCE Europe), Genova, Italy, September 2019, doi. 10.23919/EPE.2019.8914791.</w:t>
      </w:r>
    </w:p>
    <w:p w14:paraId="19DA7ACB" w14:textId="28EFA845" w:rsidR="00844263" w:rsidRDefault="00844263" w:rsidP="00EA598B">
      <w:pPr>
        <w:jc w:val="both"/>
        <w:rPr>
          <w:color w:val="000000"/>
          <w:sz w:val="16"/>
          <w:szCs w:val="16"/>
        </w:rPr>
      </w:pPr>
      <w:r w:rsidRPr="00844263">
        <w:rPr>
          <w:color w:val="000000"/>
          <w:sz w:val="16"/>
          <w:szCs w:val="16"/>
        </w:rPr>
        <w:t>[22] Mohamed S. Diab, Ahmed M. Massoud, Shehab Ahmed, and Barry W. Williams, “A Modular Multilevel Converter with Ripple-Power Decoupling Channels for Three-Phase MV Adjustable-Speed Drives”, IEEE Transactions on Power Electronics, vol. 34, no. 5, May 2019, pages 4048 – 4063, doi.10.1109/TPEL.2018.2858003.</w:t>
      </w:r>
    </w:p>
    <w:p w14:paraId="741D5B93" w14:textId="6C450D65" w:rsidR="00FE7D74" w:rsidRDefault="00AA6BF6" w:rsidP="00FE7D74">
      <w:pPr>
        <w:jc w:val="both"/>
        <w:rPr>
          <w:color w:val="000000"/>
          <w:sz w:val="16"/>
          <w:szCs w:val="16"/>
        </w:rPr>
      </w:pPr>
      <w:r w:rsidRPr="00AA6BF6">
        <w:rPr>
          <w:color w:val="000000"/>
          <w:sz w:val="16"/>
          <w:szCs w:val="16"/>
        </w:rPr>
        <w:t>[23] Binbin Li, Rongfeng Yang, Dandan Xu, Gaolin Wang, Wei Wang,” A Dual Multilevel Converter with High-Frequency Magnetic Links Between Submodules for MV Open-End Stator Winding Machine Drives," IEEE Transactions on Power Electronics, vol. 33, no. 6, pp. 5142-5159, June 2018, doi. 10.1109/TPEL.2017.2735195.</w:t>
      </w:r>
    </w:p>
    <w:p w14:paraId="0F542CAE" w14:textId="07E76FEB" w:rsidR="00FE7D74" w:rsidRDefault="00FE7D74" w:rsidP="00FE7D74">
      <w:pPr>
        <w:jc w:val="both"/>
        <w:rPr>
          <w:color w:val="000000"/>
          <w:sz w:val="16"/>
          <w:szCs w:val="16"/>
        </w:rPr>
      </w:pPr>
      <w:r w:rsidRPr="00FE7D74">
        <w:rPr>
          <w:color w:val="000000"/>
          <w:sz w:val="16"/>
          <w:szCs w:val="16"/>
        </w:rPr>
        <w:t>[2</w:t>
      </w:r>
      <w:r>
        <w:rPr>
          <w:color w:val="000000"/>
          <w:sz w:val="16"/>
          <w:szCs w:val="16"/>
        </w:rPr>
        <w:t>4</w:t>
      </w:r>
      <w:r w:rsidRPr="00FE7D74">
        <w:rPr>
          <w:color w:val="000000"/>
          <w:sz w:val="16"/>
          <w:szCs w:val="16"/>
        </w:rPr>
        <w:t>] M. S. Diab, B. W. Williams, D. Holliday, A. M. Massoud and S. Ahmed, "A modular multilevel converter with isolated energy-balancing modules for MV drive incorporating symmetrical six-phase machines", 2017 IEEE Energy Conversion Congress and Exposition (ECCE), 1-5 Oct. 2017, Cincinnati OH USA, pp. 715-2722, doi. 10.1109/ECCE.2017.8096509.</w:t>
      </w:r>
    </w:p>
    <w:p w14:paraId="54BD4EEE" w14:textId="69F37498" w:rsidR="00FE7D74" w:rsidRDefault="004B42E5" w:rsidP="00FE7D74">
      <w:pPr>
        <w:jc w:val="both"/>
        <w:rPr>
          <w:color w:val="000000"/>
          <w:sz w:val="16"/>
          <w:szCs w:val="16"/>
        </w:rPr>
      </w:pPr>
      <w:r w:rsidRPr="004B42E5">
        <w:rPr>
          <w:color w:val="000000"/>
          <w:sz w:val="16"/>
          <w:szCs w:val="16"/>
        </w:rPr>
        <w:t>[25] Mahmoud Abdelsalam, Mostafa Marei, Sarath Tennakoon, and Alison Griffiths, “Capacitor Voltage Balancing Strategy Based on Sub-Module Capacitor Voltage Estimation for Modular Multilevel Converters”, CSEE Journal of Power and Energy Systems, vol. 2, no. 1, March 2016, Pages 65 – 73, doi. 10.17775/CSEEJPES.2016.00010.</w:t>
      </w:r>
    </w:p>
    <w:p w14:paraId="3BCCED72" w14:textId="1DF68C76" w:rsidR="000A2F15" w:rsidRDefault="000A2F15" w:rsidP="00FE7D74">
      <w:pPr>
        <w:jc w:val="both"/>
        <w:rPr>
          <w:color w:val="000000"/>
          <w:sz w:val="16"/>
          <w:szCs w:val="16"/>
        </w:rPr>
      </w:pPr>
      <w:r w:rsidRPr="000A2F15">
        <w:rPr>
          <w:color w:val="000000"/>
          <w:sz w:val="16"/>
          <w:szCs w:val="16"/>
        </w:rPr>
        <w:t>[26] Makoto Hagiwara and Hirofumi Akagi, “Control and Experiment of Pulse Width-Modulated Modular Multilevel Converters”, IEEE Transactions on Power Electronics, vol. 24, no. 7, July 2009, pages 1737 – 1746, doi. 10.1109/TPEL.2009.2014236.</w:t>
      </w:r>
    </w:p>
    <w:p w14:paraId="16774E15" w14:textId="0B4DA0B7" w:rsidR="000A2F15" w:rsidRDefault="007D00FD" w:rsidP="00FE7D74">
      <w:pPr>
        <w:jc w:val="both"/>
        <w:rPr>
          <w:color w:val="000000"/>
          <w:sz w:val="16"/>
          <w:szCs w:val="16"/>
        </w:rPr>
      </w:pPr>
      <w:r w:rsidRPr="007D00FD">
        <w:rPr>
          <w:color w:val="000000"/>
          <w:sz w:val="16"/>
          <w:szCs w:val="16"/>
        </w:rPr>
        <w:t>[27] Yerraguntla Shasi Kumar and Gautam Poddar, “Balanced Sub-Module Operation of Modular Multilevel Converter Based Induction Motor Drive for Wide-Speed Range”, IEEE Transactions on Power Electronics, vol. 35, no. 4, April 2020, Pages 3918 – 3927, doi. 10.1109/TPEL.2019.2938096.</w:t>
      </w:r>
    </w:p>
    <w:p w14:paraId="3C1B45F3" w14:textId="4193FCBA" w:rsidR="007D00FD" w:rsidRDefault="00B323C8" w:rsidP="00FE7D74">
      <w:pPr>
        <w:jc w:val="both"/>
        <w:rPr>
          <w:color w:val="000000"/>
          <w:sz w:val="16"/>
          <w:szCs w:val="16"/>
        </w:rPr>
      </w:pPr>
      <w:r w:rsidRPr="00B323C8">
        <w:rPr>
          <w:color w:val="000000"/>
          <w:sz w:val="16"/>
          <w:szCs w:val="16"/>
        </w:rPr>
        <w:t>[28] Yin Li, Lingling Fan,” Modular Multilevel Converter Based Induction Machine Drive”, North American Power Symposium (NAPS), 4-6 Oct. 2015, Charlotte, NC, USA, doi. 10.1109/NAPS.2015.7335129.</w:t>
      </w:r>
    </w:p>
    <w:p w14:paraId="65534987" w14:textId="508D35AB" w:rsidR="00B323C8" w:rsidRDefault="00DC10D6" w:rsidP="00FE7D74">
      <w:pPr>
        <w:jc w:val="both"/>
        <w:rPr>
          <w:color w:val="000000"/>
          <w:sz w:val="16"/>
          <w:szCs w:val="16"/>
        </w:rPr>
      </w:pPr>
      <w:r w:rsidRPr="00DC10D6">
        <w:rPr>
          <w:color w:val="000000"/>
          <w:sz w:val="16"/>
          <w:szCs w:val="16"/>
        </w:rPr>
        <w:t>[29] Sandeep Goyat, Rajesh Kr. Ahuja,” Speed Control of Induction Motor Using Vector or Filed Oriented Control”, International Journal of Advances in Engineering &amp; Technology, 2012, vol. 4, no. 1, pp. 475-482.</w:t>
      </w:r>
    </w:p>
    <w:p w14:paraId="58FA8AFE" w14:textId="0C173A4B" w:rsidR="00844263" w:rsidRPr="00EA598B" w:rsidRDefault="004B0E6C" w:rsidP="00EA598B">
      <w:pPr>
        <w:jc w:val="both"/>
        <w:rPr>
          <w:color w:val="000000"/>
          <w:sz w:val="16"/>
          <w:szCs w:val="16"/>
        </w:rPr>
      </w:pPr>
      <w:r w:rsidRPr="004B0E6C">
        <w:rPr>
          <w:color w:val="000000"/>
          <w:sz w:val="16"/>
          <w:szCs w:val="16"/>
        </w:rPr>
        <w:t>[30] Hafeezul Haq, Mehedi Hasan Imran, H. Ibrahim Okumus, Mohammad Habibullah,” Speed Control of Induction Motor using FOC Method”, Hafeezul Haq et al. Int. Journal of Engineering Research and Applications, vol. 5, no. 3, (Part -1) March 2015, pp.154-158.</w:t>
      </w:r>
    </w:p>
    <w:sectPr w:rsidR="00844263" w:rsidRPr="00EA598B" w:rsidSect="002A276C">
      <w:headerReference w:type="even" r:id="rId47"/>
      <w:headerReference w:type="default" r:id="rId48"/>
      <w:footerReference w:type="even" r:id="rId49"/>
      <w:footerReference w:type="default" r:id="rId50"/>
      <w:headerReference w:type="first" r:id="rId51"/>
      <w:footerReference w:type="first" r:id="rId52"/>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C7FD1" w14:textId="77777777" w:rsidR="00DF21D5" w:rsidRDefault="00DF21D5">
      <w:r>
        <w:separator/>
      </w:r>
    </w:p>
  </w:endnote>
  <w:endnote w:type="continuationSeparator" w:id="0">
    <w:p w14:paraId="24433757" w14:textId="77777777" w:rsidR="00DF21D5" w:rsidRDefault="00DF2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00"/>
    <w:family w:val="roman"/>
    <w:pitch w:val="variable"/>
  </w:font>
  <w:font w:name="MS Mincho">
    <w:altName w:val="Yu Gothic UI"/>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62BC2" w14:textId="37AA3E99" w:rsidR="00146462" w:rsidRPr="003D5B84" w:rsidRDefault="00146462"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71552" behindDoc="0" locked="0" layoutInCell="1" allowOverlap="1" wp14:anchorId="307E942D" wp14:editId="4824D50D">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85278" id="Line 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n8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pLJul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"/>
          </w:pict>
        </mc:Fallback>
      </mc:AlternateContent>
    </w:r>
    <w:r>
      <w:t xml:space="preserve">Indonesian J Elec </w:t>
    </w:r>
    <w:proofErr w:type="spellStart"/>
    <w:r>
      <w:t>Eng</w:t>
    </w:r>
    <w:proofErr w:type="spellEnd"/>
    <w:r>
      <w:t xml:space="preserve"> &amp; Comp </w:t>
    </w:r>
    <w:proofErr w:type="spellStart"/>
    <w:r>
      <w:t>Sci</w:t>
    </w:r>
    <w:proofErr w:type="spellEnd"/>
    <w:r w:rsidRPr="00E619D6">
      <w:t xml:space="preserve">, Vol. </w:t>
    </w:r>
    <w:r>
      <w:t>99</w:t>
    </w:r>
    <w:r w:rsidRPr="00E619D6">
      <w:t xml:space="preserve">, No. </w:t>
    </w:r>
    <w:r>
      <w:t>1</w:t>
    </w:r>
    <w:r w:rsidRPr="00E619D6">
      <w:t xml:space="preserve">, </w:t>
    </w:r>
    <w:r w:rsidRPr="00735BBC">
      <w:t>Month 20</w:t>
    </w:r>
    <w:r>
      <w:t>99</w:t>
    </w:r>
    <w:r w:rsidRPr="00735BBC">
      <w:t xml:space="preserve">: </w:t>
    </w:r>
    <w:r>
      <w:t>1</w:t>
    </w:r>
    <w:r w:rsidRPr="00735BBC">
      <w:t>-</w:t>
    </w:r>
    <w:r>
      <w:t>1x</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DB96C" w14:textId="2CA8CBE9" w:rsidR="00146462" w:rsidRPr="00C07BEF" w:rsidRDefault="00146462" w:rsidP="00DA3BBA">
    <w:pPr>
      <w:pStyle w:val="Footer"/>
      <w:jc w:val="right"/>
      <w:rPr>
        <w:i/>
      </w:rPr>
    </w:pPr>
    <w:r>
      <w:rPr>
        <w:noProof/>
      </w:rPr>
      <mc:AlternateContent>
        <mc:Choice Requires="wps">
          <w:drawing>
            <wp:anchor distT="0" distB="0" distL="114300" distR="114300" simplePos="0" relativeHeight="251661312" behindDoc="0" locked="0" layoutInCell="1" allowOverlap="1" wp14:anchorId="62A3734C" wp14:editId="41DCFD9A">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896B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i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"/>
          </w:pict>
        </mc:Fallback>
      </mc:AlternateContent>
    </w:r>
    <w:r w:rsidRPr="00552051">
      <w:rPr>
        <w:i/>
        <w:iCs/>
        <w:noProof/>
      </w:rPr>
      <w:t>Paper’s should be the fewest possible</w:t>
    </w:r>
    <w:r>
      <w:rPr>
        <w:i/>
        <w:iCs/>
        <w:noProof/>
      </w:rPr>
      <w:t xml:space="preserve"> </w:t>
    </w:r>
    <w:r w:rsidRPr="00552051">
      <w:rPr>
        <w:i/>
        <w:iCs/>
        <w:noProof/>
      </w:rPr>
      <w:t xml:space="preserve">that accurately describe </w:t>
    </w:r>
    <w:r>
      <w:rPr>
        <w:i/>
      </w:rPr>
      <w:t>…</w:t>
    </w:r>
    <w:r w:rsidRPr="00C07BEF">
      <w:rPr>
        <w:i/>
      </w:rPr>
      <w:t xml:space="preserve"> (First Author)</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1DD03" w14:textId="4B0DA183" w:rsidR="00146462" w:rsidRPr="003D5B84" w:rsidRDefault="00146462" w:rsidP="00453F49">
    <w:pPr>
      <w:pStyle w:val="Footer"/>
      <w:spacing w:before="240"/>
      <w:rPr>
        <w:i/>
        <w:szCs w:val="18"/>
      </w:rPr>
    </w:pPr>
    <w:r>
      <w:rPr>
        <w:noProof/>
      </w:rPr>
      <mc:AlternateContent>
        <mc:Choice Requires="wps">
          <w:drawing>
            <wp:anchor distT="0" distB="0" distL="114300" distR="114300" simplePos="0" relativeHeight="251663360" behindDoc="0" locked="0" layoutInCell="1" allowOverlap="1" wp14:anchorId="066E0B6C" wp14:editId="3C59DF62">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CF53F4"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mP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B4+0mPHQIAADsEAAAOAAAAAAAAAAAAAAAAAC4CAABkcnMvZTJvRG9jLnhtbFBLAQIt&#10;ABQABgAIAAAAIQA2Onso3QAAAAgBAAAPAAAAAAAAAAAAAAAAAHcEAABkcnMvZG93bnJldi54bWxQ&#10;SwUGAAAAAAQABADzAAAAgQUAAAAA&#10;"/>
          </w:pict>
        </mc:Fallback>
      </mc:AlternateContent>
    </w:r>
    <w:r w:rsidRPr="00C854C1">
      <w:rPr>
        <w:b/>
        <w:i/>
        <w:szCs w:val="18"/>
      </w:rPr>
      <w:t>Journal homepage</w:t>
    </w:r>
    <w:r>
      <w:rPr>
        <w:i/>
        <w:szCs w:val="18"/>
      </w:rPr>
      <w:t xml:space="preserve">: </w:t>
    </w:r>
    <w:r w:rsidRPr="00021A11">
      <w:rPr>
        <w:i/>
        <w:szCs w:val="18"/>
      </w:rPr>
      <w:t>http://ijeecs.iaescore.com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A85D6" w14:textId="77777777" w:rsidR="00DF21D5" w:rsidRDefault="00DF21D5">
      <w:r>
        <w:separator/>
      </w:r>
    </w:p>
  </w:footnote>
  <w:footnote w:type="continuationSeparator" w:id="0">
    <w:p w14:paraId="3BCB5222" w14:textId="77777777" w:rsidR="00DF21D5" w:rsidRDefault="00DF21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8E139" w14:textId="790D6AB8" w:rsidR="00146462" w:rsidRPr="003D5B84" w:rsidRDefault="00146462" w:rsidP="00BD2B86">
    <w:pPr>
      <w:pStyle w:val="Header"/>
      <w:framePr w:wrap="around" w:vAnchor="text" w:hAnchor="page" w:x="1697" w:y="-2"/>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990A76">
      <w:rPr>
        <w:rStyle w:val="PageNumber"/>
        <w:noProof/>
      </w:rPr>
      <w:t>14</w:t>
    </w:r>
    <w:r w:rsidRPr="003D5B84">
      <w:rPr>
        <w:rStyle w:val="PageNumber"/>
      </w:rPr>
      <w:fldChar w:fldCharType="end"/>
    </w:r>
  </w:p>
  <w:p w14:paraId="7F150106" w14:textId="66C818A0" w:rsidR="00146462" w:rsidRPr="003D5B84" w:rsidRDefault="00146462"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3632" behindDoc="0" locked="0" layoutInCell="1" allowOverlap="1" wp14:anchorId="36240665" wp14:editId="20538040">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78B608"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qC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"/>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C931BC">
      <w:t>2502-4752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4BB40" w14:textId="3D526E2F" w:rsidR="00146462" w:rsidRPr="003D5B84" w:rsidRDefault="00146462"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990A76">
      <w:rPr>
        <w:rStyle w:val="PageNumber"/>
        <w:noProof/>
      </w:rPr>
      <w:t>13</w:t>
    </w:r>
    <w:r w:rsidRPr="003D5B84">
      <w:rPr>
        <w:rStyle w:val="PageNumber"/>
      </w:rPr>
      <w:fldChar w:fldCharType="end"/>
    </w:r>
  </w:p>
  <w:p w14:paraId="72D04B55" w14:textId="6A02DDD7" w:rsidR="00146462" w:rsidRPr="003D5B84" w:rsidRDefault="00146462" w:rsidP="00222701">
    <w:pPr>
      <w:pStyle w:val="Header"/>
      <w:tabs>
        <w:tab w:val="clear" w:pos="4320"/>
        <w:tab w:val="clear" w:pos="8640"/>
        <w:tab w:val="left" w:pos="0"/>
        <w:tab w:val="center" w:pos="4301"/>
        <w:tab w:val="left" w:pos="7938"/>
      </w:tabs>
    </w:pPr>
    <w:r>
      <w:t xml:space="preserve">Indonesian J Elec </w:t>
    </w:r>
    <w:proofErr w:type="spellStart"/>
    <w:r>
      <w:t>Eng</w:t>
    </w:r>
    <w:proofErr w:type="spellEnd"/>
    <w:r>
      <w:t xml:space="preserve"> &amp; Comp </w:t>
    </w:r>
    <w:proofErr w:type="spellStart"/>
    <w:r>
      <w:t>Sci</w:t>
    </w:r>
    <w:proofErr w:type="spellEnd"/>
    <w:r w:rsidRPr="003D5B84">
      <w:t xml:space="preserve"> </w:t>
    </w:r>
    <w:r w:rsidRPr="003D5B84">
      <w:tab/>
      <w:t>ISSN:</w:t>
    </w:r>
    <w:r>
      <w:t xml:space="preserve"> </w:t>
    </w:r>
    <w:r w:rsidRPr="00C931BC">
      <w:t>2502-4752</w:t>
    </w:r>
    <w:r w:rsidRPr="003D5B84">
      <w:tab/>
    </w:r>
    <w:r>
      <w:sym w:font="Wingdings" w:char="F072"/>
    </w:r>
  </w:p>
  <w:p w14:paraId="3BE6E7DA" w14:textId="7CB50A32" w:rsidR="00146462" w:rsidRPr="003D5B84" w:rsidRDefault="00146462" w:rsidP="0094367D">
    <w:pPr>
      <w:pStyle w:val="Header"/>
      <w:ind w:right="360" w:firstLine="360"/>
    </w:pPr>
    <w:r>
      <w:rPr>
        <w:noProof/>
      </w:rPr>
      <mc:AlternateContent>
        <mc:Choice Requires="wps">
          <w:drawing>
            <wp:anchor distT="0" distB="0" distL="114300" distR="114300" simplePos="0" relativeHeight="251659776" behindDoc="0" locked="0" layoutInCell="1" allowOverlap="1" wp14:anchorId="485510DB" wp14:editId="3E6BC9AD">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F209D2"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nb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D5552x4CAAA8BAAADgAAAAAAAAAAAAAAAAAuAgAAZHJzL2Uyb0RvYy54bWxQSwECLQAU&#10;AAYACAAAACEAJPPZPtoAAAAGAQAADwAAAAAAAAAAAAAAAAB4BAAAZHJzL2Rvd25yZXYueG1sUEsF&#10;BgAAAAAEAAQA8wAAAH8FAAAAAA==&#1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2D2F0" w14:textId="77777777" w:rsidR="00146462" w:rsidRPr="003D5B84" w:rsidRDefault="00146462" w:rsidP="00981F5C">
    <w:pPr>
      <w:pStyle w:val="Header"/>
      <w:tabs>
        <w:tab w:val="clear" w:pos="4320"/>
        <w:tab w:val="clear" w:pos="8640"/>
      </w:tabs>
      <w:ind w:right="45"/>
      <w:rPr>
        <w:b/>
      </w:rPr>
    </w:pPr>
    <w:r w:rsidRPr="009B44FD">
      <w:rPr>
        <w:b/>
      </w:rPr>
      <w:t>Indonesian Journal of Electrical Engineering and Computer Science</w:t>
    </w:r>
  </w:p>
  <w:p w14:paraId="360324D8" w14:textId="1FA8BD63" w:rsidR="00146462" w:rsidRPr="00DC4CF3" w:rsidRDefault="00146462" w:rsidP="00981F5C">
    <w:pPr>
      <w:pStyle w:val="Header"/>
      <w:tabs>
        <w:tab w:val="clear" w:pos="4320"/>
        <w:tab w:val="clear" w:pos="8640"/>
      </w:tabs>
      <w:ind w:right="45"/>
    </w:pPr>
    <w:r w:rsidRPr="003D5B84">
      <w:t>Vol.</w:t>
    </w:r>
    <w:r>
      <w:t xml:space="preserve"> 99</w:t>
    </w:r>
    <w:r w:rsidRPr="003D5B84">
      <w:t>, No.</w:t>
    </w:r>
    <w:r>
      <w:t xml:space="preserve"> 1</w:t>
    </w:r>
    <w:r w:rsidRPr="003D5B84">
      <w:t xml:space="preserve">, </w:t>
    </w:r>
    <w:r>
      <w:t>Month</w:t>
    </w:r>
    <w:r w:rsidRPr="003D5B84">
      <w:t xml:space="preserve"> </w:t>
    </w:r>
    <w:r>
      <w:t>2099</w:t>
    </w:r>
    <w:r w:rsidRPr="003D5B84">
      <w:t xml:space="preserve">, pp. </w:t>
    </w:r>
    <w:r>
      <w:t>1</w:t>
    </w:r>
    <w:r w:rsidRPr="003D5B84">
      <w:t>~</w:t>
    </w:r>
    <w:r>
      <w:t>1x</w:t>
    </w:r>
  </w:p>
  <w:p w14:paraId="2A371CCD" w14:textId="1D65E3FC" w:rsidR="00146462" w:rsidRDefault="00146462" w:rsidP="00981F5C">
    <w:pPr>
      <w:pStyle w:val="Header"/>
      <w:tabs>
        <w:tab w:val="clear" w:pos="4320"/>
        <w:tab w:val="clear" w:pos="8640"/>
        <w:tab w:val="left" w:pos="7938"/>
        <w:tab w:val="right" w:pos="8789"/>
      </w:tabs>
      <w:rPr>
        <w:rStyle w:val="PageNumber"/>
      </w:rPr>
    </w:pPr>
    <w:r w:rsidRPr="00DC4CF3">
      <w:t>ISSN: 2502-4752, DOI: 10.11591/ijeecs.v</w:t>
    </w:r>
    <w:r>
      <w:t>99</w:t>
    </w:r>
    <w:r w:rsidRPr="00DC4CF3">
      <w:t>.i</w:t>
    </w:r>
    <w:r>
      <w:t>1</w:t>
    </w:r>
    <w:r w:rsidRPr="00DC4CF3">
      <w:t>.</w:t>
    </w:r>
    <w:r>
      <w:t>pp1-1x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A854BE">
      <w:rPr>
        <w:rStyle w:val="PageNumber"/>
        <w:noProof/>
      </w:rPr>
      <w:t>1</w:t>
    </w:r>
    <w:r w:rsidRPr="003D5B84">
      <w:rPr>
        <w:rStyle w:val="PageNumber"/>
      </w:rPr>
      <w:fldChar w:fldCharType="end"/>
    </w:r>
    <w:r>
      <w:rPr>
        <w:noProof/>
      </w:rPr>
      <mc:AlternateContent>
        <mc:Choice Requires="wps">
          <w:drawing>
            <wp:anchor distT="0" distB="0" distL="114300" distR="114300" simplePos="0" relativeHeight="251662336" behindDoc="0" locked="0" layoutInCell="1" allowOverlap="1" wp14:anchorId="480481AD" wp14:editId="65CB1E6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56EF90"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z3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M2zeZq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"/>
          </w:pict>
        </mc:Fallback>
      </mc:AlternateContent>
    </w:r>
    <w:r w:rsidRPr="003D5B84">
      <w:rPr>
        <w:rStyle w:val="PageNumber"/>
      </w:rPr>
      <w:tab/>
    </w:r>
  </w:p>
  <w:p w14:paraId="0F8E6846" w14:textId="77777777" w:rsidR="00146462" w:rsidRPr="003D5B84" w:rsidRDefault="00146462"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FE2085B"/>
    <w:multiLevelType w:val="hybridMultilevel"/>
    <w:tmpl w:val="4966558C"/>
    <w:lvl w:ilvl="0" w:tplc="163AFA3A">
      <w:start w:val="1"/>
      <w:numFmt w:val="lowerLetter"/>
      <w:lvlText w:val="(%1)"/>
      <w:lvlJc w:val="left"/>
      <w:pPr>
        <w:ind w:left="3793" w:hanging="360"/>
      </w:pPr>
      <w:rPr>
        <w:rFonts w:hint="default"/>
      </w:rPr>
    </w:lvl>
    <w:lvl w:ilvl="1" w:tplc="04090019" w:tentative="1">
      <w:start w:val="1"/>
      <w:numFmt w:val="lowerLetter"/>
      <w:lvlText w:val="%2."/>
      <w:lvlJc w:val="left"/>
      <w:pPr>
        <w:ind w:left="4513" w:hanging="360"/>
      </w:pPr>
    </w:lvl>
    <w:lvl w:ilvl="2" w:tplc="0409001B" w:tentative="1">
      <w:start w:val="1"/>
      <w:numFmt w:val="lowerRoman"/>
      <w:lvlText w:val="%3."/>
      <w:lvlJc w:val="right"/>
      <w:pPr>
        <w:ind w:left="5233" w:hanging="180"/>
      </w:pPr>
    </w:lvl>
    <w:lvl w:ilvl="3" w:tplc="0409000F" w:tentative="1">
      <w:start w:val="1"/>
      <w:numFmt w:val="decimal"/>
      <w:lvlText w:val="%4."/>
      <w:lvlJc w:val="left"/>
      <w:pPr>
        <w:ind w:left="5953" w:hanging="360"/>
      </w:pPr>
    </w:lvl>
    <w:lvl w:ilvl="4" w:tplc="04090019" w:tentative="1">
      <w:start w:val="1"/>
      <w:numFmt w:val="lowerLetter"/>
      <w:lvlText w:val="%5."/>
      <w:lvlJc w:val="left"/>
      <w:pPr>
        <w:ind w:left="6673" w:hanging="360"/>
      </w:pPr>
    </w:lvl>
    <w:lvl w:ilvl="5" w:tplc="0409001B" w:tentative="1">
      <w:start w:val="1"/>
      <w:numFmt w:val="lowerRoman"/>
      <w:lvlText w:val="%6."/>
      <w:lvlJc w:val="right"/>
      <w:pPr>
        <w:ind w:left="7393" w:hanging="180"/>
      </w:pPr>
    </w:lvl>
    <w:lvl w:ilvl="6" w:tplc="0409000F" w:tentative="1">
      <w:start w:val="1"/>
      <w:numFmt w:val="decimal"/>
      <w:lvlText w:val="%7."/>
      <w:lvlJc w:val="left"/>
      <w:pPr>
        <w:ind w:left="8113" w:hanging="360"/>
      </w:pPr>
    </w:lvl>
    <w:lvl w:ilvl="7" w:tplc="04090019" w:tentative="1">
      <w:start w:val="1"/>
      <w:numFmt w:val="lowerLetter"/>
      <w:lvlText w:val="%8."/>
      <w:lvlJc w:val="left"/>
      <w:pPr>
        <w:ind w:left="8833" w:hanging="360"/>
      </w:pPr>
    </w:lvl>
    <w:lvl w:ilvl="8" w:tplc="0409001B" w:tentative="1">
      <w:start w:val="1"/>
      <w:numFmt w:val="lowerRoman"/>
      <w:lvlText w:val="%9."/>
      <w:lvlJc w:val="right"/>
      <w:pPr>
        <w:ind w:left="9553" w:hanging="180"/>
      </w:pPr>
    </w:lvl>
  </w:abstractNum>
  <w:abstractNum w:abstractNumId="8"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870029C"/>
    <w:multiLevelType w:val="hybridMultilevel"/>
    <w:tmpl w:val="6616EABE"/>
    <w:lvl w:ilvl="0" w:tplc="235ABBD8">
      <w:start w:val="1"/>
      <w:numFmt w:val="lowerLetter"/>
      <w:lvlText w:val="(%1)"/>
      <w:lvlJc w:val="left"/>
      <w:pPr>
        <w:ind w:left="2660" w:hanging="360"/>
      </w:pPr>
      <w:rPr>
        <w:rFonts w:hint="default"/>
        <w:sz w:val="20"/>
        <w:szCs w:val="20"/>
      </w:rPr>
    </w:lvl>
    <w:lvl w:ilvl="1" w:tplc="04090019" w:tentative="1">
      <w:start w:val="1"/>
      <w:numFmt w:val="lowerLetter"/>
      <w:lvlText w:val="%2."/>
      <w:lvlJc w:val="left"/>
      <w:pPr>
        <w:ind w:left="3380" w:hanging="360"/>
      </w:pPr>
    </w:lvl>
    <w:lvl w:ilvl="2" w:tplc="0409001B" w:tentative="1">
      <w:start w:val="1"/>
      <w:numFmt w:val="lowerRoman"/>
      <w:lvlText w:val="%3."/>
      <w:lvlJc w:val="right"/>
      <w:pPr>
        <w:ind w:left="4100" w:hanging="180"/>
      </w:pPr>
    </w:lvl>
    <w:lvl w:ilvl="3" w:tplc="0409000F" w:tentative="1">
      <w:start w:val="1"/>
      <w:numFmt w:val="decimal"/>
      <w:lvlText w:val="%4."/>
      <w:lvlJc w:val="left"/>
      <w:pPr>
        <w:ind w:left="4820" w:hanging="360"/>
      </w:pPr>
    </w:lvl>
    <w:lvl w:ilvl="4" w:tplc="04090019" w:tentative="1">
      <w:start w:val="1"/>
      <w:numFmt w:val="lowerLetter"/>
      <w:lvlText w:val="%5."/>
      <w:lvlJc w:val="left"/>
      <w:pPr>
        <w:ind w:left="5540" w:hanging="360"/>
      </w:pPr>
    </w:lvl>
    <w:lvl w:ilvl="5" w:tplc="0409001B" w:tentative="1">
      <w:start w:val="1"/>
      <w:numFmt w:val="lowerRoman"/>
      <w:lvlText w:val="%6."/>
      <w:lvlJc w:val="right"/>
      <w:pPr>
        <w:ind w:left="6260" w:hanging="180"/>
      </w:pPr>
    </w:lvl>
    <w:lvl w:ilvl="6" w:tplc="0409000F" w:tentative="1">
      <w:start w:val="1"/>
      <w:numFmt w:val="decimal"/>
      <w:lvlText w:val="%7."/>
      <w:lvlJc w:val="left"/>
      <w:pPr>
        <w:ind w:left="6980" w:hanging="360"/>
      </w:pPr>
    </w:lvl>
    <w:lvl w:ilvl="7" w:tplc="04090019" w:tentative="1">
      <w:start w:val="1"/>
      <w:numFmt w:val="lowerLetter"/>
      <w:lvlText w:val="%8."/>
      <w:lvlJc w:val="left"/>
      <w:pPr>
        <w:ind w:left="7700" w:hanging="360"/>
      </w:pPr>
    </w:lvl>
    <w:lvl w:ilvl="8" w:tplc="0409001B" w:tentative="1">
      <w:start w:val="1"/>
      <w:numFmt w:val="lowerRoman"/>
      <w:lvlText w:val="%9."/>
      <w:lvlJc w:val="right"/>
      <w:pPr>
        <w:ind w:left="8420" w:hanging="180"/>
      </w:pPr>
    </w:lvl>
  </w:abstractNum>
  <w:abstractNum w:abstractNumId="13" w15:restartNumberingAfterBreak="0">
    <w:nsid w:val="5C1902DA"/>
    <w:multiLevelType w:val="hybridMultilevel"/>
    <w:tmpl w:val="12F80BA8"/>
    <w:lvl w:ilvl="0" w:tplc="A154B67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0A3B17"/>
    <w:multiLevelType w:val="multilevel"/>
    <w:tmpl w:val="1D5EF46E"/>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7"/>
  </w:num>
  <w:num w:numId="2">
    <w:abstractNumId w:val="10"/>
  </w:num>
  <w:num w:numId="3">
    <w:abstractNumId w:val="21"/>
  </w:num>
  <w:num w:numId="4">
    <w:abstractNumId w:val="9"/>
  </w:num>
  <w:num w:numId="5">
    <w:abstractNumId w:val="14"/>
  </w:num>
  <w:num w:numId="6">
    <w:abstractNumId w:val="18"/>
  </w:num>
  <w:num w:numId="7">
    <w:abstractNumId w:val="15"/>
  </w:num>
  <w:num w:numId="8">
    <w:abstractNumId w:val="11"/>
  </w:num>
  <w:num w:numId="9">
    <w:abstractNumId w:val="6"/>
  </w:num>
  <w:num w:numId="10">
    <w:abstractNumId w:val="1"/>
  </w:num>
  <w:num w:numId="11">
    <w:abstractNumId w:val="0"/>
  </w:num>
  <w:num w:numId="12">
    <w:abstractNumId w:val="3"/>
  </w:num>
  <w:num w:numId="13">
    <w:abstractNumId w:val="2"/>
  </w:num>
  <w:num w:numId="14">
    <w:abstractNumId w:val="4"/>
  </w:num>
  <w:num w:numId="15">
    <w:abstractNumId w:val="20"/>
  </w:num>
  <w:num w:numId="16">
    <w:abstractNumId w:val="5"/>
  </w:num>
  <w:num w:numId="17">
    <w:abstractNumId w:val="1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8"/>
  </w:num>
  <w:num w:numId="22">
    <w:abstractNumId w:val="8"/>
  </w:num>
  <w:num w:numId="23">
    <w:abstractNumId w:val="8"/>
  </w:num>
  <w:num w:numId="24">
    <w:abstractNumId w:val="12"/>
  </w:num>
  <w:num w:numId="25">
    <w:abstractNumId w:val="7"/>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ewNDAwsLC0NDY1MTZU0lEKTi0uzszPAykwqwUAUtIhiCwAAAA="/>
  </w:docVars>
  <w:rsids>
    <w:rsidRoot w:val="007D0AC6"/>
    <w:rsid w:val="000013CF"/>
    <w:rsid w:val="00002882"/>
    <w:rsid w:val="0000385F"/>
    <w:rsid w:val="00005EFC"/>
    <w:rsid w:val="00007744"/>
    <w:rsid w:val="000106D0"/>
    <w:rsid w:val="000120C9"/>
    <w:rsid w:val="00012CEF"/>
    <w:rsid w:val="00014633"/>
    <w:rsid w:val="000157FD"/>
    <w:rsid w:val="00015F2A"/>
    <w:rsid w:val="00017858"/>
    <w:rsid w:val="00022D47"/>
    <w:rsid w:val="00027142"/>
    <w:rsid w:val="000279BE"/>
    <w:rsid w:val="00034C84"/>
    <w:rsid w:val="000416A3"/>
    <w:rsid w:val="000437AE"/>
    <w:rsid w:val="000442C6"/>
    <w:rsid w:val="000474E3"/>
    <w:rsid w:val="00047710"/>
    <w:rsid w:val="00050148"/>
    <w:rsid w:val="000523C5"/>
    <w:rsid w:val="00053FB7"/>
    <w:rsid w:val="0006020A"/>
    <w:rsid w:val="00060330"/>
    <w:rsid w:val="00060F5C"/>
    <w:rsid w:val="00061991"/>
    <w:rsid w:val="00061D77"/>
    <w:rsid w:val="00062720"/>
    <w:rsid w:val="00062EE6"/>
    <w:rsid w:val="00064AB2"/>
    <w:rsid w:val="00065191"/>
    <w:rsid w:val="00066063"/>
    <w:rsid w:val="0007067D"/>
    <w:rsid w:val="0007154C"/>
    <w:rsid w:val="0007236F"/>
    <w:rsid w:val="00073422"/>
    <w:rsid w:val="00073635"/>
    <w:rsid w:val="00076C16"/>
    <w:rsid w:val="000776D4"/>
    <w:rsid w:val="00080CCD"/>
    <w:rsid w:val="000830A2"/>
    <w:rsid w:val="00083B9D"/>
    <w:rsid w:val="00083DD6"/>
    <w:rsid w:val="0008477A"/>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2F15"/>
    <w:rsid w:val="000A592D"/>
    <w:rsid w:val="000A643C"/>
    <w:rsid w:val="000A7ACA"/>
    <w:rsid w:val="000B0641"/>
    <w:rsid w:val="000B1AEE"/>
    <w:rsid w:val="000B5480"/>
    <w:rsid w:val="000B682B"/>
    <w:rsid w:val="000C03DA"/>
    <w:rsid w:val="000C437E"/>
    <w:rsid w:val="000C4B17"/>
    <w:rsid w:val="000C730A"/>
    <w:rsid w:val="000D099B"/>
    <w:rsid w:val="000D195A"/>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625D"/>
    <w:rsid w:val="000E708C"/>
    <w:rsid w:val="000F0DED"/>
    <w:rsid w:val="000F279B"/>
    <w:rsid w:val="000F29E1"/>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528"/>
    <w:rsid w:val="00121C37"/>
    <w:rsid w:val="00121D9B"/>
    <w:rsid w:val="00122833"/>
    <w:rsid w:val="0012288F"/>
    <w:rsid w:val="00122C6F"/>
    <w:rsid w:val="0012593C"/>
    <w:rsid w:val="00125C41"/>
    <w:rsid w:val="00126B1A"/>
    <w:rsid w:val="0013179E"/>
    <w:rsid w:val="00131A6C"/>
    <w:rsid w:val="00131E4C"/>
    <w:rsid w:val="001326CA"/>
    <w:rsid w:val="00133B59"/>
    <w:rsid w:val="001363DF"/>
    <w:rsid w:val="00136716"/>
    <w:rsid w:val="00137465"/>
    <w:rsid w:val="00137E25"/>
    <w:rsid w:val="00137F36"/>
    <w:rsid w:val="001414E2"/>
    <w:rsid w:val="001434C3"/>
    <w:rsid w:val="001441CB"/>
    <w:rsid w:val="00144CB0"/>
    <w:rsid w:val="00145332"/>
    <w:rsid w:val="00145453"/>
    <w:rsid w:val="0014611F"/>
    <w:rsid w:val="00146462"/>
    <w:rsid w:val="00146861"/>
    <w:rsid w:val="001517E4"/>
    <w:rsid w:val="00151E7C"/>
    <w:rsid w:val="00153387"/>
    <w:rsid w:val="00153B62"/>
    <w:rsid w:val="00153D77"/>
    <w:rsid w:val="00154C55"/>
    <w:rsid w:val="00157C06"/>
    <w:rsid w:val="00161845"/>
    <w:rsid w:val="00162849"/>
    <w:rsid w:val="00163C44"/>
    <w:rsid w:val="00166432"/>
    <w:rsid w:val="00167012"/>
    <w:rsid w:val="001671A8"/>
    <w:rsid w:val="0016761A"/>
    <w:rsid w:val="00167BE2"/>
    <w:rsid w:val="0017238E"/>
    <w:rsid w:val="00177E2C"/>
    <w:rsid w:val="00180992"/>
    <w:rsid w:val="00180FD2"/>
    <w:rsid w:val="00180FD4"/>
    <w:rsid w:val="00181509"/>
    <w:rsid w:val="00181965"/>
    <w:rsid w:val="00185202"/>
    <w:rsid w:val="00186881"/>
    <w:rsid w:val="00187B69"/>
    <w:rsid w:val="0019050C"/>
    <w:rsid w:val="00190935"/>
    <w:rsid w:val="00192E8C"/>
    <w:rsid w:val="0019377B"/>
    <w:rsid w:val="0019391D"/>
    <w:rsid w:val="00193F7B"/>
    <w:rsid w:val="00195579"/>
    <w:rsid w:val="001A0839"/>
    <w:rsid w:val="001A1F62"/>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2464"/>
    <w:rsid w:val="001D46B6"/>
    <w:rsid w:val="001E0AB3"/>
    <w:rsid w:val="001E1922"/>
    <w:rsid w:val="001E2071"/>
    <w:rsid w:val="001E31DF"/>
    <w:rsid w:val="001E4341"/>
    <w:rsid w:val="001E5580"/>
    <w:rsid w:val="001E5CFB"/>
    <w:rsid w:val="001E608B"/>
    <w:rsid w:val="001E69C1"/>
    <w:rsid w:val="001E7DCD"/>
    <w:rsid w:val="001E7FFA"/>
    <w:rsid w:val="001F0AFC"/>
    <w:rsid w:val="001F470F"/>
    <w:rsid w:val="001F4ACD"/>
    <w:rsid w:val="001F5105"/>
    <w:rsid w:val="001F6170"/>
    <w:rsid w:val="001F63D7"/>
    <w:rsid w:val="001F6ACF"/>
    <w:rsid w:val="001F6FB1"/>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3088"/>
    <w:rsid w:val="002351A8"/>
    <w:rsid w:val="002351E6"/>
    <w:rsid w:val="002378BD"/>
    <w:rsid w:val="00237B26"/>
    <w:rsid w:val="00240303"/>
    <w:rsid w:val="00240C8F"/>
    <w:rsid w:val="0024180A"/>
    <w:rsid w:val="0024268D"/>
    <w:rsid w:val="00250442"/>
    <w:rsid w:val="0025050C"/>
    <w:rsid w:val="00250A66"/>
    <w:rsid w:val="00254EC2"/>
    <w:rsid w:val="002550AB"/>
    <w:rsid w:val="00255388"/>
    <w:rsid w:val="00256322"/>
    <w:rsid w:val="002575A8"/>
    <w:rsid w:val="00260476"/>
    <w:rsid w:val="00261B88"/>
    <w:rsid w:val="0026229E"/>
    <w:rsid w:val="002622CD"/>
    <w:rsid w:val="00266574"/>
    <w:rsid w:val="002668F8"/>
    <w:rsid w:val="00270809"/>
    <w:rsid w:val="00270E78"/>
    <w:rsid w:val="00271390"/>
    <w:rsid w:val="002714E9"/>
    <w:rsid w:val="002718C5"/>
    <w:rsid w:val="00271AB9"/>
    <w:rsid w:val="0027245E"/>
    <w:rsid w:val="002743A4"/>
    <w:rsid w:val="00274BCC"/>
    <w:rsid w:val="00275227"/>
    <w:rsid w:val="00275406"/>
    <w:rsid w:val="002769E7"/>
    <w:rsid w:val="00277772"/>
    <w:rsid w:val="00281882"/>
    <w:rsid w:val="00281D99"/>
    <w:rsid w:val="002821B9"/>
    <w:rsid w:val="002833E0"/>
    <w:rsid w:val="0028450D"/>
    <w:rsid w:val="00291EBF"/>
    <w:rsid w:val="00296D8E"/>
    <w:rsid w:val="002A0772"/>
    <w:rsid w:val="002A276C"/>
    <w:rsid w:val="002B0601"/>
    <w:rsid w:val="002B10C7"/>
    <w:rsid w:val="002B66EF"/>
    <w:rsid w:val="002B6EC9"/>
    <w:rsid w:val="002B7609"/>
    <w:rsid w:val="002C0119"/>
    <w:rsid w:val="002C0665"/>
    <w:rsid w:val="002C2C92"/>
    <w:rsid w:val="002C4749"/>
    <w:rsid w:val="002C49CF"/>
    <w:rsid w:val="002C6317"/>
    <w:rsid w:val="002D07B9"/>
    <w:rsid w:val="002D0C71"/>
    <w:rsid w:val="002D0F04"/>
    <w:rsid w:val="002D31A6"/>
    <w:rsid w:val="002D4A56"/>
    <w:rsid w:val="002D797A"/>
    <w:rsid w:val="002E0BC4"/>
    <w:rsid w:val="002E184C"/>
    <w:rsid w:val="002E2CAE"/>
    <w:rsid w:val="002E403E"/>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1B83"/>
    <w:rsid w:val="00332063"/>
    <w:rsid w:val="00332685"/>
    <w:rsid w:val="00332EAD"/>
    <w:rsid w:val="00333AB9"/>
    <w:rsid w:val="00333C06"/>
    <w:rsid w:val="0033459B"/>
    <w:rsid w:val="00335BE8"/>
    <w:rsid w:val="00337C87"/>
    <w:rsid w:val="0034207F"/>
    <w:rsid w:val="0034265F"/>
    <w:rsid w:val="003437DD"/>
    <w:rsid w:val="00343A49"/>
    <w:rsid w:val="0034452C"/>
    <w:rsid w:val="00346441"/>
    <w:rsid w:val="003475EC"/>
    <w:rsid w:val="0035076B"/>
    <w:rsid w:val="00352BEB"/>
    <w:rsid w:val="00353885"/>
    <w:rsid w:val="00354A58"/>
    <w:rsid w:val="00356070"/>
    <w:rsid w:val="00361EB1"/>
    <w:rsid w:val="003629D1"/>
    <w:rsid w:val="003637CE"/>
    <w:rsid w:val="003715EC"/>
    <w:rsid w:val="00373753"/>
    <w:rsid w:val="0037476F"/>
    <w:rsid w:val="003751C8"/>
    <w:rsid w:val="00376867"/>
    <w:rsid w:val="00376A96"/>
    <w:rsid w:val="003772AC"/>
    <w:rsid w:val="0038168A"/>
    <w:rsid w:val="00381E56"/>
    <w:rsid w:val="003826FF"/>
    <w:rsid w:val="00387EB2"/>
    <w:rsid w:val="003921AF"/>
    <w:rsid w:val="00393D9D"/>
    <w:rsid w:val="00393E61"/>
    <w:rsid w:val="00396D02"/>
    <w:rsid w:val="003A0041"/>
    <w:rsid w:val="003A1C3E"/>
    <w:rsid w:val="003A2810"/>
    <w:rsid w:val="003A2970"/>
    <w:rsid w:val="003A5088"/>
    <w:rsid w:val="003A662B"/>
    <w:rsid w:val="003A7D80"/>
    <w:rsid w:val="003B0E46"/>
    <w:rsid w:val="003B14AA"/>
    <w:rsid w:val="003B19C7"/>
    <w:rsid w:val="003B25A5"/>
    <w:rsid w:val="003B3120"/>
    <w:rsid w:val="003B3537"/>
    <w:rsid w:val="003B567E"/>
    <w:rsid w:val="003B65F5"/>
    <w:rsid w:val="003B6932"/>
    <w:rsid w:val="003B79EB"/>
    <w:rsid w:val="003B7ED0"/>
    <w:rsid w:val="003C0D91"/>
    <w:rsid w:val="003C3E42"/>
    <w:rsid w:val="003C4B05"/>
    <w:rsid w:val="003C578B"/>
    <w:rsid w:val="003C72E2"/>
    <w:rsid w:val="003D07D2"/>
    <w:rsid w:val="003D5B84"/>
    <w:rsid w:val="003D6B19"/>
    <w:rsid w:val="003D79CF"/>
    <w:rsid w:val="003E0207"/>
    <w:rsid w:val="003E0E36"/>
    <w:rsid w:val="003E304D"/>
    <w:rsid w:val="003E4AA5"/>
    <w:rsid w:val="003E4DD5"/>
    <w:rsid w:val="003F0964"/>
    <w:rsid w:val="003F18A1"/>
    <w:rsid w:val="003F1D93"/>
    <w:rsid w:val="003F2EB6"/>
    <w:rsid w:val="003F4897"/>
    <w:rsid w:val="003F6587"/>
    <w:rsid w:val="00402512"/>
    <w:rsid w:val="00402C7D"/>
    <w:rsid w:val="00403A74"/>
    <w:rsid w:val="00407351"/>
    <w:rsid w:val="00407C2D"/>
    <w:rsid w:val="00410331"/>
    <w:rsid w:val="004106DF"/>
    <w:rsid w:val="00411A71"/>
    <w:rsid w:val="00411C0C"/>
    <w:rsid w:val="00413184"/>
    <w:rsid w:val="0041364A"/>
    <w:rsid w:val="0041399A"/>
    <w:rsid w:val="00414535"/>
    <w:rsid w:val="00414EA0"/>
    <w:rsid w:val="00420D64"/>
    <w:rsid w:val="00424E85"/>
    <w:rsid w:val="00425BE9"/>
    <w:rsid w:val="00426D7C"/>
    <w:rsid w:val="00427072"/>
    <w:rsid w:val="004273B8"/>
    <w:rsid w:val="0043585C"/>
    <w:rsid w:val="00441F35"/>
    <w:rsid w:val="00443205"/>
    <w:rsid w:val="004439D2"/>
    <w:rsid w:val="004449E4"/>
    <w:rsid w:val="004503E9"/>
    <w:rsid w:val="00453463"/>
    <w:rsid w:val="00453F49"/>
    <w:rsid w:val="004550E4"/>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4B7"/>
    <w:rsid w:val="004947B9"/>
    <w:rsid w:val="0049514C"/>
    <w:rsid w:val="004963E0"/>
    <w:rsid w:val="00496BD4"/>
    <w:rsid w:val="00496DFD"/>
    <w:rsid w:val="00496E75"/>
    <w:rsid w:val="004A0C8B"/>
    <w:rsid w:val="004A0E92"/>
    <w:rsid w:val="004A187E"/>
    <w:rsid w:val="004A1D04"/>
    <w:rsid w:val="004A1F5C"/>
    <w:rsid w:val="004A335F"/>
    <w:rsid w:val="004A3F3D"/>
    <w:rsid w:val="004A4FDB"/>
    <w:rsid w:val="004A5FC0"/>
    <w:rsid w:val="004A6D86"/>
    <w:rsid w:val="004A7C83"/>
    <w:rsid w:val="004B0E6C"/>
    <w:rsid w:val="004B1FFE"/>
    <w:rsid w:val="004B2F8C"/>
    <w:rsid w:val="004B42E5"/>
    <w:rsid w:val="004B4EDE"/>
    <w:rsid w:val="004B589F"/>
    <w:rsid w:val="004B661B"/>
    <w:rsid w:val="004B76DC"/>
    <w:rsid w:val="004C0B2C"/>
    <w:rsid w:val="004C1E2F"/>
    <w:rsid w:val="004C3BEB"/>
    <w:rsid w:val="004C59ED"/>
    <w:rsid w:val="004C65D5"/>
    <w:rsid w:val="004C7BF5"/>
    <w:rsid w:val="004D1340"/>
    <w:rsid w:val="004D15EF"/>
    <w:rsid w:val="004D220D"/>
    <w:rsid w:val="004D7295"/>
    <w:rsid w:val="004E03B8"/>
    <w:rsid w:val="004E140A"/>
    <w:rsid w:val="004E154B"/>
    <w:rsid w:val="004E1914"/>
    <w:rsid w:val="004E3613"/>
    <w:rsid w:val="004E3AFD"/>
    <w:rsid w:val="004E3CAD"/>
    <w:rsid w:val="004E6C69"/>
    <w:rsid w:val="004E7D77"/>
    <w:rsid w:val="004F101E"/>
    <w:rsid w:val="004F2A11"/>
    <w:rsid w:val="004F3166"/>
    <w:rsid w:val="004F3208"/>
    <w:rsid w:val="004F3325"/>
    <w:rsid w:val="004F4003"/>
    <w:rsid w:val="004F54D2"/>
    <w:rsid w:val="004F6193"/>
    <w:rsid w:val="00500785"/>
    <w:rsid w:val="00501713"/>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21EB"/>
    <w:rsid w:val="00523156"/>
    <w:rsid w:val="00523362"/>
    <w:rsid w:val="00523B26"/>
    <w:rsid w:val="0052442F"/>
    <w:rsid w:val="00526CFA"/>
    <w:rsid w:val="00530415"/>
    <w:rsid w:val="005306A3"/>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66CBF"/>
    <w:rsid w:val="00571781"/>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2442"/>
    <w:rsid w:val="0059283B"/>
    <w:rsid w:val="00593E92"/>
    <w:rsid w:val="005949F1"/>
    <w:rsid w:val="00594C35"/>
    <w:rsid w:val="005951F9"/>
    <w:rsid w:val="005956F7"/>
    <w:rsid w:val="00595CB2"/>
    <w:rsid w:val="005978C8"/>
    <w:rsid w:val="005A0A0F"/>
    <w:rsid w:val="005A1AD0"/>
    <w:rsid w:val="005A2361"/>
    <w:rsid w:val="005A24ED"/>
    <w:rsid w:val="005A2573"/>
    <w:rsid w:val="005A4783"/>
    <w:rsid w:val="005A6B87"/>
    <w:rsid w:val="005B0825"/>
    <w:rsid w:val="005B0A84"/>
    <w:rsid w:val="005B1273"/>
    <w:rsid w:val="005B2D16"/>
    <w:rsid w:val="005B4DAF"/>
    <w:rsid w:val="005B551A"/>
    <w:rsid w:val="005B56A0"/>
    <w:rsid w:val="005B5788"/>
    <w:rsid w:val="005B5FD5"/>
    <w:rsid w:val="005B60D5"/>
    <w:rsid w:val="005B693A"/>
    <w:rsid w:val="005C11D6"/>
    <w:rsid w:val="005C12EA"/>
    <w:rsid w:val="005C1759"/>
    <w:rsid w:val="005C234E"/>
    <w:rsid w:val="005D02EE"/>
    <w:rsid w:val="005D0C1B"/>
    <w:rsid w:val="005D210E"/>
    <w:rsid w:val="005D3D27"/>
    <w:rsid w:val="005D464B"/>
    <w:rsid w:val="005D7D3A"/>
    <w:rsid w:val="005D7EB1"/>
    <w:rsid w:val="005E1F13"/>
    <w:rsid w:val="005E51F9"/>
    <w:rsid w:val="005E6EF7"/>
    <w:rsid w:val="005E736A"/>
    <w:rsid w:val="005E75FC"/>
    <w:rsid w:val="005F042D"/>
    <w:rsid w:val="005F3D1C"/>
    <w:rsid w:val="005F534C"/>
    <w:rsid w:val="005F6329"/>
    <w:rsid w:val="005F75F8"/>
    <w:rsid w:val="005F7C6E"/>
    <w:rsid w:val="006044C7"/>
    <w:rsid w:val="006123B6"/>
    <w:rsid w:val="00613977"/>
    <w:rsid w:val="0061627D"/>
    <w:rsid w:val="00617711"/>
    <w:rsid w:val="006206C7"/>
    <w:rsid w:val="00622EC4"/>
    <w:rsid w:val="0062488B"/>
    <w:rsid w:val="006327F1"/>
    <w:rsid w:val="00636167"/>
    <w:rsid w:val="00644417"/>
    <w:rsid w:val="00647075"/>
    <w:rsid w:val="00652EBE"/>
    <w:rsid w:val="00654633"/>
    <w:rsid w:val="006549EF"/>
    <w:rsid w:val="00655972"/>
    <w:rsid w:val="00655C14"/>
    <w:rsid w:val="00656420"/>
    <w:rsid w:val="0065699B"/>
    <w:rsid w:val="00656AAA"/>
    <w:rsid w:val="00662070"/>
    <w:rsid w:val="0066237A"/>
    <w:rsid w:val="006628A9"/>
    <w:rsid w:val="0066416E"/>
    <w:rsid w:val="00665A9F"/>
    <w:rsid w:val="00665B37"/>
    <w:rsid w:val="00665DA0"/>
    <w:rsid w:val="006676E8"/>
    <w:rsid w:val="006719D8"/>
    <w:rsid w:val="0067364F"/>
    <w:rsid w:val="00675D81"/>
    <w:rsid w:val="00676455"/>
    <w:rsid w:val="00676EB9"/>
    <w:rsid w:val="00677E6B"/>
    <w:rsid w:val="00682510"/>
    <w:rsid w:val="00682661"/>
    <w:rsid w:val="00682B00"/>
    <w:rsid w:val="006840EC"/>
    <w:rsid w:val="00685AA5"/>
    <w:rsid w:val="00685FB4"/>
    <w:rsid w:val="006863DA"/>
    <w:rsid w:val="00687CA7"/>
    <w:rsid w:val="00687D3A"/>
    <w:rsid w:val="006925E2"/>
    <w:rsid w:val="00693287"/>
    <w:rsid w:val="006976F0"/>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69CA"/>
    <w:rsid w:val="006C7C8B"/>
    <w:rsid w:val="006D29E6"/>
    <w:rsid w:val="006D3D6E"/>
    <w:rsid w:val="006D428D"/>
    <w:rsid w:val="006D449D"/>
    <w:rsid w:val="006D5851"/>
    <w:rsid w:val="006D5DAA"/>
    <w:rsid w:val="006D60D9"/>
    <w:rsid w:val="006D6178"/>
    <w:rsid w:val="006D7309"/>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7005B2"/>
    <w:rsid w:val="0070124C"/>
    <w:rsid w:val="007017C6"/>
    <w:rsid w:val="007027BB"/>
    <w:rsid w:val="00705140"/>
    <w:rsid w:val="007066C5"/>
    <w:rsid w:val="00710CA7"/>
    <w:rsid w:val="00712FFF"/>
    <w:rsid w:val="007142C8"/>
    <w:rsid w:val="00717384"/>
    <w:rsid w:val="00717A32"/>
    <w:rsid w:val="00720729"/>
    <w:rsid w:val="007212E2"/>
    <w:rsid w:val="00723DEB"/>
    <w:rsid w:val="007240E7"/>
    <w:rsid w:val="007277F9"/>
    <w:rsid w:val="00731AEB"/>
    <w:rsid w:val="00732FB5"/>
    <w:rsid w:val="00735BBC"/>
    <w:rsid w:val="00740C36"/>
    <w:rsid w:val="00741A8F"/>
    <w:rsid w:val="00742008"/>
    <w:rsid w:val="00743BA0"/>
    <w:rsid w:val="00747DFD"/>
    <w:rsid w:val="00753C3E"/>
    <w:rsid w:val="00754329"/>
    <w:rsid w:val="007547A1"/>
    <w:rsid w:val="00756A93"/>
    <w:rsid w:val="0075769A"/>
    <w:rsid w:val="0076278D"/>
    <w:rsid w:val="00765BDB"/>
    <w:rsid w:val="00765DEF"/>
    <w:rsid w:val="00766E46"/>
    <w:rsid w:val="00770E6E"/>
    <w:rsid w:val="00771A7C"/>
    <w:rsid w:val="0077230A"/>
    <w:rsid w:val="00772725"/>
    <w:rsid w:val="00773EB7"/>
    <w:rsid w:val="007751AA"/>
    <w:rsid w:val="00777AD7"/>
    <w:rsid w:val="00784C44"/>
    <w:rsid w:val="007912CE"/>
    <w:rsid w:val="007934C4"/>
    <w:rsid w:val="0079451D"/>
    <w:rsid w:val="00795966"/>
    <w:rsid w:val="007A04C8"/>
    <w:rsid w:val="007A2867"/>
    <w:rsid w:val="007A3102"/>
    <w:rsid w:val="007A3B30"/>
    <w:rsid w:val="007A3FC0"/>
    <w:rsid w:val="007A49BA"/>
    <w:rsid w:val="007A609F"/>
    <w:rsid w:val="007A7484"/>
    <w:rsid w:val="007B3EF9"/>
    <w:rsid w:val="007B57A1"/>
    <w:rsid w:val="007B7535"/>
    <w:rsid w:val="007C0D3D"/>
    <w:rsid w:val="007C2A08"/>
    <w:rsid w:val="007C60D8"/>
    <w:rsid w:val="007D00FD"/>
    <w:rsid w:val="007D0AC6"/>
    <w:rsid w:val="007D2077"/>
    <w:rsid w:val="007D4DC3"/>
    <w:rsid w:val="007D60C6"/>
    <w:rsid w:val="007D7A78"/>
    <w:rsid w:val="007E5812"/>
    <w:rsid w:val="007E68A5"/>
    <w:rsid w:val="007F04C2"/>
    <w:rsid w:val="007F1EC7"/>
    <w:rsid w:val="007F286F"/>
    <w:rsid w:val="007F2C82"/>
    <w:rsid w:val="007F36F4"/>
    <w:rsid w:val="007F3EAF"/>
    <w:rsid w:val="007F40B0"/>
    <w:rsid w:val="007F5F38"/>
    <w:rsid w:val="007F6224"/>
    <w:rsid w:val="007F665B"/>
    <w:rsid w:val="007F710E"/>
    <w:rsid w:val="008042C8"/>
    <w:rsid w:val="00805CFD"/>
    <w:rsid w:val="00807F15"/>
    <w:rsid w:val="0081359D"/>
    <w:rsid w:val="008136A0"/>
    <w:rsid w:val="00813CDD"/>
    <w:rsid w:val="00814164"/>
    <w:rsid w:val="00814AD7"/>
    <w:rsid w:val="00815A2E"/>
    <w:rsid w:val="008167BC"/>
    <w:rsid w:val="008168B9"/>
    <w:rsid w:val="00817787"/>
    <w:rsid w:val="00820B4E"/>
    <w:rsid w:val="00822488"/>
    <w:rsid w:val="00822945"/>
    <w:rsid w:val="00823776"/>
    <w:rsid w:val="00823B38"/>
    <w:rsid w:val="00823F1C"/>
    <w:rsid w:val="0082434F"/>
    <w:rsid w:val="00824697"/>
    <w:rsid w:val="00826F5D"/>
    <w:rsid w:val="00827A30"/>
    <w:rsid w:val="008318B8"/>
    <w:rsid w:val="00831DDD"/>
    <w:rsid w:val="00832386"/>
    <w:rsid w:val="008332DA"/>
    <w:rsid w:val="008344C2"/>
    <w:rsid w:val="00834BAC"/>
    <w:rsid w:val="00836D01"/>
    <w:rsid w:val="008373F8"/>
    <w:rsid w:val="008379F3"/>
    <w:rsid w:val="00837EA3"/>
    <w:rsid w:val="00840495"/>
    <w:rsid w:val="008439A0"/>
    <w:rsid w:val="00843BE9"/>
    <w:rsid w:val="00844263"/>
    <w:rsid w:val="00847569"/>
    <w:rsid w:val="008508FF"/>
    <w:rsid w:val="00850C4E"/>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990"/>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D28A9"/>
    <w:rsid w:val="008D3BDF"/>
    <w:rsid w:val="008D7EA2"/>
    <w:rsid w:val="008E0EC3"/>
    <w:rsid w:val="008E0F80"/>
    <w:rsid w:val="008E1CA4"/>
    <w:rsid w:val="008E3FAA"/>
    <w:rsid w:val="008E737C"/>
    <w:rsid w:val="008F04A3"/>
    <w:rsid w:val="008F05B8"/>
    <w:rsid w:val="008F0C9D"/>
    <w:rsid w:val="008F0D5A"/>
    <w:rsid w:val="008F0FD7"/>
    <w:rsid w:val="008F1C12"/>
    <w:rsid w:val="008F5A4B"/>
    <w:rsid w:val="008F5EF9"/>
    <w:rsid w:val="008F5F6F"/>
    <w:rsid w:val="00900EC1"/>
    <w:rsid w:val="00901214"/>
    <w:rsid w:val="00904D6D"/>
    <w:rsid w:val="00904EC8"/>
    <w:rsid w:val="00906951"/>
    <w:rsid w:val="0091187A"/>
    <w:rsid w:val="00912FBC"/>
    <w:rsid w:val="00913D3B"/>
    <w:rsid w:val="00913F75"/>
    <w:rsid w:val="009162AB"/>
    <w:rsid w:val="00921A6A"/>
    <w:rsid w:val="00921D05"/>
    <w:rsid w:val="0092257C"/>
    <w:rsid w:val="0092265B"/>
    <w:rsid w:val="00923121"/>
    <w:rsid w:val="00925CC8"/>
    <w:rsid w:val="009314C3"/>
    <w:rsid w:val="009317FD"/>
    <w:rsid w:val="009406FF"/>
    <w:rsid w:val="00941203"/>
    <w:rsid w:val="00941689"/>
    <w:rsid w:val="009416C1"/>
    <w:rsid w:val="0094264B"/>
    <w:rsid w:val="0094367D"/>
    <w:rsid w:val="00943FA1"/>
    <w:rsid w:val="00945A5C"/>
    <w:rsid w:val="00946389"/>
    <w:rsid w:val="009472A7"/>
    <w:rsid w:val="0094738D"/>
    <w:rsid w:val="00950EF7"/>
    <w:rsid w:val="00954DC1"/>
    <w:rsid w:val="00955462"/>
    <w:rsid w:val="00956EB6"/>
    <w:rsid w:val="00956F83"/>
    <w:rsid w:val="00957C11"/>
    <w:rsid w:val="009617A9"/>
    <w:rsid w:val="009665BE"/>
    <w:rsid w:val="009673AB"/>
    <w:rsid w:val="00967875"/>
    <w:rsid w:val="00970E84"/>
    <w:rsid w:val="00971153"/>
    <w:rsid w:val="00981036"/>
    <w:rsid w:val="00981E5F"/>
    <w:rsid w:val="00981F5C"/>
    <w:rsid w:val="00983846"/>
    <w:rsid w:val="00985606"/>
    <w:rsid w:val="00990A76"/>
    <w:rsid w:val="00990CC8"/>
    <w:rsid w:val="0099227E"/>
    <w:rsid w:val="009949C5"/>
    <w:rsid w:val="00997C10"/>
    <w:rsid w:val="009A19B2"/>
    <w:rsid w:val="009B3EC0"/>
    <w:rsid w:val="009B4878"/>
    <w:rsid w:val="009B5FE8"/>
    <w:rsid w:val="009B62B1"/>
    <w:rsid w:val="009B76C2"/>
    <w:rsid w:val="009C080D"/>
    <w:rsid w:val="009C142A"/>
    <w:rsid w:val="009C5293"/>
    <w:rsid w:val="009D41DF"/>
    <w:rsid w:val="009D6D3D"/>
    <w:rsid w:val="009D709E"/>
    <w:rsid w:val="009E0249"/>
    <w:rsid w:val="009E055A"/>
    <w:rsid w:val="009E0F0F"/>
    <w:rsid w:val="009E2DB3"/>
    <w:rsid w:val="009E36AC"/>
    <w:rsid w:val="009E41D1"/>
    <w:rsid w:val="009E4FB4"/>
    <w:rsid w:val="009E5694"/>
    <w:rsid w:val="009E585B"/>
    <w:rsid w:val="009E7D5A"/>
    <w:rsid w:val="009F040E"/>
    <w:rsid w:val="009F1F65"/>
    <w:rsid w:val="009F3146"/>
    <w:rsid w:val="00A01765"/>
    <w:rsid w:val="00A02DD3"/>
    <w:rsid w:val="00A04D6C"/>
    <w:rsid w:val="00A05622"/>
    <w:rsid w:val="00A100B6"/>
    <w:rsid w:val="00A1136A"/>
    <w:rsid w:val="00A114B0"/>
    <w:rsid w:val="00A135A2"/>
    <w:rsid w:val="00A16250"/>
    <w:rsid w:val="00A17296"/>
    <w:rsid w:val="00A17D28"/>
    <w:rsid w:val="00A21621"/>
    <w:rsid w:val="00A22457"/>
    <w:rsid w:val="00A22900"/>
    <w:rsid w:val="00A279E8"/>
    <w:rsid w:val="00A31E71"/>
    <w:rsid w:val="00A3312E"/>
    <w:rsid w:val="00A3340E"/>
    <w:rsid w:val="00A34CF0"/>
    <w:rsid w:val="00A42248"/>
    <w:rsid w:val="00A426C8"/>
    <w:rsid w:val="00A42ABF"/>
    <w:rsid w:val="00A43DC3"/>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60E0"/>
    <w:rsid w:val="00A77E76"/>
    <w:rsid w:val="00A80090"/>
    <w:rsid w:val="00A82646"/>
    <w:rsid w:val="00A854BE"/>
    <w:rsid w:val="00A85A64"/>
    <w:rsid w:val="00A92430"/>
    <w:rsid w:val="00A93118"/>
    <w:rsid w:val="00A93BA7"/>
    <w:rsid w:val="00A93D4E"/>
    <w:rsid w:val="00A94333"/>
    <w:rsid w:val="00A949C8"/>
    <w:rsid w:val="00A94C5E"/>
    <w:rsid w:val="00A950F7"/>
    <w:rsid w:val="00A97D90"/>
    <w:rsid w:val="00AA3EC5"/>
    <w:rsid w:val="00AA48F5"/>
    <w:rsid w:val="00AA4B39"/>
    <w:rsid w:val="00AA512B"/>
    <w:rsid w:val="00AA59BE"/>
    <w:rsid w:val="00AA608B"/>
    <w:rsid w:val="00AA6BF6"/>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64C"/>
    <w:rsid w:val="00AD5DF4"/>
    <w:rsid w:val="00AD7639"/>
    <w:rsid w:val="00AE3182"/>
    <w:rsid w:val="00AE43A3"/>
    <w:rsid w:val="00AF095A"/>
    <w:rsid w:val="00AF1119"/>
    <w:rsid w:val="00AF1EA0"/>
    <w:rsid w:val="00AF59C3"/>
    <w:rsid w:val="00B011BB"/>
    <w:rsid w:val="00B012F2"/>
    <w:rsid w:val="00B0163B"/>
    <w:rsid w:val="00B04312"/>
    <w:rsid w:val="00B0539A"/>
    <w:rsid w:val="00B06669"/>
    <w:rsid w:val="00B06F09"/>
    <w:rsid w:val="00B07DF0"/>
    <w:rsid w:val="00B12092"/>
    <w:rsid w:val="00B14782"/>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3C8"/>
    <w:rsid w:val="00B34812"/>
    <w:rsid w:val="00B357AE"/>
    <w:rsid w:val="00B37E57"/>
    <w:rsid w:val="00B42FA5"/>
    <w:rsid w:val="00B45884"/>
    <w:rsid w:val="00B50592"/>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0A5"/>
    <w:rsid w:val="00B809F3"/>
    <w:rsid w:val="00B85932"/>
    <w:rsid w:val="00B87588"/>
    <w:rsid w:val="00B92474"/>
    <w:rsid w:val="00B957E3"/>
    <w:rsid w:val="00BA2419"/>
    <w:rsid w:val="00BA2A58"/>
    <w:rsid w:val="00BA7591"/>
    <w:rsid w:val="00BB0F2F"/>
    <w:rsid w:val="00BB1C66"/>
    <w:rsid w:val="00BB3596"/>
    <w:rsid w:val="00BB48F9"/>
    <w:rsid w:val="00BB524D"/>
    <w:rsid w:val="00BB5385"/>
    <w:rsid w:val="00BB5653"/>
    <w:rsid w:val="00BB6E3C"/>
    <w:rsid w:val="00BB78A3"/>
    <w:rsid w:val="00BC06CF"/>
    <w:rsid w:val="00BC133D"/>
    <w:rsid w:val="00BC37CF"/>
    <w:rsid w:val="00BC3E9C"/>
    <w:rsid w:val="00BC4AF5"/>
    <w:rsid w:val="00BC4B07"/>
    <w:rsid w:val="00BC5AA5"/>
    <w:rsid w:val="00BC7CC2"/>
    <w:rsid w:val="00BD049F"/>
    <w:rsid w:val="00BD0E9D"/>
    <w:rsid w:val="00BD218A"/>
    <w:rsid w:val="00BD2B86"/>
    <w:rsid w:val="00BD35A9"/>
    <w:rsid w:val="00BD399A"/>
    <w:rsid w:val="00BD557E"/>
    <w:rsid w:val="00BD5B18"/>
    <w:rsid w:val="00BD5F64"/>
    <w:rsid w:val="00BE0201"/>
    <w:rsid w:val="00BE1F06"/>
    <w:rsid w:val="00BE28F2"/>
    <w:rsid w:val="00BE3232"/>
    <w:rsid w:val="00BE520C"/>
    <w:rsid w:val="00BF16AD"/>
    <w:rsid w:val="00BF289D"/>
    <w:rsid w:val="00BF2C8B"/>
    <w:rsid w:val="00BF34A7"/>
    <w:rsid w:val="00BF3B14"/>
    <w:rsid w:val="00BF6218"/>
    <w:rsid w:val="00BF72FC"/>
    <w:rsid w:val="00C00EA2"/>
    <w:rsid w:val="00C011EE"/>
    <w:rsid w:val="00C02535"/>
    <w:rsid w:val="00C0352A"/>
    <w:rsid w:val="00C0425B"/>
    <w:rsid w:val="00C05811"/>
    <w:rsid w:val="00C0712B"/>
    <w:rsid w:val="00C07227"/>
    <w:rsid w:val="00C07BEF"/>
    <w:rsid w:val="00C1015B"/>
    <w:rsid w:val="00C101D0"/>
    <w:rsid w:val="00C103A1"/>
    <w:rsid w:val="00C10A10"/>
    <w:rsid w:val="00C10D6A"/>
    <w:rsid w:val="00C10EC0"/>
    <w:rsid w:val="00C13B9C"/>
    <w:rsid w:val="00C14063"/>
    <w:rsid w:val="00C14D95"/>
    <w:rsid w:val="00C15102"/>
    <w:rsid w:val="00C15A56"/>
    <w:rsid w:val="00C20353"/>
    <w:rsid w:val="00C22A35"/>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061"/>
    <w:rsid w:val="00C7182A"/>
    <w:rsid w:val="00C723B3"/>
    <w:rsid w:val="00C72659"/>
    <w:rsid w:val="00C734AC"/>
    <w:rsid w:val="00C73BD7"/>
    <w:rsid w:val="00C80CAC"/>
    <w:rsid w:val="00C81C9C"/>
    <w:rsid w:val="00C8516B"/>
    <w:rsid w:val="00C854C1"/>
    <w:rsid w:val="00C85B81"/>
    <w:rsid w:val="00C87A7F"/>
    <w:rsid w:val="00C9178F"/>
    <w:rsid w:val="00C93F76"/>
    <w:rsid w:val="00C9655A"/>
    <w:rsid w:val="00C96FCA"/>
    <w:rsid w:val="00C9754D"/>
    <w:rsid w:val="00C975DF"/>
    <w:rsid w:val="00CA5D84"/>
    <w:rsid w:val="00CB1E61"/>
    <w:rsid w:val="00CC1960"/>
    <w:rsid w:val="00CC409C"/>
    <w:rsid w:val="00CD4F70"/>
    <w:rsid w:val="00CE1CF3"/>
    <w:rsid w:val="00CE4BC0"/>
    <w:rsid w:val="00CE70F3"/>
    <w:rsid w:val="00CE7659"/>
    <w:rsid w:val="00CF0E18"/>
    <w:rsid w:val="00CF29A4"/>
    <w:rsid w:val="00CF2B35"/>
    <w:rsid w:val="00CF2F2E"/>
    <w:rsid w:val="00CF4D01"/>
    <w:rsid w:val="00CF624D"/>
    <w:rsid w:val="00CF6E34"/>
    <w:rsid w:val="00D0495F"/>
    <w:rsid w:val="00D0506E"/>
    <w:rsid w:val="00D060CE"/>
    <w:rsid w:val="00D066D9"/>
    <w:rsid w:val="00D076EF"/>
    <w:rsid w:val="00D07778"/>
    <w:rsid w:val="00D108C5"/>
    <w:rsid w:val="00D10D7A"/>
    <w:rsid w:val="00D1187F"/>
    <w:rsid w:val="00D11A26"/>
    <w:rsid w:val="00D11C2D"/>
    <w:rsid w:val="00D1618D"/>
    <w:rsid w:val="00D167B1"/>
    <w:rsid w:val="00D16D1B"/>
    <w:rsid w:val="00D21F66"/>
    <w:rsid w:val="00D24B66"/>
    <w:rsid w:val="00D24C22"/>
    <w:rsid w:val="00D26476"/>
    <w:rsid w:val="00D26AB3"/>
    <w:rsid w:val="00D31492"/>
    <w:rsid w:val="00D3478B"/>
    <w:rsid w:val="00D35E12"/>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51DB"/>
    <w:rsid w:val="00D879AF"/>
    <w:rsid w:val="00D9045B"/>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7BD1"/>
    <w:rsid w:val="00DB7C8A"/>
    <w:rsid w:val="00DC10D6"/>
    <w:rsid w:val="00DC2DC5"/>
    <w:rsid w:val="00DC341B"/>
    <w:rsid w:val="00DC42E9"/>
    <w:rsid w:val="00DD0E87"/>
    <w:rsid w:val="00DD2BCD"/>
    <w:rsid w:val="00DD35E7"/>
    <w:rsid w:val="00DD5486"/>
    <w:rsid w:val="00DD650E"/>
    <w:rsid w:val="00DD67F9"/>
    <w:rsid w:val="00DD7968"/>
    <w:rsid w:val="00DE0B7E"/>
    <w:rsid w:val="00DE1418"/>
    <w:rsid w:val="00DE15A2"/>
    <w:rsid w:val="00DE2205"/>
    <w:rsid w:val="00DE421E"/>
    <w:rsid w:val="00DE5454"/>
    <w:rsid w:val="00DE5B8C"/>
    <w:rsid w:val="00DE6831"/>
    <w:rsid w:val="00DE7F41"/>
    <w:rsid w:val="00DF0F50"/>
    <w:rsid w:val="00DF21D5"/>
    <w:rsid w:val="00DF2309"/>
    <w:rsid w:val="00DF28DC"/>
    <w:rsid w:val="00DF3742"/>
    <w:rsid w:val="00DF3915"/>
    <w:rsid w:val="00DF44AC"/>
    <w:rsid w:val="00DF4CE2"/>
    <w:rsid w:val="00E0168F"/>
    <w:rsid w:val="00E0263B"/>
    <w:rsid w:val="00E07979"/>
    <w:rsid w:val="00E10CDE"/>
    <w:rsid w:val="00E12071"/>
    <w:rsid w:val="00E12660"/>
    <w:rsid w:val="00E12838"/>
    <w:rsid w:val="00E1437F"/>
    <w:rsid w:val="00E15BBF"/>
    <w:rsid w:val="00E15ECD"/>
    <w:rsid w:val="00E230D8"/>
    <w:rsid w:val="00E239E2"/>
    <w:rsid w:val="00E23F00"/>
    <w:rsid w:val="00E2599A"/>
    <w:rsid w:val="00E26A0F"/>
    <w:rsid w:val="00E305A0"/>
    <w:rsid w:val="00E318D4"/>
    <w:rsid w:val="00E339EE"/>
    <w:rsid w:val="00E3557A"/>
    <w:rsid w:val="00E4014C"/>
    <w:rsid w:val="00E401FC"/>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12B"/>
    <w:rsid w:val="00E6393C"/>
    <w:rsid w:val="00E67E51"/>
    <w:rsid w:val="00E76BE0"/>
    <w:rsid w:val="00E7790B"/>
    <w:rsid w:val="00E77E1F"/>
    <w:rsid w:val="00E804CE"/>
    <w:rsid w:val="00E80752"/>
    <w:rsid w:val="00E81714"/>
    <w:rsid w:val="00E91546"/>
    <w:rsid w:val="00E91678"/>
    <w:rsid w:val="00E91D4B"/>
    <w:rsid w:val="00E9206E"/>
    <w:rsid w:val="00E93438"/>
    <w:rsid w:val="00E93F64"/>
    <w:rsid w:val="00E94443"/>
    <w:rsid w:val="00E9519F"/>
    <w:rsid w:val="00E96092"/>
    <w:rsid w:val="00E96737"/>
    <w:rsid w:val="00E96B5C"/>
    <w:rsid w:val="00EA0668"/>
    <w:rsid w:val="00EA127F"/>
    <w:rsid w:val="00EA1F53"/>
    <w:rsid w:val="00EA2C41"/>
    <w:rsid w:val="00EA4376"/>
    <w:rsid w:val="00EA598B"/>
    <w:rsid w:val="00EA70DC"/>
    <w:rsid w:val="00EB01FF"/>
    <w:rsid w:val="00EB06C6"/>
    <w:rsid w:val="00EB1B47"/>
    <w:rsid w:val="00EB46E1"/>
    <w:rsid w:val="00EB7269"/>
    <w:rsid w:val="00EB7BD6"/>
    <w:rsid w:val="00EC20FD"/>
    <w:rsid w:val="00EC2EF8"/>
    <w:rsid w:val="00EC3DAC"/>
    <w:rsid w:val="00EC42FF"/>
    <w:rsid w:val="00EC5A73"/>
    <w:rsid w:val="00EC5CF8"/>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0E0C"/>
    <w:rsid w:val="00F027E9"/>
    <w:rsid w:val="00F0775E"/>
    <w:rsid w:val="00F15BF4"/>
    <w:rsid w:val="00F15F69"/>
    <w:rsid w:val="00F1612D"/>
    <w:rsid w:val="00F173DD"/>
    <w:rsid w:val="00F21119"/>
    <w:rsid w:val="00F244D3"/>
    <w:rsid w:val="00F25164"/>
    <w:rsid w:val="00F277D3"/>
    <w:rsid w:val="00F30997"/>
    <w:rsid w:val="00F32896"/>
    <w:rsid w:val="00F33C08"/>
    <w:rsid w:val="00F35AD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5FB2"/>
    <w:rsid w:val="00F666CB"/>
    <w:rsid w:val="00F73E78"/>
    <w:rsid w:val="00F740C2"/>
    <w:rsid w:val="00F7591E"/>
    <w:rsid w:val="00F75EF9"/>
    <w:rsid w:val="00F77A9B"/>
    <w:rsid w:val="00F83035"/>
    <w:rsid w:val="00F866B0"/>
    <w:rsid w:val="00F869EF"/>
    <w:rsid w:val="00F86BE4"/>
    <w:rsid w:val="00F86C7B"/>
    <w:rsid w:val="00F86D61"/>
    <w:rsid w:val="00F86E23"/>
    <w:rsid w:val="00F905B6"/>
    <w:rsid w:val="00F90B31"/>
    <w:rsid w:val="00F914B2"/>
    <w:rsid w:val="00F9229D"/>
    <w:rsid w:val="00F926B9"/>
    <w:rsid w:val="00F9541D"/>
    <w:rsid w:val="00FA0403"/>
    <w:rsid w:val="00FA0CE6"/>
    <w:rsid w:val="00FA35FB"/>
    <w:rsid w:val="00FA5742"/>
    <w:rsid w:val="00FA597D"/>
    <w:rsid w:val="00FA5B9A"/>
    <w:rsid w:val="00FB01B9"/>
    <w:rsid w:val="00FB763A"/>
    <w:rsid w:val="00FB79C0"/>
    <w:rsid w:val="00FC2EB8"/>
    <w:rsid w:val="00FC5C43"/>
    <w:rsid w:val="00FD1598"/>
    <w:rsid w:val="00FD576E"/>
    <w:rsid w:val="00FD596B"/>
    <w:rsid w:val="00FE58CC"/>
    <w:rsid w:val="00FE5D54"/>
    <w:rsid w:val="00FE75A9"/>
    <w:rsid w:val="00FE7D74"/>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64309331">
      <w:bodyDiv w:val="1"/>
      <w:marLeft w:val="0"/>
      <w:marRight w:val="0"/>
      <w:marTop w:val="0"/>
      <w:marBottom w:val="0"/>
      <w:divBdr>
        <w:top w:val="none" w:sz="0" w:space="0" w:color="auto"/>
        <w:left w:val="none" w:sz="0" w:space="0" w:color="auto"/>
        <w:bottom w:val="none" w:sz="0" w:space="0" w:color="auto"/>
        <w:right w:val="none" w:sz="0" w:space="0" w:color="auto"/>
      </w:divBdr>
    </w:div>
    <w:div w:id="1210146447">
      <w:bodyDiv w:val="1"/>
      <w:marLeft w:val="0"/>
      <w:marRight w:val="0"/>
      <w:marTop w:val="0"/>
      <w:marBottom w:val="0"/>
      <w:divBdr>
        <w:top w:val="none" w:sz="0" w:space="0" w:color="auto"/>
        <w:left w:val="none" w:sz="0" w:space="0" w:color="auto"/>
        <w:bottom w:val="none" w:sz="0" w:space="0" w:color="auto"/>
        <w:right w:val="none" w:sz="0" w:space="0" w:color="auto"/>
      </w:divBdr>
    </w:div>
    <w:div w:id="1281960589">
      <w:bodyDiv w:val="1"/>
      <w:marLeft w:val="0"/>
      <w:marRight w:val="0"/>
      <w:marTop w:val="0"/>
      <w:marBottom w:val="0"/>
      <w:divBdr>
        <w:top w:val="none" w:sz="0" w:space="0" w:color="auto"/>
        <w:left w:val="none" w:sz="0" w:space="0" w:color="auto"/>
        <w:bottom w:val="none" w:sz="0" w:space="0" w:color="auto"/>
        <w:right w:val="none" w:sz="0" w:space="0" w:color="auto"/>
      </w:divBdr>
    </w:div>
    <w:div w:id="1388843503">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8253903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oter" Target="footer1.xml"/><Relationship Id="rId10" Type="http://schemas.openxmlformats.org/officeDocument/2006/relationships/hyperlink" Target="mailto:enaamalimsc2009@yahoo.com" TargetMode="Externa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eader" Target="header2.xml"/><Relationship Id="rId8" Type="http://schemas.openxmlformats.org/officeDocument/2006/relationships/hyperlink" Target="https://creativecommons.org/licenses/by-sa/4.0/" TargetMode="External"/><Relationship Id="rId5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4294E-D29B-47C7-96D9-CB688F804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14</Pages>
  <Words>5386</Words>
  <Characters>30704</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Indonesian Journal of Electrical Engineering and Computer Science</vt:lpstr>
    </vt:vector>
  </TitlesOfParts>
  <Company>IAES | Institute of Advanced Engineering and Science</Company>
  <LinksUpToDate>false</LinksUpToDate>
  <CharactersWithSpaces>36018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Indonesian Journal of Electrical Engineering and Computer Science</dc:title>
  <dc:creator>IJEECS</dc:creator>
  <cp:keywords>applied computing &amp; computer; electrical (power); electronics engineering; instrumentation &amp; control; telecommunication &amp; information technology;</cp:keywords>
  <dc:description>IJEECS Template and Guide of Authors</dc:description>
  <cp:lastModifiedBy>Enaam</cp:lastModifiedBy>
  <cp:revision>68</cp:revision>
  <cp:lastPrinted>2021-08-05T08:35:00Z</cp:lastPrinted>
  <dcterms:created xsi:type="dcterms:W3CDTF">2021-10-05T08:45:00Z</dcterms:created>
  <dcterms:modified xsi:type="dcterms:W3CDTF">2021-10-09T07:35:00Z</dcterms:modified>
  <cp:category/>
</cp:coreProperties>
</file>