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CB" w:rsidRPr="00217531" w:rsidRDefault="007614CB" w:rsidP="004C64F7">
      <w:pPr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proofErr w:type="spellStart"/>
      <w:r w:rsidRPr="00217531">
        <w:rPr>
          <w:rFonts w:ascii="Times New Roman" w:hAnsi="Times New Roman" w:cs="Times New Roman"/>
          <w:b/>
          <w:iCs/>
          <w:sz w:val="20"/>
          <w:szCs w:val="20"/>
        </w:rPr>
        <w:t>A</w:t>
      </w:r>
      <w:bookmarkStart w:id="0" w:name="_GoBack"/>
      <w:bookmarkEnd w:id="0"/>
      <w:r w:rsidRPr="00217531">
        <w:rPr>
          <w:rFonts w:ascii="Times New Roman" w:hAnsi="Times New Roman" w:cs="Times New Roman"/>
          <w:b/>
          <w:iCs/>
          <w:sz w:val="20"/>
          <w:szCs w:val="20"/>
        </w:rPr>
        <w:t>dditional</w:t>
      </w:r>
      <w:proofErr w:type="spellEnd"/>
      <w:r w:rsidRPr="00217531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217531">
        <w:rPr>
          <w:rFonts w:ascii="Times New Roman" w:hAnsi="Times New Roman" w:cs="Times New Roman"/>
          <w:b/>
          <w:iCs/>
          <w:sz w:val="20"/>
          <w:szCs w:val="20"/>
        </w:rPr>
        <w:t>information</w:t>
      </w:r>
      <w:proofErr w:type="spellEnd"/>
      <w:r w:rsidRPr="00217531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217531">
        <w:rPr>
          <w:rFonts w:ascii="Times New Roman" w:hAnsi="Times New Roman" w:cs="Times New Roman"/>
          <w:b/>
          <w:iCs/>
          <w:sz w:val="20"/>
          <w:szCs w:val="20"/>
        </w:rPr>
        <w:t>on</w:t>
      </w:r>
      <w:proofErr w:type="spellEnd"/>
      <w:r w:rsidRPr="00217531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217531">
        <w:rPr>
          <w:rFonts w:ascii="Times New Roman" w:hAnsi="Times New Roman" w:cs="Times New Roman"/>
          <w:b/>
          <w:iCs/>
          <w:sz w:val="20"/>
          <w:szCs w:val="20"/>
        </w:rPr>
        <w:t>the</w:t>
      </w:r>
      <w:proofErr w:type="spellEnd"/>
      <w:r w:rsidRPr="00217531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217531">
        <w:rPr>
          <w:rFonts w:ascii="Times New Roman" w:hAnsi="Times New Roman" w:cs="Times New Roman"/>
          <w:b/>
          <w:iCs/>
          <w:sz w:val="20"/>
          <w:szCs w:val="20"/>
        </w:rPr>
        <w:t>distribution</w:t>
      </w:r>
      <w:proofErr w:type="spellEnd"/>
      <w:r w:rsidRPr="00217531">
        <w:rPr>
          <w:rFonts w:ascii="Times New Roman" w:hAnsi="Times New Roman" w:cs="Times New Roman"/>
          <w:b/>
          <w:iCs/>
          <w:sz w:val="20"/>
          <w:szCs w:val="20"/>
        </w:rPr>
        <w:t xml:space="preserve"> and </w:t>
      </w:r>
      <w:proofErr w:type="spellStart"/>
      <w:r w:rsidRPr="00217531">
        <w:rPr>
          <w:rFonts w:ascii="Times New Roman" w:hAnsi="Times New Roman" w:cs="Times New Roman"/>
          <w:b/>
          <w:iCs/>
          <w:sz w:val="20"/>
          <w:szCs w:val="20"/>
        </w:rPr>
        <w:t>correlation</w:t>
      </w:r>
      <w:proofErr w:type="spellEnd"/>
      <w:r w:rsidRPr="00217531">
        <w:rPr>
          <w:rFonts w:ascii="Times New Roman" w:hAnsi="Times New Roman" w:cs="Times New Roman"/>
          <w:b/>
          <w:iCs/>
          <w:sz w:val="20"/>
          <w:szCs w:val="20"/>
        </w:rPr>
        <w:t xml:space="preserve"> of </w:t>
      </w:r>
      <w:proofErr w:type="spellStart"/>
      <w:r w:rsidRPr="00217531">
        <w:rPr>
          <w:rFonts w:ascii="Times New Roman" w:hAnsi="Times New Roman" w:cs="Times New Roman"/>
          <w:b/>
          <w:iCs/>
          <w:sz w:val="20"/>
          <w:szCs w:val="20"/>
        </w:rPr>
        <w:t>collected</w:t>
      </w:r>
      <w:proofErr w:type="spellEnd"/>
      <w:r w:rsidRPr="00217531">
        <w:rPr>
          <w:rFonts w:ascii="Times New Roman" w:hAnsi="Times New Roman" w:cs="Times New Roman"/>
          <w:b/>
          <w:iCs/>
          <w:sz w:val="20"/>
          <w:szCs w:val="20"/>
        </w:rPr>
        <w:t xml:space="preserve"> data</w:t>
      </w:r>
    </w:p>
    <w:p w:rsidR="007614CB" w:rsidRPr="004C64F7" w:rsidRDefault="007614CB" w:rsidP="004C64F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:rsidR="007614CB" w:rsidRPr="0011395D" w:rsidRDefault="007614CB" w:rsidP="007614CB">
      <w:pPr>
        <w:pStyle w:val="Prrafodelista"/>
        <w:numPr>
          <w:ilvl w:val="0"/>
          <w:numId w:val="3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proofErr w:type="spellStart"/>
      <w:r w:rsidRPr="0011395D">
        <w:rPr>
          <w:rFonts w:ascii="Times New Roman" w:hAnsi="Times New Roman" w:cs="Times New Roman"/>
          <w:b/>
          <w:iCs/>
          <w:sz w:val="20"/>
          <w:szCs w:val="20"/>
        </w:rPr>
        <w:t>Analysis</w:t>
      </w:r>
      <w:proofErr w:type="spellEnd"/>
      <w:r w:rsidRPr="0011395D">
        <w:rPr>
          <w:rFonts w:ascii="Times New Roman" w:hAnsi="Times New Roman" w:cs="Times New Roman"/>
          <w:b/>
          <w:iCs/>
          <w:sz w:val="20"/>
          <w:szCs w:val="20"/>
        </w:rPr>
        <w:t xml:space="preserve"> of </w:t>
      </w:r>
      <w:proofErr w:type="spellStart"/>
      <w:r w:rsidRPr="0011395D">
        <w:rPr>
          <w:rFonts w:ascii="Times New Roman" w:hAnsi="Times New Roman" w:cs="Times New Roman"/>
          <w:b/>
          <w:iCs/>
          <w:sz w:val="20"/>
          <w:szCs w:val="20"/>
        </w:rPr>
        <w:t>the</w:t>
      </w:r>
      <w:proofErr w:type="spellEnd"/>
      <w:r w:rsidRPr="0011395D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11395D">
        <w:rPr>
          <w:rFonts w:ascii="Times New Roman" w:hAnsi="Times New Roman" w:cs="Times New Roman"/>
          <w:b/>
          <w:iCs/>
          <w:sz w:val="20"/>
          <w:szCs w:val="20"/>
        </w:rPr>
        <w:t>distribution</w:t>
      </w:r>
      <w:proofErr w:type="spellEnd"/>
      <w:r w:rsidRPr="0011395D">
        <w:rPr>
          <w:rFonts w:ascii="Times New Roman" w:hAnsi="Times New Roman" w:cs="Times New Roman"/>
          <w:b/>
          <w:iCs/>
          <w:sz w:val="20"/>
          <w:szCs w:val="20"/>
        </w:rPr>
        <w:t xml:space="preserve"> of </w:t>
      </w:r>
      <w:proofErr w:type="spellStart"/>
      <w:r w:rsidRPr="0011395D">
        <w:rPr>
          <w:rFonts w:ascii="Times New Roman" w:hAnsi="Times New Roman" w:cs="Times New Roman"/>
          <w:b/>
          <w:iCs/>
          <w:sz w:val="20"/>
          <w:szCs w:val="20"/>
        </w:rPr>
        <w:t>collected</w:t>
      </w:r>
      <w:proofErr w:type="spellEnd"/>
      <w:r w:rsidRPr="0011395D">
        <w:rPr>
          <w:rFonts w:ascii="Times New Roman" w:hAnsi="Times New Roman" w:cs="Times New Roman"/>
          <w:b/>
          <w:iCs/>
          <w:sz w:val="20"/>
          <w:szCs w:val="20"/>
        </w:rPr>
        <w:t xml:space="preserve"> data</w:t>
      </w:r>
    </w:p>
    <w:p w:rsidR="007614CB" w:rsidRPr="007614CB" w:rsidRDefault="007614CB" w:rsidP="007614CB">
      <w:pPr>
        <w:pStyle w:val="Prrafodelista"/>
        <w:spacing w:after="120" w:line="240" w:lineRule="auto"/>
        <w:ind w:left="709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:rsidR="004C64F7" w:rsidRPr="004C64F7" w:rsidRDefault="007614CB" w:rsidP="004C64F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614CB">
        <w:rPr>
          <w:rFonts w:ascii="Times New Roman" w:hAnsi="Times New Roman" w:cs="Times New Roman"/>
          <w:sz w:val="20"/>
          <w:szCs w:val="20"/>
        </w:rPr>
        <w:t>Next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collected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distribution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test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carried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out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Shapiro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Wilk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test,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samples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smaller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than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50.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noted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sample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investigation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equal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30,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because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daily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measurement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carried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out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Likewise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finding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normality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data,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incline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us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determine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indicators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each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carried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out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collected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automatic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since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show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improvement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14CB">
        <w:rPr>
          <w:rFonts w:ascii="Times New Roman" w:hAnsi="Times New Roman" w:cs="Times New Roman"/>
          <w:sz w:val="20"/>
          <w:szCs w:val="20"/>
        </w:rPr>
        <w:t>indicators</w:t>
      </w:r>
      <w:proofErr w:type="spellEnd"/>
      <w:r w:rsidRPr="007614CB">
        <w:rPr>
          <w:rFonts w:ascii="Times New Roman" w:hAnsi="Times New Roman" w:cs="Times New Roman"/>
          <w:sz w:val="20"/>
          <w:szCs w:val="20"/>
        </w:rPr>
        <w:t>.</w:t>
      </w:r>
      <w:r w:rsidR="004C64F7" w:rsidRPr="004C64F7">
        <w:rPr>
          <w:rFonts w:ascii="Times New Roman" w:hAnsi="Times New Roman" w:cs="Times New Roman"/>
          <w:sz w:val="20"/>
          <w:szCs w:val="20"/>
        </w:rPr>
        <w:t xml:space="preserve"> En la siguiente tabla se muestra lo obtenido por medio del software </w:t>
      </w:r>
      <w:r w:rsidR="004C64F7">
        <w:rPr>
          <w:rFonts w:ascii="Times New Roman" w:hAnsi="Times New Roman" w:cs="Times New Roman"/>
          <w:sz w:val="20"/>
          <w:szCs w:val="20"/>
        </w:rPr>
        <w:t>SPSS V25.</w:t>
      </w:r>
    </w:p>
    <w:p w:rsidR="004C64F7" w:rsidRPr="004C64F7" w:rsidRDefault="007614CB" w:rsidP="004C64F7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7614CB">
        <w:rPr>
          <w:rFonts w:ascii="Times New Roman" w:hAnsi="Times New Roman" w:cs="Times New Roman"/>
          <w:iCs/>
          <w:sz w:val="20"/>
          <w:szCs w:val="20"/>
        </w:rPr>
        <w:t>Table</w:t>
      </w:r>
      <w:proofErr w:type="spellEnd"/>
      <w:r w:rsidRPr="007614CB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704F53">
        <w:rPr>
          <w:rFonts w:ascii="Times New Roman" w:hAnsi="Times New Roman" w:cs="Times New Roman"/>
          <w:iCs/>
          <w:sz w:val="20"/>
          <w:szCs w:val="20"/>
        </w:rPr>
        <w:t>1</w:t>
      </w:r>
      <w:r w:rsidRPr="007614CB">
        <w:rPr>
          <w:rFonts w:ascii="Times New Roman" w:hAnsi="Times New Roman" w:cs="Times New Roman"/>
          <w:iCs/>
          <w:sz w:val="20"/>
          <w:szCs w:val="20"/>
        </w:rPr>
        <w:t xml:space="preserve">: </w:t>
      </w:r>
      <w:proofErr w:type="spellStart"/>
      <w:r w:rsidRPr="007614CB">
        <w:rPr>
          <w:rFonts w:ascii="Times New Roman" w:hAnsi="Times New Roman" w:cs="Times New Roman"/>
          <w:iCs/>
          <w:sz w:val="20"/>
          <w:szCs w:val="20"/>
        </w:rPr>
        <w:t>Normality</w:t>
      </w:r>
      <w:proofErr w:type="spellEnd"/>
      <w:r w:rsidRPr="007614CB">
        <w:rPr>
          <w:rFonts w:ascii="Times New Roman" w:hAnsi="Times New Roman" w:cs="Times New Roman"/>
          <w:iCs/>
          <w:sz w:val="20"/>
          <w:szCs w:val="20"/>
        </w:rPr>
        <w:t xml:space="preserve"> test of </w:t>
      </w:r>
      <w:proofErr w:type="spellStart"/>
      <w:r w:rsidRPr="007614CB">
        <w:rPr>
          <w:rFonts w:ascii="Times New Roman" w:hAnsi="Times New Roman" w:cs="Times New Roman"/>
          <w:iCs/>
          <w:sz w:val="20"/>
          <w:szCs w:val="20"/>
        </w:rPr>
        <w:t>the</w:t>
      </w:r>
      <w:proofErr w:type="spellEnd"/>
      <w:r w:rsidRPr="007614CB">
        <w:rPr>
          <w:rFonts w:ascii="Times New Roman" w:hAnsi="Times New Roman" w:cs="Times New Roman"/>
          <w:iCs/>
          <w:sz w:val="20"/>
          <w:szCs w:val="20"/>
        </w:rPr>
        <w:t xml:space="preserve"> data</w:t>
      </w:r>
    </w:p>
    <w:tbl>
      <w:tblPr>
        <w:tblW w:w="7569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2"/>
        <w:gridCol w:w="1701"/>
        <w:gridCol w:w="1559"/>
        <w:gridCol w:w="1647"/>
      </w:tblGrid>
      <w:tr w:rsidR="004C64F7" w:rsidRPr="004C64F7" w:rsidTr="00586316">
        <w:trPr>
          <w:cantSplit/>
          <w:trHeight w:val="268"/>
        </w:trPr>
        <w:tc>
          <w:tcPr>
            <w:tcW w:w="2662" w:type="dxa"/>
            <w:vMerge w:val="restart"/>
            <w:shd w:val="clear" w:color="auto" w:fill="FFFFFF"/>
            <w:vAlign w:val="center"/>
          </w:tcPr>
          <w:p w:rsidR="004C64F7" w:rsidRPr="00875DB0" w:rsidRDefault="004C64F7" w:rsidP="004C64F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7" w:type="dxa"/>
            <w:gridSpan w:val="3"/>
            <w:shd w:val="clear" w:color="auto" w:fill="FFFFFF"/>
            <w:vAlign w:val="center"/>
          </w:tcPr>
          <w:p w:rsidR="004C64F7" w:rsidRPr="00875DB0" w:rsidRDefault="004C64F7" w:rsidP="004C64F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75DB0">
              <w:rPr>
                <w:rFonts w:ascii="Times New Roman" w:hAnsi="Times New Roman" w:cs="Times New Roman"/>
                <w:b/>
                <w:sz w:val="18"/>
                <w:szCs w:val="18"/>
              </w:rPr>
              <w:t>Shapiro</w:t>
            </w:r>
            <w:proofErr w:type="spellEnd"/>
            <w:r w:rsidRPr="00875D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</w:t>
            </w:r>
            <w:proofErr w:type="spellStart"/>
            <w:r w:rsidRPr="00875DB0">
              <w:rPr>
                <w:rFonts w:ascii="Times New Roman" w:hAnsi="Times New Roman" w:cs="Times New Roman"/>
                <w:b/>
                <w:sz w:val="18"/>
                <w:szCs w:val="18"/>
              </w:rPr>
              <w:t>Wilk</w:t>
            </w:r>
            <w:proofErr w:type="spellEnd"/>
          </w:p>
        </w:tc>
      </w:tr>
      <w:tr w:rsidR="004C64F7" w:rsidRPr="004C64F7" w:rsidTr="00586316">
        <w:trPr>
          <w:cantSplit/>
          <w:trHeight w:val="268"/>
        </w:trPr>
        <w:tc>
          <w:tcPr>
            <w:tcW w:w="2662" w:type="dxa"/>
            <w:vMerge/>
            <w:shd w:val="clear" w:color="auto" w:fill="FFFFFF"/>
            <w:vAlign w:val="center"/>
          </w:tcPr>
          <w:p w:rsidR="004C64F7" w:rsidRPr="00875DB0" w:rsidRDefault="004C64F7" w:rsidP="004C64F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C64F7" w:rsidRPr="00875DB0" w:rsidRDefault="00586316" w:rsidP="004C64F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86316">
              <w:rPr>
                <w:rFonts w:ascii="Times New Roman" w:hAnsi="Times New Roman" w:cs="Times New Roman"/>
                <w:b/>
                <w:sz w:val="18"/>
                <w:szCs w:val="18"/>
              </w:rPr>
              <w:t>Statistical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4C64F7" w:rsidRPr="00875DB0" w:rsidRDefault="004C64F7" w:rsidP="004C64F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75DB0">
              <w:rPr>
                <w:rFonts w:ascii="Times New Roman" w:hAnsi="Times New Roman" w:cs="Times New Roman"/>
                <w:b/>
                <w:sz w:val="18"/>
                <w:szCs w:val="18"/>
              </w:rPr>
              <w:t>gl</w:t>
            </w:r>
            <w:proofErr w:type="spellEnd"/>
          </w:p>
        </w:tc>
        <w:tc>
          <w:tcPr>
            <w:tcW w:w="1647" w:type="dxa"/>
            <w:shd w:val="clear" w:color="auto" w:fill="FFFFFF"/>
            <w:vAlign w:val="center"/>
          </w:tcPr>
          <w:p w:rsidR="004C64F7" w:rsidRPr="00875DB0" w:rsidRDefault="004C64F7" w:rsidP="004C64F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b/>
                <w:sz w:val="18"/>
                <w:szCs w:val="18"/>
              </w:rPr>
              <w:t>Sig.</w:t>
            </w:r>
          </w:p>
        </w:tc>
      </w:tr>
      <w:tr w:rsidR="004C64F7" w:rsidRPr="004C64F7" w:rsidTr="00586316">
        <w:trPr>
          <w:cantSplit/>
          <w:trHeight w:val="268"/>
        </w:trPr>
        <w:tc>
          <w:tcPr>
            <w:tcW w:w="2662" w:type="dxa"/>
            <w:shd w:val="clear" w:color="auto" w:fill="auto"/>
            <w:vAlign w:val="center"/>
          </w:tcPr>
          <w:p w:rsidR="004C64F7" w:rsidRPr="00875DB0" w:rsidRDefault="00586316" w:rsidP="004C64F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63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Actual production 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(m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="004C64F7"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proofErr w:type="spellEnd"/>
            <w:r w:rsidR="004C64F7"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0.942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4C64F7" w:rsidRPr="00875DB0" w:rsidRDefault="00586316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</w:rPr>
              <w:t>.100</w:t>
            </w:r>
          </w:p>
        </w:tc>
      </w:tr>
      <w:tr w:rsidR="004C64F7" w:rsidRPr="004C64F7" w:rsidTr="00586316">
        <w:trPr>
          <w:cantSplit/>
          <w:trHeight w:val="268"/>
        </w:trPr>
        <w:tc>
          <w:tcPr>
            <w:tcW w:w="2662" w:type="dxa"/>
            <w:shd w:val="clear" w:color="auto" w:fill="auto"/>
            <w:vAlign w:val="center"/>
          </w:tcPr>
          <w:p w:rsidR="004C64F7" w:rsidRPr="00875DB0" w:rsidRDefault="004C64F7" w:rsidP="004C64F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Estimated production (m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proofErr w:type="spellEnd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0.842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4C64F7" w:rsidRPr="00875DB0" w:rsidRDefault="00586316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</w:rPr>
              <w:t>.405</w:t>
            </w:r>
          </w:p>
        </w:tc>
      </w:tr>
      <w:tr w:rsidR="004C64F7" w:rsidRPr="004C64F7" w:rsidTr="00586316">
        <w:trPr>
          <w:cantSplit/>
          <w:trHeight w:val="268"/>
        </w:trPr>
        <w:tc>
          <w:tcPr>
            <w:tcW w:w="2662" w:type="dxa"/>
            <w:shd w:val="clear" w:color="auto" w:fill="auto"/>
            <w:vAlign w:val="center"/>
          </w:tcPr>
          <w:p w:rsidR="004C64F7" w:rsidRPr="00875DB0" w:rsidRDefault="004C64F7" w:rsidP="004C64F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 time (</w:t>
            </w:r>
            <w:proofErr w:type="spellStart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proofErr w:type="spellEnd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0.785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4C64F7" w:rsidRPr="00875DB0" w:rsidRDefault="00586316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</w:rPr>
              <w:t>.120</w:t>
            </w:r>
          </w:p>
        </w:tc>
      </w:tr>
      <w:tr w:rsidR="004C64F7" w:rsidRPr="004C64F7" w:rsidTr="00586316">
        <w:trPr>
          <w:cantSplit/>
          <w:trHeight w:val="268"/>
        </w:trPr>
        <w:tc>
          <w:tcPr>
            <w:tcW w:w="2662" w:type="dxa"/>
            <w:shd w:val="clear" w:color="auto" w:fill="auto"/>
            <w:vAlign w:val="center"/>
          </w:tcPr>
          <w:p w:rsidR="004C64F7" w:rsidRPr="00875DB0" w:rsidRDefault="004C64F7" w:rsidP="004C64F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Efficiency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0.942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4C64F7" w:rsidRPr="00875DB0" w:rsidRDefault="00586316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</w:rPr>
              <w:t>.101</w:t>
            </w:r>
          </w:p>
        </w:tc>
      </w:tr>
      <w:tr w:rsidR="004C64F7" w:rsidRPr="004C64F7" w:rsidTr="00586316">
        <w:trPr>
          <w:cantSplit/>
          <w:trHeight w:val="268"/>
        </w:trPr>
        <w:tc>
          <w:tcPr>
            <w:tcW w:w="2662" w:type="dxa"/>
            <w:shd w:val="clear" w:color="auto" w:fill="auto"/>
            <w:vAlign w:val="center"/>
          </w:tcPr>
          <w:p w:rsidR="004C64F7" w:rsidRPr="00875DB0" w:rsidRDefault="004C64F7" w:rsidP="004C64F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Loss capacity (m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proofErr w:type="spellEnd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0.942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4C64F7" w:rsidRPr="00875DB0" w:rsidRDefault="00586316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</w:rPr>
              <w:t>.100</w:t>
            </w:r>
          </w:p>
        </w:tc>
      </w:tr>
    </w:tbl>
    <w:p w:rsidR="004C64F7" w:rsidRPr="004C64F7" w:rsidRDefault="004C64F7" w:rsidP="004C64F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4F7" w:rsidRPr="004C64F7" w:rsidRDefault="00586316" w:rsidP="004C64F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6316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r w:rsidR="00704F53">
        <w:rPr>
          <w:rFonts w:ascii="Times New Roman" w:hAnsi="Times New Roman" w:cs="Times New Roman"/>
          <w:sz w:val="20"/>
          <w:szCs w:val="20"/>
        </w:rPr>
        <w:t>1</w:t>
      </w:r>
      <w:r w:rsidRPr="005863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can be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observed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bilateral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significance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data (Sig.), In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indicators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greater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than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α = 0.05, and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statistical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theory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statement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fulfilled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indicates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normality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data,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therefore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test can be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applied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Likewise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, Figure </w:t>
      </w:r>
      <w:r w:rsidR="00704F53">
        <w:rPr>
          <w:rFonts w:ascii="Times New Roman" w:hAnsi="Times New Roman" w:cs="Times New Roman"/>
          <w:sz w:val="20"/>
          <w:szCs w:val="20"/>
        </w:rPr>
        <w:t>1</w:t>
      </w:r>
      <w:r w:rsidRPr="00586316">
        <w:rPr>
          <w:rFonts w:ascii="Times New Roman" w:hAnsi="Times New Roman" w:cs="Times New Roman"/>
          <w:sz w:val="20"/>
          <w:szCs w:val="20"/>
        </w:rPr>
        <w:t xml:space="preserve"> shows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us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normality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curve of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data,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corroborates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distribution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>.</w:t>
      </w:r>
    </w:p>
    <w:p w:rsidR="004C64F7" w:rsidRPr="004C64F7" w:rsidRDefault="00875DB0" w:rsidP="004C64F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4"/>
          <w:szCs w:val="24"/>
          <w:lang w:eastAsia="es-PE"/>
        </w:rPr>
        <w:drawing>
          <wp:anchor distT="0" distB="0" distL="114300" distR="114300" simplePos="0" relativeHeight="251659264" behindDoc="1" locked="0" layoutInCell="1" allowOverlap="1" wp14:anchorId="73C34C21" wp14:editId="264C843A">
            <wp:simplePos x="0" y="0"/>
            <wp:positionH relativeFrom="margin">
              <wp:posOffset>358140</wp:posOffset>
            </wp:positionH>
            <wp:positionV relativeFrom="paragraph">
              <wp:posOffset>14825</wp:posOffset>
            </wp:positionV>
            <wp:extent cx="5021335" cy="2838450"/>
            <wp:effectExtent l="19050" t="19050" r="27305" b="190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0" t="7531" r="7246" b="7623"/>
                    <a:stretch/>
                  </pic:blipFill>
                  <pic:spPr bwMode="auto">
                    <a:xfrm>
                      <a:off x="0" y="0"/>
                      <a:ext cx="5021335" cy="28384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4F7" w:rsidRPr="004C64F7" w:rsidRDefault="004C64F7" w:rsidP="004C64F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4F7" w:rsidRPr="004C64F7" w:rsidRDefault="004C64F7" w:rsidP="004C64F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4F7" w:rsidRPr="004C64F7" w:rsidRDefault="004C64F7" w:rsidP="004C64F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4F7" w:rsidRPr="004C64F7" w:rsidRDefault="004C64F7" w:rsidP="004C64F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4F7" w:rsidRPr="004C64F7" w:rsidRDefault="004C64F7" w:rsidP="004C64F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4F7" w:rsidRPr="004C64F7" w:rsidRDefault="004C64F7" w:rsidP="004C64F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4F7" w:rsidRDefault="004C64F7" w:rsidP="004C64F7">
      <w:pPr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5DB0" w:rsidRDefault="00875DB0" w:rsidP="004C64F7">
      <w:pPr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5DB0" w:rsidRDefault="00875DB0" w:rsidP="004C64F7">
      <w:pPr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5DB0" w:rsidRPr="004C64F7" w:rsidRDefault="00875DB0" w:rsidP="004C64F7">
      <w:pPr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04F53" w:rsidRDefault="00704F53" w:rsidP="004C64F7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04F53" w:rsidRDefault="00704F53" w:rsidP="004C64F7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86316" w:rsidRDefault="00586316" w:rsidP="004C64F7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6316">
        <w:rPr>
          <w:rFonts w:ascii="Times New Roman" w:hAnsi="Times New Roman" w:cs="Times New Roman"/>
          <w:i/>
          <w:sz w:val="20"/>
          <w:szCs w:val="20"/>
        </w:rPr>
        <w:t xml:space="preserve">Figure </w:t>
      </w:r>
      <w:r w:rsidR="00704F53">
        <w:rPr>
          <w:rFonts w:ascii="Times New Roman" w:hAnsi="Times New Roman" w:cs="Times New Roman"/>
          <w:i/>
          <w:sz w:val="20"/>
          <w:szCs w:val="20"/>
        </w:rPr>
        <w:t>1</w:t>
      </w:r>
      <w:r w:rsidRPr="00586316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586316">
        <w:rPr>
          <w:rFonts w:ascii="Times New Roman" w:hAnsi="Times New Roman" w:cs="Times New Roman"/>
          <w:i/>
          <w:sz w:val="20"/>
          <w:szCs w:val="20"/>
        </w:rPr>
        <w:t>Histogram</w:t>
      </w:r>
      <w:proofErr w:type="spellEnd"/>
      <w:r w:rsidRPr="0058631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i/>
          <w:sz w:val="20"/>
          <w:szCs w:val="20"/>
        </w:rPr>
        <w:t>with</w:t>
      </w:r>
      <w:proofErr w:type="spellEnd"/>
      <w:r w:rsidRPr="00586316">
        <w:rPr>
          <w:rFonts w:ascii="Times New Roman" w:hAnsi="Times New Roman" w:cs="Times New Roman"/>
          <w:i/>
          <w:sz w:val="20"/>
          <w:szCs w:val="20"/>
        </w:rPr>
        <w:t xml:space="preserve"> normal </w:t>
      </w:r>
      <w:proofErr w:type="spellStart"/>
      <w:r w:rsidRPr="00586316">
        <w:rPr>
          <w:rFonts w:ascii="Times New Roman" w:hAnsi="Times New Roman" w:cs="Times New Roman"/>
          <w:i/>
          <w:sz w:val="20"/>
          <w:szCs w:val="20"/>
        </w:rPr>
        <w:t>distribution</w:t>
      </w:r>
      <w:proofErr w:type="spellEnd"/>
      <w:r w:rsidRPr="00586316">
        <w:rPr>
          <w:rFonts w:ascii="Times New Roman" w:hAnsi="Times New Roman" w:cs="Times New Roman"/>
          <w:i/>
          <w:sz w:val="20"/>
          <w:szCs w:val="20"/>
        </w:rPr>
        <w:t xml:space="preserve"> curve of </w:t>
      </w:r>
      <w:proofErr w:type="spellStart"/>
      <w:r w:rsidRPr="00586316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i/>
          <w:sz w:val="20"/>
          <w:szCs w:val="20"/>
        </w:rPr>
        <w:t>collected</w:t>
      </w:r>
      <w:proofErr w:type="spellEnd"/>
      <w:r w:rsidRPr="00586316">
        <w:rPr>
          <w:rFonts w:ascii="Times New Roman" w:hAnsi="Times New Roman" w:cs="Times New Roman"/>
          <w:i/>
          <w:sz w:val="20"/>
          <w:szCs w:val="20"/>
        </w:rPr>
        <w:t xml:space="preserve"> data</w:t>
      </w:r>
    </w:p>
    <w:p w:rsidR="00586316" w:rsidRPr="004C64F7" w:rsidRDefault="00586316" w:rsidP="004C64F7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86316" w:rsidRPr="0011395D" w:rsidRDefault="00586316" w:rsidP="00586316">
      <w:pPr>
        <w:pStyle w:val="Prrafodelista"/>
        <w:numPr>
          <w:ilvl w:val="0"/>
          <w:numId w:val="3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proofErr w:type="spellStart"/>
      <w:r w:rsidRPr="0011395D">
        <w:rPr>
          <w:rFonts w:ascii="Times New Roman" w:hAnsi="Times New Roman" w:cs="Times New Roman"/>
          <w:b/>
          <w:iCs/>
          <w:sz w:val="20"/>
          <w:szCs w:val="20"/>
        </w:rPr>
        <w:t>Correlation</w:t>
      </w:r>
      <w:proofErr w:type="spellEnd"/>
      <w:r w:rsidRPr="0011395D">
        <w:rPr>
          <w:rFonts w:ascii="Times New Roman" w:hAnsi="Times New Roman" w:cs="Times New Roman"/>
          <w:b/>
          <w:iCs/>
          <w:sz w:val="20"/>
          <w:szCs w:val="20"/>
        </w:rPr>
        <w:t xml:space="preserve"> of </w:t>
      </w:r>
      <w:proofErr w:type="spellStart"/>
      <w:r w:rsidRPr="0011395D">
        <w:rPr>
          <w:rFonts w:ascii="Times New Roman" w:hAnsi="Times New Roman" w:cs="Times New Roman"/>
          <w:b/>
          <w:iCs/>
          <w:sz w:val="20"/>
          <w:szCs w:val="20"/>
        </w:rPr>
        <w:t>collected</w:t>
      </w:r>
      <w:proofErr w:type="spellEnd"/>
      <w:r w:rsidRPr="0011395D">
        <w:rPr>
          <w:rFonts w:ascii="Times New Roman" w:hAnsi="Times New Roman" w:cs="Times New Roman"/>
          <w:b/>
          <w:iCs/>
          <w:sz w:val="20"/>
          <w:szCs w:val="20"/>
        </w:rPr>
        <w:t xml:space="preserve"> data</w:t>
      </w:r>
    </w:p>
    <w:p w:rsidR="00875DB0" w:rsidRDefault="00586316" w:rsidP="00875DB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86316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finding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normality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data in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previous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point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, and once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comparative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carried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out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statistically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validated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means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Pearson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coefficient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indicators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productivity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variable; As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indicated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carried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out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collected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automatic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since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, as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observed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point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3.2,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show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improvement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6316">
        <w:rPr>
          <w:rFonts w:ascii="Times New Roman" w:hAnsi="Times New Roman" w:cs="Times New Roman"/>
          <w:sz w:val="20"/>
          <w:szCs w:val="20"/>
        </w:rPr>
        <w:t>indicators</w:t>
      </w:r>
      <w:proofErr w:type="spellEnd"/>
      <w:r w:rsidRPr="00586316">
        <w:rPr>
          <w:rFonts w:ascii="Times New Roman" w:hAnsi="Times New Roman" w:cs="Times New Roman"/>
          <w:sz w:val="20"/>
          <w:szCs w:val="20"/>
        </w:rPr>
        <w:t>.</w:t>
      </w:r>
    </w:p>
    <w:p w:rsidR="004C64F7" w:rsidRPr="004C64F7" w:rsidRDefault="00704F53" w:rsidP="00875DB0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>
        <w:rPr>
          <w:rFonts w:ascii="Times New Roman" w:hAnsi="Times New Roman" w:cs="Times New Roman"/>
          <w:iCs/>
          <w:sz w:val="20"/>
          <w:szCs w:val="20"/>
        </w:rPr>
        <w:lastRenderedPageBreak/>
        <w:t>Table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2</w:t>
      </w:r>
      <w:r w:rsidRPr="00704F53">
        <w:rPr>
          <w:rFonts w:ascii="Times New Roman" w:hAnsi="Times New Roman" w:cs="Times New Roman"/>
          <w:iCs/>
          <w:sz w:val="20"/>
          <w:szCs w:val="20"/>
        </w:rPr>
        <w:t xml:space="preserve">: </w:t>
      </w:r>
      <w:proofErr w:type="spellStart"/>
      <w:r w:rsidRPr="00704F53">
        <w:rPr>
          <w:rFonts w:ascii="Times New Roman" w:hAnsi="Times New Roman" w:cs="Times New Roman"/>
          <w:iCs/>
          <w:sz w:val="20"/>
          <w:szCs w:val="20"/>
        </w:rPr>
        <w:t>Pearson's</w:t>
      </w:r>
      <w:proofErr w:type="spellEnd"/>
      <w:r w:rsidRPr="00704F53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iCs/>
          <w:sz w:val="20"/>
          <w:szCs w:val="20"/>
        </w:rPr>
        <w:t>Correlation</w:t>
      </w:r>
      <w:proofErr w:type="spellEnd"/>
      <w:r w:rsidRPr="00704F53">
        <w:rPr>
          <w:rFonts w:ascii="Times New Roman" w:hAnsi="Times New Roman" w:cs="Times New Roman"/>
          <w:iCs/>
          <w:sz w:val="20"/>
          <w:szCs w:val="20"/>
        </w:rPr>
        <w:t xml:space="preserve"> Test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8"/>
        <w:gridCol w:w="1416"/>
        <w:gridCol w:w="1414"/>
        <w:gridCol w:w="1416"/>
        <w:gridCol w:w="1414"/>
        <w:gridCol w:w="1179"/>
      </w:tblGrid>
      <w:tr w:rsidR="004C64F7" w:rsidRPr="004C64F7" w:rsidTr="00875DB0">
        <w:trPr>
          <w:cantSplit/>
          <w:trHeight w:val="753"/>
        </w:trPr>
        <w:tc>
          <w:tcPr>
            <w:tcW w:w="1878" w:type="dxa"/>
            <w:shd w:val="clear" w:color="auto" w:fill="auto"/>
            <w:vAlign w:val="bottom"/>
          </w:tcPr>
          <w:p w:rsidR="004C64F7" w:rsidRPr="00875DB0" w:rsidRDefault="004C64F7" w:rsidP="004C64F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Actual production (m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proofErr w:type="spellEnd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Estimated production (m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proofErr w:type="spellEnd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 time (</w:t>
            </w:r>
            <w:proofErr w:type="spellStart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proofErr w:type="spellEnd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Efficiency</w:t>
            </w:r>
            <w:proofErr w:type="spellEnd"/>
          </w:p>
        </w:tc>
        <w:tc>
          <w:tcPr>
            <w:tcW w:w="1179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Loss capacity (m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proofErr w:type="spellEnd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4C64F7" w:rsidRPr="004C64F7" w:rsidTr="00875DB0">
        <w:trPr>
          <w:cantSplit/>
          <w:trHeight w:val="579"/>
        </w:trPr>
        <w:tc>
          <w:tcPr>
            <w:tcW w:w="1878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Actual production (m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proofErr w:type="spellEnd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C64F7" w:rsidRPr="00875DB0" w:rsidRDefault="00875DB0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</w:rPr>
              <w:t>,049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75D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,675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C64F7" w:rsidRPr="00875DB0" w:rsidRDefault="00875DB0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</w:rPr>
              <w:t>,948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75D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,949</w:t>
            </w:r>
          </w:p>
        </w:tc>
      </w:tr>
      <w:tr w:rsidR="004C64F7" w:rsidRPr="004C64F7" w:rsidTr="00875DB0">
        <w:trPr>
          <w:cantSplit/>
          <w:trHeight w:val="579"/>
        </w:trPr>
        <w:tc>
          <w:tcPr>
            <w:tcW w:w="1878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Estimated production (m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proofErr w:type="spellEnd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64F7" w:rsidRPr="00875DB0" w:rsidRDefault="00875DB0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</w:rPr>
              <w:t>,049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64F7" w:rsidRPr="00875DB0" w:rsidRDefault="00875DB0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</w:rPr>
              <w:t>,891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C64F7" w:rsidRPr="00875DB0" w:rsidRDefault="00875DB0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</w:rPr>
              <w:t>,916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75D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,989</w:t>
            </w:r>
          </w:p>
        </w:tc>
      </w:tr>
      <w:tr w:rsidR="004C64F7" w:rsidRPr="004C64F7" w:rsidTr="00875DB0">
        <w:trPr>
          <w:cantSplit/>
          <w:trHeight w:val="579"/>
        </w:trPr>
        <w:tc>
          <w:tcPr>
            <w:tcW w:w="1878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 time (</w:t>
            </w:r>
            <w:proofErr w:type="spellStart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proofErr w:type="spellEnd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75D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,675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C64F7" w:rsidRPr="00875DB0" w:rsidRDefault="00875DB0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</w:rPr>
              <w:t>,891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75D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,827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4C64F7" w:rsidRPr="00875DB0" w:rsidRDefault="00875DB0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</w:rPr>
              <w:t>,091</w:t>
            </w:r>
          </w:p>
        </w:tc>
      </w:tr>
      <w:tr w:rsidR="004C64F7" w:rsidRPr="004C64F7" w:rsidTr="00875DB0">
        <w:trPr>
          <w:cantSplit/>
          <w:trHeight w:val="579"/>
        </w:trPr>
        <w:tc>
          <w:tcPr>
            <w:tcW w:w="1878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Efficiency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</w:tcPr>
          <w:p w:rsidR="004C64F7" w:rsidRPr="00875DB0" w:rsidRDefault="00875DB0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</w:rPr>
              <w:t>,948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C64F7" w:rsidRPr="00875DB0" w:rsidRDefault="00875DB0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64F7" w:rsidRPr="00875DB0">
              <w:rPr>
                <w:rFonts w:ascii="Times New Roman" w:hAnsi="Times New Roman" w:cs="Times New Roman"/>
                <w:sz w:val="18"/>
                <w:szCs w:val="18"/>
              </w:rPr>
              <w:t>,916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75D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,827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75D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,916</w:t>
            </w:r>
          </w:p>
        </w:tc>
      </w:tr>
      <w:tr w:rsidR="004C64F7" w:rsidRPr="004C64F7" w:rsidTr="00875DB0">
        <w:trPr>
          <w:cantSplit/>
          <w:trHeight w:val="579"/>
        </w:trPr>
        <w:tc>
          <w:tcPr>
            <w:tcW w:w="1878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Loss capacity (m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</w:t>
            </w:r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proofErr w:type="spellEnd"/>
            <w:r w:rsidRPr="00875D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75D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,949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75D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,989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75D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,091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75D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,916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4C64F7" w:rsidRPr="00875DB0" w:rsidRDefault="004C64F7" w:rsidP="00875DB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DB0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</w:tr>
    </w:tbl>
    <w:p w:rsidR="004C64F7" w:rsidRPr="004C64F7" w:rsidRDefault="004C64F7" w:rsidP="004C64F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4F53" w:rsidRPr="00704F53" w:rsidRDefault="00704F53" w:rsidP="00704F5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F53">
        <w:rPr>
          <w:rFonts w:ascii="Times New Roman" w:hAnsi="Times New Roman" w:cs="Times New Roman"/>
          <w:sz w:val="20"/>
          <w:szCs w:val="20"/>
        </w:rPr>
        <w:t xml:space="preserve">As can be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seen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previous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focusing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efficiency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indicator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can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establish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following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>:</w:t>
      </w:r>
    </w:p>
    <w:p w:rsidR="00704F53" w:rsidRPr="00704F53" w:rsidRDefault="00704F53" w:rsidP="00704F5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F53">
        <w:rPr>
          <w:rFonts w:ascii="Times New Roman" w:hAnsi="Times New Roman" w:cs="Times New Roman"/>
          <w:sz w:val="20"/>
          <w:szCs w:val="20"/>
        </w:rPr>
        <w:t xml:space="preserve">•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highly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of 0.948, positive and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directly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proportional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efficiency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indicator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real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(m</w:t>
      </w:r>
      <w:r w:rsidRPr="00704F5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704F5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hr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) of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stone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dosing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process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positive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constant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means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higher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efficiency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greater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amount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>.</w:t>
      </w:r>
    </w:p>
    <w:p w:rsidR="00704F53" w:rsidRPr="00704F53" w:rsidRDefault="00704F53" w:rsidP="00704F5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F53">
        <w:rPr>
          <w:rFonts w:ascii="Times New Roman" w:hAnsi="Times New Roman" w:cs="Times New Roman"/>
          <w:sz w:val="20"/>
          <w:szCs w:val="20"/>
        </w:rPr>
        <w:t xml:space="preserve">•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highly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of 0.916, positive and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directly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proportional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efficiency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indicator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estimated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(m</w:t>
      </w:r>
      <w:r w:rsidRPr="00704F5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704F5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hr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) of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stone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dosing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process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>.</w:t>
      </w:r>
    </w:p>
    <w:p w:rsidR="00704F53" w:rsidRPr="00704F53" w:rsidRDefault="00704F53" w:rsidP="00704F5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F53">
        <w:rPr>
          <w:rFonts w:ascii="Times New Roman" w:hAnsi="Times New Roman" w:cs="Times New Roman"/>
          <w:sz w:val="20"/>
          <w:szCs w:val="20"/>
        </w:rPr>
        <w:t xml:space="preserve">•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highly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of -0.827,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negative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inversely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proportional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efficiency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indicator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time (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hr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) of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stone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dosing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process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negative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constant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means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higher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efficiency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shorter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time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>.</w:t>
      </w:r>
    </w:p>
    <w:p w:rsidR="00727131" w:rsidRDefault="00704F53" w:rsidP="00704F53">
      <w:pPr>
        <w:spacing w:after="120" w:line="240" w:lineRule="auto"/>
        <w:jc w:val="both"/>
      </w:pPr>
      <w:r w:rsidRPr="00704F53">
        <w:rPr>
          <w:rFonts w:ascii="Times New Roman" w:hAnsi="Times New Roman" w:cs="Times New Roman"/>
          <w:sz w:val="20"/>
          <w:szCs w:val="20"/>
        </w:rPr>
        <w:t xml:space="preserve">•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Finally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indicate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highly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of -0.916,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negative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inversely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proportional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efficiency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indicator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loss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capacity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negative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constant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means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higher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efficiency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lower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loss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capacity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generated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stone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dosing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F53">
        <w:rPr>
          <w:rFonts w:ascii="Times New Roman" w:hAnsi="Times New Roman" w:cs="Times New Roman"/>
          <w:sz w:val="20"/>
          <w:szCs w:val="20"/>
        </w:rPr>
        <w:t>process</w:t>
      </w:r>
      <w:proofErr w:type="spellEnd"/>
      <w:r w:rsidRPr="00704F53">
        <w:rPr>
          <w:rFonts w:ascii="Times New Roman" w:hAnsi="Times New Roman" w:cs="Times New Roman"/>
          <w:sz w:val="20"/>
          <w:szCs w:val="20"/>
        </w:rPr>
        <w:t>.</w:t>
      </w:r>
    </w:p>
    <w:sectPr w:rsidR="00727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25433"/>
    <w:multiLevelType w:val="hybridMultilevel"/>
    <w:tmpl w:val="C02ABEE8"/>
    <w:lvl w:ilvl="0" w:tplc="280A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>
    <w:nsid w:val="7B5778BF"/>
    <w:multiLevelType w:val="hybridMultilevel"/>
    <w:tmpl w:val="339E989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65D4B"/>
    <w:multiLevelType w:val="hybridMultilevel"/>
    <w:tmpl w:val="1A76A3B6"/>
    <w:lvl w:ilvl="0" w:tplc="112AEB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F7"/>
    <w:rsid w:val="000273AE"/>
    <w:rsid w:val="000D519F"/>
    <w:rsid w:val="0011395D"/>
    <w:rsid w:val="00217531"/>
    <w:rsid w:val="00270A6B"/>
    <w:rsid w:val="004C64F7"/>
    <w:rsid w:val="00536CFB"/>
    <w:rsid w:val="00586316"/>
    <w:rsid w:val="00704F53"/>
    <w:rsid w:val="00727131"/>
    <w:rsid w:val="007614CB"/>
    <w:rsid w:val="007A550B"/>
    <w:rsid w:val="00875DB0"/>
    <w:rsid w:val="00C22440"/>
    <w:rsid w:val="00E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A9858E-FFDF-4D5F-9454-5558F5A7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5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14</cp:revision>
  <dcterms:created xsi:type="dcterms:W3CDTF">2021-03-24T17:05:00Z</dcterms:created>
  <dcterms:modified xsi:type="dcterms:W3CDTF">2021-03-24T20:24:00Z</dcterms:modified>
</cp:coreProperties>
</file>