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B63" w:rsidRPr="00E94B63" w:rsidRDefault="00E94B63" w:rsidP="00E94B63">
      <w:pPr>
        <w:jc w:val="center"/>
        <w:rPr>
          <w:rFonts w:asciiTheme="majorBidi" w:hAnsiTheme="majorBidi" w:cstheme="majorBidi"/>
          <w:b/>
          <w:bCs/>
          <w:sz w:val="32"/>
          <w:szCs w:val="32"/>
        </w:rPr>
      </w:pPr>
      <w:bookmarkStart w:id="0" w:name="_Hlk59466910"/>
      <w:r w:rsidRPr="00E94B63">
        <w:rPr>
          <w:rFonts w:asciiTheme="majorBidi" w:hAnsiTheme="majorBidi" w:cstheme="majorBidi"/>
          <w:b/>
          <w:bCs/>
          <w:sz w:val="32"/>
          <w:szCs w:val="32"/>
        </w:rPr>
        <w:t>Design and Implementation of a Broad-band High Gain</w:t>
      </w:r>
    </w:p>
    <w:p w:rsidR="00E94B63" w:rsidRPr="00E94B63" w:rsidRDefault="00E94B63" w:rsidP="00E94B63">
      <w:pPr>
        <w:jc w:val="center"/>
        <w:rPr>
          <w:rFonts w:asciiTheme="majorBidi" w:hAnsiTheme="majorBidi" w:cstheme="majorBidi"/>
          <w:b/>
          <w:bCs/>
          <w:sz w:val="32"/>
          <w:szCs w:val="32"/>
        </w:rPr>
      </w:pPr>
      <w:r w:rsidRPr="00E94B63">
        <w:rPr>
          <w:rFonts w:asciiTheme="majorBidi" w:hAnsiTheme="majorBidi" w:cstheme="majorBidi"/>
          <w:b/>
          <w:bCs/>
          <w:sz w:val="32"/>
          <w:szCs w:val="32"/>
        </w:rPr>
        <w:t>Low Noise Amplifier for 3G/4G Applications</w:t>
      </w:r>
    </w:p>
    <w:bookmarkEnd w:id="0"/>
    <w:p w:rsidR="00CA6E05" w:rsidRPr="00E94B63" w:rsidRDefault="00CA6E05" w:rsidP="00CA6E05">
      <w:pPr>
        <w:pStyle w:val="Title"/>
        <w:rPr>
          <w:highlight w:val="lightGray"/>
          <w:lang w:val="en-US"/>
        </w:rPr>
      </w:pPr>
    </w:p>
    <w:p w:rsidR="00CA6E05" w:rsidRPr="00E94B63" w:rsidRDefault="00CA6E05" w:rsidP="00CA6E05">
      <w:pPr>
        <w:jc w:val="center"/>
        <w:rPr>
          <w:b/>
          <w:bCs/>
          <w:highlight w:val="lightGray"/>
        </w:rPr>
      </w:pPr>
    </w:p>
    <w:p w:rsidR="00CA6E05" w:rsidRPr="00E94B63" w:rsidRDefault="00CA6E05" w:rsidP="00CA6E05">
      <w:pPr>
        <w:jc w:val="center"/>
        <w:rPr>
          <w:b/>
          <w:bCs/>
          <w:highlight w:val="lightGray"/>
        </w:rPr>
      </w:pPr>
    </w:p>
    <w:p w:rsidR="00CA6E05" w:rsidRPr="002945B8" w:rsidRDefault="002945B8" w:rsidP="002945B8">
      <w:pPr>
        <w:ind w:left="-810"/>
        <w:jc w:val="center"/>
        <w:rPr>
          <w:b/>
          <w:bCs/>
        </w:rPr>
      </w:pPr>
      <w:r w:rsidRPr="002945B8">
        <w:rPr>
          <w:b/>
          <w:bCs/>
        </w:rPr>
        <w:t xml:space="preserve">Ahmed M. </w:t>
      </w:r>
      <w:proofErr w:type="spellStart"/>
      <w:r w:rsidRPr="002945B8">
        <w:rPr>
          <w:b/>
          <w:bCs/>
        </w:rPr>
        <w:t>Abdelmonem</w:t>
      </w:r>
      <w:proofErr w:type="spellEnd"/>
      <w:r w:rsidRPr="002945B8">
        <w:rPr>
          <w:b/>
          <w:bCs/>
          <w:vertAlign w:val="superscript"/>
        </w:rPr>
        <w:t xml:space="preserve"> </w:t>
      </w:r>
      <w:r w:rsidR="00CA6E05" w:rsidRPr="002945B8">
        <w:rPr>
          <w:b/>
          <w:bCs/>
          <w:vertAlign w:val="superscript"/>
        </w:rPr>
        <w:t>1</w:t>
      </w:r>
      <w:r w:rsidR="00CA6E05" w:rsidRPr="002945B8">
        <w:rPr>
          <w:b/>
          <w:bCs/>
          <w:lang w:val="id-ID"/>
        </w:rPr>
        <w:t xml:space="preserve">, </w:t>
      </w:r>
      <w:bookmarkStart w:id="1" w:name="_Hlk54396183"/>
      <w:r w:rsidRPr="002945B8">
        <w:rPr>
          <w:rFonts w:asciiTheme="majorBidi" w:hAnsiTheme="majorBidi" w:cstheme="majorBidi"/>
          <w:b/>
          <w:bCs/>
        </w:rPr>
        <w:t>Ahmed S. I. Amar</w:t>
      </w:r>
      <w:bookmarkEnd w:id="1"/>
      <w:r w:rsidRPr="002945B8">
        <w:rPr>
          <w:b/>
          <w:bCs/>
          <w:vertAlign w:val="superscript"/>
        </w:rPr>
        <w:t xml:space="preserve"> </w:t>
      </w:r>
      <w:r w:rsidR="00CA6E05" w:rsidRPr="002945B8">
        <w:rPr>
          <w:b/>
          <w:bCs/>
          <w:vertAlign w:val="superscript"/>
        </w:rPr>
        <w:t>2</w:t>
      </w:r>
      <w:r w:rsidR="00CA6E05" w:rsidRPr="002945B8">
        <w:rPr>
          <w:b/>
          <w:bCs/>
          <w:lang w:val="id-ID"/>
        </w:rPr>
        <w:t xml:space="preserve">, </w:t>
      </w:r>
      <w:r w:rsidRPr="002945B8">
        <w:rPr>
          <w:rFonts w:asciiTheme="majorBidi" w:hAnsiTheme="majorBidi" w:cstheme="majorBidi"/>
          <w:b/>
          <w:bCs/>
        </w:rPr>
        <w:t xml:space="preserve">Amir </w:t>
      </w:r>
      <w:proofErr w:type="spellStart"/>
      <w:r w:rsidRPr="002945B8">
        <w:rPr>
          <w:rFonts w:asciiTheme="majorBidi" w:hAnsiTheme="majorBidi" w:cstheme="majorBidi"/>
          <w:b/>
          <w:bCs/>
        </w:rPr>
        <w:t>Almslmany</w:t>
      </w:r>
      <w:proofErr w:type="spellEnd"/>
      <w:r w:rsidRPr="002945B8">
        <w:rPr>
          <w:b/>
          <w:bCs/>
          <w:vertAlign w:val="superscript"/>
        </w:rPr>
        <w:t xml:space="preserve"> </w:t>
      </w:r>
      <w:r w:rsidR="00CA6E05" w:rsidRPr="002945B8">
        <w:rPr>
          <w:b/>
          <w:bCs/>
          <w:vertAlign w:val="superscript"/>
        </w:rPr>
        <w:t>3</w:t>
      </w:r>
      <w:r w:rsidRPr="002945B8">
        <w:rPr>
          <w:rFonts w:asciiTheme="majorBidi" w:hAnsiTheme="majorBidi" w:cstheme="majorBidi"/>
          <w:b/>
          <w:bCs/>
        </w:rPr>
        <w:t>, Ibrahim L. Abdalla</w:t>
      </w:r>
      <w:r w:rsidRPr="002945B8">
        <w:rPr>
          <w:rFonts w:asciiTheme="majorBidi" w:hAnsiTheme="majorBidi" w:cstheme="majorBidi"/>
          <w:b/>
          <w:bCs/>
          <w:vertAlign w:val="superscript"/>
        </w:rPr>
        <w:t>1</w:t>
      </w:r>
      <w:r w:rsidRPr="002945B8">
        <w:rPr>
          <w:rFonts w:asciiTheme="majorBidi" w:hAnsiTheme="majorBidi" w:cstheme="majorBidi"/>
          <w:b/>
          <w:bCs/>
        </w:rPr>
        <w:t xml:space="preserve"> and </w:t>
      </w:r>
      <w:proofErr w:type="spellStart"/>
      <w:r w:rsidRPr="002945B8">
        <w:rPr>
          <w:rFonts w:asciiTheme="majorBidi" w:hAnsiTheme="majorBidi" w:cstheme="majorBidi"/>
          <w:b/>
          <w:bCs/>
        </w:rPr>
        <w:t>Fathi</w:t>
      </w:r>
      <w:proofErr w:type="spellEnd"/>
      <w:r w:rsidRPr="002945B8">
        <w:rPr>
          <w:rFonts w:asciiTheme="majorBidi" w:hAnsiTheme="majorBidi" w:cstheme="majorBidi"/>
          <w:b/>
          <w:bCs/>
        </w:rPr>
        <w:t xml:space="preserve"> A. Farag</w:t>
      </w:r>
      <w:r w:rsidRPr="002945B8">
        <w:rPr>
          <w:rFonts w:asciiTheme="majorBidi" w:hAnsiTheme="majorBidi" w:cstheme="majorBidi"/>
          <w:b/>
          <w:bCs/>
          <w:vertAlign w:val="superscript"/>
        </w:rPr>
        <w:t>1</w:t>
      </w:r>
      <w:r w:rsidRPr="002945B8">
        <w:rPr>
          <w:b/>
          <w:bCs/>
        </w:rPr>
        <w:t xml:space="preserve"> </w:t>
      </w:r>
    </w:p>
    <w:p w:rsidR="00CA6E05" w:rsidRPr="002945B8" w:rsidRDefault="002945B8" w:rsidP="002945B8">
      <w:pPr>
        <w:jc w:val="center"/>
        <w:rPr>
          <w:rFonts w:asciiTheme="majorBidi" w:hAnsiTheme="majorBidi" w:cstheme="majorBidi"/>
          <w:sz w:val="18"/>
          <w:szCs w:val="18"/>
          <w:rtl/>
          <w:lang w:bidi="ar-EG"/>
        </w:rPr>
      </w:pPr>
      <w:r w:rsidRPr="002945B8">
        <w:rPr>
          <w:rFonts w:asciiTheme="majorBidi" w:hAnsiTheme="majorBidi" w:cstheme="majorBidi"/>
          <w:sz w:val="18"/>
          <w:szCs w:val="18"/>
          <w:vertAlign w:val="superscript"/>
        </w:rPr>
        <w:t>1</w:t>
      </w:r>
      <w:r w:rsidRPr="002945B8">
        <w:rPr>
          <w:rFonts w:asciiTheme="majorBidi" w:hAnsiTheme="majorBidi" w:cstheme="majorBidi"/>
          <w:sz w:val="18"/>
          <w:szCs w:val="18"/>
        </w:rPr>
        <w:t xml:space="preserve">Electronics and Communications Engineering Department, Faculty of Engineering, </w:t>
      </w:r>
      <w:proofErr w:type="spellStart"/>
      <w:r w:rsidRPr="002945B8">
        <w:rPr>
          <w:rFonts w:asciiTheme="majorBidi" w:hAnsiTheme="majorBidi" w:cstheme="majorBidi"/>
          <w:sz w:val="18"/>
          <w:szCs w:val="18"/>
        </w:rPr>
        <w:t>Zagazig</w:t>
      </w:r>
      <w:proofErr w:type="spellEnd"/>
      <w:r w:rsidRPr="002945B8">
        <w:rPr>
          <w:rFonts w:asciiTheme="majorBidi" w:hAnsiTheme="majorBidi" w:cstheme="majorBidi"/>
          <w:sz w:val="18"/>
          <w:szCs w:val="18"/>
        </w:rPr>
        <w:t xml:space="preserve"> University, </w:t>
      </w:r>
      <w:proofErr w:type="spellStart"/>
      <w:r w:rsidRPr="002945B8">
        <w:rPr>
          <w:rFonts w:asciiTheme="majorBidi" w:hAnsiTheme="majorBidi" w:cstheme="majorBidi"/>
          <w:sz w:val="18"/>
          <w:szCs w:val="18"/>
        </w:rPr>
        <w:t>Zagazig</w:t>
      </w:r>
      <w:proofErr w:type="spellEnd"/>
      <w:r w:rsidRPr="002945B8">
        <w:rPr>
          <w:rFonts w:asciiTheme="majorBidi" w:hAnsiTheme="majorBidi" w:cstheme="majorBidi"/>
          <w:sz w:val="18"/>
          <w:szCs w:val="18"/>
        </w:rPr>
        <w:t>, Egypt</w:t>
      </w:r>
    </w:p>
    <w:p w:rsidR="002945B8" w:rsidRPr="002945B8" w:rsidRDefault="002945B8" w:rsidP="002945B8">
      <w:pPr>
        <w:jc w:val="center"/>
        <w:rPr>
          <w:sz w:val="18"/>
          <w:szCs w:val="18"/>
        </w:rPr>
      </w:pPr>
      <w:r w:rsidRPr="002945B8">
        <w:rPr>
          <w:sz w:val="18"/>
          <w:szCs w:val="18"/>
          <w:vertAlign w:val="superscript"/>
        </w:rPr>
        <w:t>2</w:t>
      </w:r>
      <w:r w:rsidRPr="002945B8">
        <w:rPr>
          <w:sz w:val="18"/>
          <w:szCs w:val="18"/>
        </w:rPr>
        <w:t xml:space="preserve">Department of Electronics and Communications Engineering, </w:t>
      </w:r>
      <w:proofErr w:type="spellStart"/>
      <w:r w:rsidRPr="002945B8">
        <w:rPr>
          <w:sz w:val="18"/>
          <w:szCs w:val="18"/>
        </w:rPr>
        <w:t>Ain</w:t>
      </w:r>
      <w:proofErr w:type="spellEnd"/>
      <w:r w:rsidRPr="002945B8">
        <w:rPr>
          <w:sz w:val="18"/>
          <w:szCs w:val="18"/>
        </w:rPr>
        <w:t xml:space="preserve"> Shams University, Cairo, Egypt</w:t>
      </w:r>
    </w:p>
    <w:p w:rsidR="002945B8" w:rsidRPr="002945B8" w:rsidRDefault="002945B8" w:rsidP="002945B8">
      <w:pPr>
        <w:jc w:val="center"/>
        <w:rPr>
          <w:sz w:val="18"/>
          <w:szCs w:val="18"/>
        </w:rPr>
      </w:pPr>
      <w:r w:rsidRPr="002945B8">
        <w:rPr>
          <w:sz w:val="18"/>
          <w:szCs w:val="18"/>
          <w:vertAlign w:val="superscript"/>
        </w:rPr>
        <w:t>3</w:t>
      </w:r>
      <w:r w:rsidRPr="002945B8">
        <w:rPr>
          <w:sz w:val="18"/>
          <w:szCs w:val="18"/>
        </w:rPr>
        <w:t>Electrical Engineering Department, Alexandria University, Alexandria, Egypt</w:t>
      </w:r>
    </w:p>
    <w:p w:rsidR="00CA6E05" w:rsidRPr="00E94B63" w:rsidRDefault="00CA6E05" w:rsidP="00CA6E05">
      <w:pPr>
        <w:jc w:val="center"/>
        <w:rPr>
          <w:highlight w:val="lightGray"/>
        </w:rPr>
      </w:pPr>
    </w:p>
    <w:p w:rsidR="00CA6E05" w:rsidRPr="00E94B63" w:rsidRDefault="00CA6E05" w:rsidP="00CA6E05">
      <w:pPr>
        <w:jc w:val="center"/>
        <w:rPr>
          <w:highlight w:val="lightGray"/>
        </w:rPr>
      </w:pPr>
    </w:p>
    <w:tbl>
      <w:tblPr>
        <w:tblStyle w:val="TableGrid"/>
        <w:tblW w:w="8897" w:type="dxa"/>
        <w:tblLook w:val="04A0" w:firstRow="1" w:lastRow="0" w:firstColumn="1" w:lastColumn="0" w:noHBand="0" w:noVBand="1"/>
      </w:tblPr>
      <w:tblGrid>
        <w:gridCol w:w="2802"/>
        <w:gridCol w:w="283"/>
        <w:gridCol w:w="5812"/>
      </w:tblGrid>
      <w:tr w:rsidR="00CA6E05" w:rsidRPr="00E94B63" w:rsidTr="00CA6E05">
        <w:tc>
          <w:tcPr>
            <w:tcW w:w="2802" w:type="dxa"/>
            <w:tcBorders>
              <w:top w:val="double" w:sz="4" w:space="0" w:color="auto"/>
              <w:left w:val="nil"/>
              <w:bottom w:val="single" w:sz="4" w:space="0" w:color="auto"/>
              <w:right w:val="nil"/>
            </w:tcBorders>
          </w:tcPr>
          <w:p w:rsidR="00CA6E05" w:rsidRPr="00E94B63" w:rsidRDefault="00CA6E05" w:rsidP="00CA6E05">
            <w:pPr>
              <w:spacing w:before="120"/>
              <w:jc w:val="both"/>
              <w:rPr>
                <w:b/>
                <w:highlight w:val="lightGray"/>
              </w:rPr>
            </w:pPr>
            <w:r w:rsidRPr="00E94B63">
              <w:rPr>
                <w:b/>
                <w:highlight w:val="lightGray"/>
              </w:rPr>
              <w:t>Article Info</w:t>
            </w:r>
          </w:p>
        </w:tc>
        <w:tc>
          <w:tcPr>
            <w:tcW w:w="283" w:type="dxa"/>
            <w:tcBorders>
              <w:top w:val="double" w:sz="4" w:space="0" w:color="auto"/>
              <w:left w:val="nil"/>
              <w:bottom w:val="nil"/>
              <w:right w:val="nil"/>
            </w:tcBorders>
          </w:tcPr>
          <w:p w:rsidR="00CA6E05" w:rsidRPr="00E94B63" w:rsidRDefault="00CA6E05" w:rsidP="00CA6E05">
            <w:pPr>
              <w:spacing w:before="120"/>
              <w:jc w:val="center"/>
              <w:rPr>
                <w:highlight w:val="lightGray"/>
              </w:rPr>
            </w:pPr>
          </w:p>
        </w:tc>
        <w:tc>
          <w:tcPr>
            <w:tcW w:w="5812" w:type="dxa"/>
            <w:tcBorders>
              <w:top w:val="double" w:sz="4" w:space="0" w:color="auto"/>
              <w:left w:val="nil"/>
              <w:bottom w:val="single" w:sz="4" w:space="0" w:color="auto"/>
              <w:right w:val="nil"/>
            </w:tcBorders>
          </w:tcPr>
          <w:p w:rsidR="00CA6E05" w:rsidRPr="00E94B63" w:rsidRDefault="00CA6E05" w:rsidP="00CA6E05">
            <w:pPr>
              <w:spacing w:before="120"/>
              <w:rPr>
                <w:color w:val="000000"/>
                <w:sz w:val="24"/>
                <w:szCs w:val="24"/>
                <w:highlight w:val="lightGray"/>
              </w:rPr>
            </w:pPr>
            <w:r w:rsidRPr="00E94B63">
              <w:rPr>
                <w:b/>
                <w:bCs/>
                <w:iCs/>
                <w:color w:val="000000"/>
                <w:highlight w:val="lightGray"/>
              </w:rPr>
              <w:t>A</w:t>
            </w:r>
            <w:r w:rsidRPr="002C09E8">
              <w:rPr>
                <w:b/>
                <w:bCs/>
                <w:iCs/>
                <w:color w:val="000000"/>
                <w:highlight w:val="lightGray"/>
              </w:rPr>
              <w:t>BST</w:t>
            </w:r>
            <w:r w:rsidRPr="00E94B63">
              <w:rPr>
                <w:b/>
                <w:bCs/>
                <w:iCs/>
                <w:color w:val="000000"/>
                <w:highlight w:val="lightGray"/>
              </w:rPr>
              <w:t xml:space="preserve">RACT </w:t>
            </w:r>
            <w:r w:rsidRPr="00E94B63">
              <w:rPr>
                <w:sz w:val="18"/>
                <w:szCs w:val="18"/>
                <w:highlight w:val="lightGray"/>
              </w:rPr>
              <w:t>(10 PT)</w:t>
            </w:r>
          </w:p>
        </w:tc>
      </w:tr>
      <w:tr w:rsidR="00CA6E05" w:rsidRPr="00E94B63" w:rsidTr="00CA6E05">
        <w:trPr>
          <w:trHeight w:val="1268"/>
        </w:trPr>
        <w:tc>
          <w:tcPr>
            <w:tcW w:w="2802" w:type="dxa"/>
            <w:tcBorders>
              <w:top w:val="single" w:sz="4" w:space="0" w:color="auto"/>
              <w:left w:val="nil"/>
              <w:bottom w:val="single" w:sz="4" w:space="0" w:color="auto"/>
              <w:right w:val="nil"/>
            </w:tcBorders>
          </w:tcPr>
          <w:p w:rsidR="00CA6E05" w:rsidRPr="00E94B63" w:rsidRDefault="00CA6E05" w:rsidP="00CA6E05">
            <w:pPr>
              <w:spacing w:before="120" w:after="120"/>
              <w:jc w:val="both"/>
              <w:rPr>
                <w:b/>
                <w:i/>
                <w:highlight w:val="lightGray"/>
              </w:rPr>
            </w:pPr>
            <w:r w:rsidRPr="00E94B63">
              <w:rPr>
                <w:b/>
                <w:i/>
                <w:highlight w:val="lightGray"/>
              </w:rPr>
              <w:t>Article history:</w:t>
            </w:r>
          </w:p>
          <w:p w:rsidR="006B2476" w:rsidRDefault="00CA6E05" w:rsidP="006B2476">
            <w:pPr>
              <w:jc w:val="both"/>
              <w:rPr>
                <w:highlight w:val="lightGray"/>
              </w:rPr>
            </w:pPr>
            <w:r w:rsidRPr="00E94B63">
              <w:rPr>
                <w:highlight w:val="lightGray"/>
              </w:rPr>
              <w:t xml:space="preserve">Received </w:t>
            </w:r>
          </w:p>
          <w:p w:rsidR="00CA6E05" w:rsidRPr="00E94B63" w:rsidRDefault="00CA6E05" w:rsidP="006B2476">
            <w:pPr>
              <w:jc w:val="both"/>
              <w:rPr>
                <w:highlight w:val="lightGray"/>
              </w:rPr>
            </w:pPr>
            <w:r w:rsidRPr="00E94B63">
              <w:rPr>
                <w:highlight w:val="lightGray"/>
              </w:rPr>
              <w:t xml:space="preserve">Revised </w:t>
            </w:r>
          </w:p>
          <w:p w:rsidR="00CA6E05" w:rsidRPr="00E94B63" w:rsidRDefault="00CA6E05" w:rsidP="006B2476">
            <w:pPr>
              <w:jc w:val="both"/>
              <w:rPr>
                <w:highlight w:val="lightGray"/>
              </w:rPr>
            </w:pPr>
            <w:r w:rsidRPr="00E94B63">
              <w:rPr>
                <w:highlight w:val="lightGray"/>
              </w:rPr>
              <w:t xml:space="preserve">Accepted </w:t>
            </w:r>
          </w:p>
          <w:p w:rsidR="00CA6E05" w:rsidRPr="00E94B63" w:rsidRDefault="00CA6E05" w:rsidP="00CA6E05">
            <w:pPr>
              <w:jc w:val="both"/>
              <w:rPr>
                <w:highlight w:val="lightGray"/>
              </w:rPr>
            </w:pPr>
          </w:p>
        </w:tc>
        <w:tc>
          <w:tcPr>
            <w:tcW w:w="283" w:type="dxa"/>
            <w:vMerge w:val="restart"/>
            <w:tcBorders>
              <w:top w:val="nil"/>
              <w:left w:val="nil"/>
              <w:bottom w:val="nil"/>
              <w:right w:val="nil"/>
            </w:tcBorders>
          </w:tcPr>
          <w:p w:rsidR="00CA6E05" w:rsidRPr="00E94B63" w:rsidRDefault="00CA6E05" w:rsidP="00CA6E05">
            <w:pPr>
              <w:spacing w:before="120"/>
              <w:jc w:val="both"/>
              <w:rPr>
                <w:highlight w:val="lightGray"/>
              </w:rPr>
            </w:pPr>
          </w:p>
        </w:tc>
        <w:tc>
          <w:tcPr>
            <w:tcW w:w="5812" w:type="dxa"/>
            <w:vMerge w:val="restart"/>
            <w:tcBorders>
              <w:top w:val="single" w:sz="4" w:space="0" w:color="auto"/>
              <w:left w:val="nil"/>
              <w:bottom w:val="nil"/>
              <w:right w:val="nil"/>
            </w:tcBorders>
          </w:tcPr>
          <w:p w:rsidR="00492E19" w:rsidRPr="002C09E8" w:rsidRDefault="002945B8" w:rsidP="00CA6E05">
            <w:pPr>
              <w:spacing w:before="120"/>
              <w:jc w:val="both"/>
              <w:rPr>
                <w:color w:val="000000"/>
                <w:sz w:val="18"/>
                <w:szCs w:val="18"/>
                <w:highlight w:val="lightGray"/>
              </w:rPr>
            </w:pPr>
            <w:r w:rsidRPr="002C09E8">
              <w:rPr>
                <w:sz w:val="18"/>
                <w:szCs w:val="18"/>
              </w:rPr>
              <w:t xml:space="preserve">The main objective of this paper is to design and implement a broadband low noise amplifier (LNA) based on compensated matching network technique in order to get high stable gain, low noise figure, low cost and smaller size for 3G/4G communication system applications at 2 GHz with bandwidth 600 MHZ. The proposed circuit is simulated by the Advanced Design System (ADS). The implementation has been done by using Low noise transistor BFU 730F with the usage of minimum noise figure of 0.62 dB with class A bias circuit. Collector current is measured to be 5.8mA and base current is 19.1µA with a supply voltage of 2.25V. The new design proposed a minimum noise figure of 0.62 dB with a 17.8 dB high stable amplifier gain. The </w:t>
            </w:r>
            <w:proofErr w:type="spellStart"/>
            <w:r w:rsidRPr="002C09E8">
              <w:rPr>
                <w:sz w:val="18"/>
                <w:szCs w:val="18"/>
              </w:rPr>
              <w:t>microstrip</w:t>
            </w:r>
            <w:proofErr w:type="spellEnd"/>
            <w:r w:rsidRPr="002C09E8">
              <w:rPr>
                <w:sz w:val="18"/>
                <w:szCs w:val="18"/>
              </w:rPr>
              <w:t xml:space="preserve"> lines (MSL) and compensated matching network </w:t>
            </w:r>
            <w:proofErr w:type="gramStart"/>
            <w:r w:rsidRPr="002C09E8">
              <w:rPr>
                <w:sz w:val="18"/>
                <w:szCs w:val="18"/>
              </w:rPr>
              <w:t>techniques was</w:t>
            </w:r>
            <w:proofErr w:type="gramEnd"/>
            <w:r w:rsidRPr="002C09E8">
              <w:rPr>
                <w:sz w:val="18"/>
                <w:szCs w:val="18"/>
              </w:rPr>
              <w:t xml:space="preserve"> used To improve the LNA’s stability and to achieve a good result. The LNA printed circuit board is designed and assembled on FR4 substrate material. Wellbeing concession is settled between the simulated and measured results.</w:t>
            </w:r>
            <w:r w:rsidRPr="002C09E8">
              <w:rPr>
                <w:rFonts w:asciiTheme="majorBidi" w:hAnsiTheme="majorBidi" w:cstheme="majorBidi"/>
              </w:rPr>
              <w:t xml:space="preserve">  </w:t>
            </w:r>
          </w:p>
        </w:tc>
      </w:tr>
      <w:tr w:rsidR="00FF329F" w:rsidRPr="00E94B63" w:rsidTr="000F1ED8">
        <w:trPr>
          <w:trHeight w:val="1355"/>
        </w:trPr>
        <w:tc>
          <w:tcPr>
            <w:tcW w:w="2802" w:type="dxa"/>
            <w:vMerge w:val="restart"/>
            <w:tcBorders>
              <w:top w:val="single" w:sz="4" w:space="0" w:color="auto"/>
              <w:left w:val="nil"/>
              <w:bottom w:val="single" w:sz="4" w:space="0" w:color="auto"/>
              <w:right w:val="nil"/>
            </w:tcBorders>
          </w:tcPr>
          <w:p w:rsidR="00FF329F" w:rsidRPr="00E94B63" w:rsidRDefault="00FF329F" w:rsidP="00E94B63">
            <w:pPr>
              <w:spacing w:before="120" w:after="120"/>
              <w:jc w:val="both"/>
              <w:rPr>
                <w:b/>
                <w:i/>
                <w:highlight w:val="lightGray"/>
              </w:rPr>
            </w:pPr>
            <w:r w:rsidRPr="00E94B63">
              <w:rPr>
                <w:b/>
                <w:i/>
                <w:highlight w:val="lightGray"/>
              </w:rPr>
              <w:t>Keywords:</w:t>
            </w:r>
          </w:p>
          <w:p w:rsidR="006B2476" w:rsidRPr="006B2476" w:rsidRDefault="006B2476" w:rsidP="006B2476">
            <w:pPr>
              <w:rPr>
                <w:rFonts w:asciiTheme="majorBidi" w:hAnsiTheme="majorBidi" w:cstheme="majorBidi"/>
              </w:rPr>
            </w:pPr>
            <w:r w:rsidRPr="006B2476">
              <w:rPr>
                <w:rFonts w:asciiTheme="majorBidi" w:hAnsiTheme="majorBidi" w:cstheme="majorBidi"/>
              </w:rPr>
              <w:t xml:space="preserve">Low Noise Amplifier </w:t>
            </w:r>
          </w:p>
          <w:p w:rsidR="006B2476" w:rsidRPr="006B2476" w:rsidRDefault="006B2476" w:rsidP="006B2476">
            <w:pPr>
              <w:rPr>
                <w:rFonts w:asciiTheme="majorBidi" w:hAnsiTheme="majorBidi" w:cstheme="majorBidi"/>
              </w:rPr>
            </w:pPr>
            <w:r w:rsidRPr="006B2476">
              <w:rPr>
                <w:rFonts w:asciiTheme="majorBidi" w:hAnsiTheme="majorBidi" w:cstheme="majorBidi"/>
              </w:rPr>
              <w:t>3G/4G</w:t>
            </w:r>
          </w:p>
          <w:p w:rsidR="006B2476" w:rsidRPr="006B2476" w:rsidRDefault="006B2476" w:rsidP="006B2476">
            <w:pPr>
              <w:rPr>
                <w:rFonts w:asciiTheme="majorBidi" w:hAnsiTheme="majorBidi" w:cstheme="majorBidi"/>
              </w:rPr>
            </w:pPr>
            <w:r w:rsidRPr="006B2476">
              <w:rPr>
                <w:rFonts w:asciiTheme="majorBidi" w:hAnsiTheme="majorBidi" w:cstheme="majorBidi"/>
              </w:rPr>
              <w:t>High Stable Gain</w:t>
            </w:r>
          </w:p>
          <w:p w:rsidR="006B2476" w:rsidRPr="006B2476" w:rsidRDefault="006B2476" w:rsidP="006B2476">
            <w:pPr>
              <w:rPr>
                <w:rFonts w:asciiTheme="majorBidi" w:hAnsiTheme="majorBidi" w:cstheme="majorBidi"/>
              </w:rPr>
            </w:pPr>
            <w:r w:rsidRPr="006B2476">
              <w:rPr>
                <w:rFonts w:asciiTheme="majorBidi" w:hAnsiTheme="majorBidi" w:cstheme="majorBidi"/>
              </w:rPr>
              <w:t>Low Cost</w:t>
            </w:r>
          </w:p>
          <w:p w:rsidR="006B2476" w:rsidRPr="006B2476" w:rsidRDefault="006B2476" w:rsidP="006B2476">
            <w:pPr>
              <w:rPr>
                <w:rFonts w:asciiTheme="majorBidi" w:hAnsiTheme="majorBidi" w:cstheme="majorBidi"/>
              </w:rPr>
            </w:pPr>
            <w:r w:rsidRPr="006B2476">
              <w:rPr>
                <w:rFonts w:asciiTheme="majorBidi" w:hAnsiTheme="majorBidi" w:cstheme="majorBidi"/>
              </w:rPr>
              <w:t>Communication System</w:t>
            </w:r>
          </w:p>
          <w:p w:rsidR="00FF329F" w:rsidRPr="00E94B63" w:rsidRDefault="006B2476" w:rsidP="006B2476">
            <w:pPr>
              <w:jc w:val="both"/>
              <w:rPr>
                <w:b/>
                <w:i/>
                <w:highlight w:val="lightGray"/>
              </w:rPr>
            </w:pPr>
            <w:r w:rsidRPr="006B2476">
              <w:rPr>
                <w:rFonts w:asciiTheme="majorBidi" w:hAnsiTheme="majorBidi" w:cstheme="majorBidi"/>
              </w:rPr>
              <w:t>Compensated Matching Network</w:t>
            </w:r>
          </w:p>
        </w:tc>
        <w:tc>
          <w:tcPr>
            <w:tcW w:w="283" w:type="dxa"/>
            <w:vMerge/>
            <w:tcBorders>
              <w:top w:val="nil"/>
              <w:left w:val="nil"/>
              <w:bottom w:val="nil"/>
              <w:right w:val="nil"/>
            </w:tcBorders>
          </w:tcPr>
          <w:p w:rsidR="00FF329F" w:rsidRPr="00E94B63" w:rsidRDefault="00FF329F" w:rsidP="00CA6E05">
            <w:pPr>
              <w:spacing w:before="120"/>
              <w:jc w:val="both"/>
              <w:rPr>
                <w:highlight w:val="lightGray"/>
              </w:rPr>
            </w:pPr>
          </w:p>
        </w:tc>
        <w:tc>
          <w:tcPr>
            <w:tcW w:w="5812" w:type="dxa"/>
            <w:vMerge/>
            <w:tcBorders>
              <w:top w:val="nil"/>
              <w:left w:val="nil"/>
              <w:bottom w:val="nil"/>
              <w:right w:val="nil"/>
            </w:tcBorders>
          </w:tcPr>
          <w:p w:rsidR="00FF329F" w:rsidRPr="00E94B63" w:rsidRDefault="00FF329F" w:rsidP="00CA6E05">
            <w:pPr>
              <w:spacing w:before="120"/>
              <w:jc w:val="both"/>
              <w:rPr>
                <w:iCs/>
                <w:color w:val="000000"/>
                <w:sz w:val="18"/>
                <w:szCs w:val="18"/>
                <w:highlight w:val="lightGray"/>
              </w:rPr>
            </w:pPr>
          </w:p>
        </w:tc>
      </w:tr>
      <w:tr w:rsidR="00CA6E05" w:rsidRPr="00E94B63" w:rsidTr="00FF329F">
        <w:trPr>
          <w:trHeight w:val="485"/>
        </w:trPr>
        <w:tc>
          <w:tcPr>
            <w:tcW w:w="2802" w:type="dxa"/>
            <w:vMerge/>
            <w:tcBorders>
              <w:top w:val="single" w:sz="4" w:space="0" w:color="auto"/>
              <w:left w:val="nil"/>
              <w:bottom w:val="single" w:sz="4" w:space="0" w:color="auto"/>
              <w:right w:val="nil"/>
            </w:tcBorders>
          </w:tcPr>
          <w:p w:rsidR="00CA6E05" w:rsidRPr="00E94B63" w:rsidRDefault="00CA6E05" w:rsidP="00CA6E05">
            <w:pPr>
              <w:spacing w:before="120" w:after="120"/>
              <w:jc w:val="both"/>
              <w:rPr>
                <w:b/>
                <w:i/>
                <w:highlight w:val="lightGray"/>
              </w:rPr>
            </w:pPr>
          </w:p>
        </w:tc>
        <w:tc>
          <w:tcPr>
            <w:tcW w:w="283" w:type="dxa"/>
            <w:vMerge/>
            <w:tcBorders>
              <w:top w:val="nil"/>
              <w:left w:val="nil"/>
              <w:bottom w:val="nil"/>
              <w:right w:val="nil"/>
            </w:tcBorders>
          </w:tcPr>
          <w:p w:rsidR="00CA6E05" w:rsidRPr="00E94B63" w:rsidRDefault="00CA6E05" w:rsidP="00CA6E05">
            <w:pPr>
              <w:spacing w:before="120"/>
              <w:jc w:val="both"/>
              <w:rPr>
                <w:highlight w:val="lightGray"/>
              </w:rPr>
            </w:pPr>
          </w:p>
        </w:tc>
        <w:tc>
          <w:tcPr>
            <w:tcW w:w="5812" w:type="dxa"/>
            <w:tcBorders>
              <w:top w:val="nil"/>
              <w:left w:val="nil"/>
              <w:bottom w:val="single" w:sz="4" w:space="0" w:color="auto"/>
              <w:right w:val="nil"/>
            </w:tcBorders>
          </w:tcPr>
          <w:p w:rsidR="00EE32B6" w:rsidRPr="00E94B63" w:rsidRDefault="00EE32B6" w:rsidP="00EE32B6">
            <w:pPr>
              <w:spacing w:before="120" w:after="120"/>
              <w:jc w:val="right"/>
              <w:rPr>
                <w:i/>
                <w:iCs/>
                <w:color w:val="000000"/>
                <w:sz w:val="18"/>
                <w:szCs w:val="18"/>
                <w:highlight w:val="lightGray"/>
              </w:rPr>
            </w:pPr>
            <w:r w:rsidRPr="00E94B63">
              <w:rPr>
                <w:i/>
                <w:iCs/>
                <w:color w:val="000000"/>
                <w:sz w:val="18"/>
                <w:szCs w:val="18"/>
                <w:highlight w:val="lightGray"/>
              </w:rPr>
              <w:t xml:space="preserve">This is an open access article under the </w:t>
            </w:r>
            <w:hyperlink r:id="rId9" w:history="1">
              <w:r w:rsidRPr="00E94B63">
                <w:rPr>
                  <w:rStyle w:val="Hyperlink"/>
                  <w:i/>
                  <w:iCs/>
                  <w:sz w:val="18"/>
                  <w:szCs w:val="18"/>
                  <w:highlight w:val="lightGray"/>
                </w:rPr>
                <w:t>CC BY-SA</w:t>
              </w:r>
            </w:hyperlink>
            <w:r w:rsidRPr="00E94B63">
              <w:rPr>
                <w:i/>
                <w:iCs/>
                <w:color w:val="000000"/>
                <w:sz w:val="18"/>
                <w:szCs w:val="18"/>
                <w:highlight w:val="lightGray"/>
              </w:rPr>
              <w:t xml:space="preserve"> license.</w:t>
            </w:r>
          </w:p>
          <w:p w:rsidR="00CA6E05" w:rsidRPr="00E94B63" w:rsidRDefault="00EE32B6" w:rsidP="00EE32B6">
            <w:pPr>
              <w:spacing w:before="120" w:after="120"/>
              <w:jc w:val="right"/>
              <w:rPr>
                <w:i/>
                <w:iCs/>
                <w:color w:val="000000"/>
                <w:sz w:val="18"/>
                <w:szCs w:val="18"/>
                <w:highlight w:val="lightGray"/>
              </w:rPr>
            </w:pPr>
            <w:r w:rsidRPr="00E94B63">
              <w:rPr>
                <w:noProof/>
                <w:highlight w:val="lightGray"/>
              </w:rPr>
              <w:drawing>
                <wp:inline distT="0" distB="0" distL="0" distR="0" wp14:anchorId="2E1F6459" wp14:editId="055977A9">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FF329F" w:rsidRPr="00E94B63" w:rsidTr="00CA6E05">
        <w:tc>
          <w:tcPr>
            <w:tcW w:w="8897" w:type="dxa"/>
            <w:gridSpan w:val="3"/>
            <w:tcBorders>
              <w:top w:val="nil"/>
              <w:left w:val="nil"/>
              <w:bottom w:val="double" w:sz="4" w:space="0" w:color="auto"/>
              <w:right w:val="nil"/>
            </w:tcBorders>
          </w:tcPr>
          <w:p w:rsidR="00FF329F" w:rsidRPr="002C09E8" w:rsidRDefault="00FF329F" w:rsidP="00E94B63">
            <w:pPr>
              <w:spacing w:before="120" w:after="120"/>
              <w:rPr>
                <w:b/>
                <w:i/>
              </w:rPr>
            </w:pPr>
            <w:r w:rsidRPr="002C09E8">
              <w:rPr>
                <w:b/>
                <w:i/>
              </w:rPr>
              <w:t>Corresponding Author:</w:t>
            </w:r>
          </w:p>
          <w:p w:rsidR="00FF329F" w:rsidRPr="002C09E8" w:rsidRDefault="002C09E8" w:rsidP="00E94B63">
            <w:r w:rsidRPr="002C09E8">
              <w:rPr>
                <w:rFonts w:asciiTheme="majorBidi" w:hAnsiTheme="majorBidi" w:cstheme="majorBidi"/>
              </w:rPr>
              <w:t xml:space="preserve">Ahmed Mohammed </w:t>
            </w:r>
            <w:proofErr w:type="spellStart"/>
            <w:r w:rsidRPr="002C09E8">
              <w:rPr>
                <w:rFonts w:asciiTheme="majorBidi" w:hAnsiTheme="majorBidi" w:cstheme="majorBidi"/>
              </w:rPr>
              <w:t>Abdelmonem</w:t>
            </w:r>
            <w:proofErr w:type="spellEnd"/>
            <w:r w:rsidR="00FF329F" w:rsidRPr="002C09E8">
              <w:t xml:space="preserve">, </w:t>
            </w:r>
          </w:p>
          <w:p w:rsidR="00FF329F" w:rsidRPr="002C09E8" w:rsidRDefault="00FF329F" w:rsidP="002C09E8">
            <w:r w:rsidRPr="002C09E8">
              <w:t>Department of Electrical and</w:t>
            </w:r>
            <w:r w:rsidR="002C09E8" w:rsidRPr="002C09E8">
              <w:t xml:space="preserve"> communication</w:t>
            </w:r>
            <w:r w:rsidRPr="002C09E8">
              <w:t xml:space="preserve"> </w:t>
            </w:r>
            <w:r w:rsidR="002C09E8" w:rsidRPr="002C09E8">
              <w:t>e</w:t>
            </w:r>
            <w:r w:rsidRPr="002C09E8">
              <w:t>ngineering,</w:t>
            </w:r>
          </w:p>
          <w:p w:rsidR="00FF329F" w:rsidRPr="002C09E8" w:rsidRDefault="002C09E8" w:rsidP="00E94B63">
            <w:proofErr w:type="spellStart"/>
            <w:r w:rsidRPr="002C09E8">
              <w:rPr>
                <w:rFonts w:asciiTheme="majorBidi" w:hAnsiTheme="majorBidi" w:cstheme="majorBidi"/>
                <w:iCs/>
              </w:rPr>
              <w:t>zagazig</w:t>
            </w:r>
            <w:proofErr w:type="spellEnd"/>
            <w:r w:rsidRPr="002C09E8">
              <w:t xml:space="preserve"> </w:t>
            </w:r>
            <w:r w:rsidR="00FF329F" w:rsidRPr="002C09E8">
              <w:t>University,</w:t>
            </w:r>
          </w:p>
          <w:p w:rsidR="00FF329F" w:rsidRPr="002C09E8" w:rsidRDefault="002C09E8" w:rsidP="002C09E8">
            <w:pPr>
              <w:ind w:left="-180"/>
            </w:pPr>
            <w:r w:rsidRPr="002C09E8">
              <w:rPr>
                <w:rFonts w:asciiTheme="majorBidi" w:hAnsiTheme="majorBidi" w:cstheme="majorBidi"/>
                <w:iCs/>
              </w:rPr>
              <w:t xml:space="preserve"> </w:t>
            </w:r>
            <w:r w:rsidRPr="002C09E8">
              <w:rPr>
                <w:rFonts w:asciiTheme="majorBidi" w:hAnsiTheme="majorBidi" w:cstheme="majorBidi" w:hint="cs"/>
                <w:iCs/>
                <w:rtl/>
              </w:rPr>
              <w:t xml:space="preserve"> </w:t>
            </w:r>
            <w:r w:rsidRPr="002C09E8">
              <w:rPr>
                <w:rFonts w:asciiTheme="majorBidi" w:hAnsiTheme="majorBidi" w:cstheme="majorBidi"/>
                <w:iCs/>
              </w:rPr>
              <w:t xml:space="preserve">  </w:t>
            </w:r>
            <w:proofErr w:type="spellStart"/>
            <w:r w:rsidRPr="002C09E8">
              <w:rPr>
                <w:rFonts w:asciiTheme="majorBidi" w:hAnsiTheme="majorBidi" w:cstheme="majorBidi"/>
                <w:iCs/>
              </w:rPr>
              <w:t>zagazig</w:t>
            </w:r>
            <w:proofErr w:type="spellEnd"/>
            <w:r w:rsidRPr="002C09E8">
              <w:rPr>
                <w:rFonts w:asciiTheme="majorBidi" w:hAnsiTheme="majorBidi" w:cstheme="majorBidi"/>
                <w:iCs/>
              </w:rPr>
              <w:t xml:space="preserve"> </w:t>
            </w:r>
            <w:r w:rsidRPr="002C09E8">
              <w:rPr>
                <w:rFonts w:asciiTheme="majorBidi" w:hAnsiTheme="majorBidi" w:cstheme="majorBidi" w:hint="cs"/>
                <w:iCs/>
                <w:rtl/>
              </w:rPr>
              <w:t xml:space="preserve"> </w:t>
            </w:r>
            <w:proofErr w:type="spellStart"/>
            <w:r w:rsidRPr="002C09E8">
              <w:rPr>
                <w:rFonts w:asciiTheme="majorBidi" w:hAnsiTheme="majorBidi" w:cstheme="majorBidi"/>
                <w:iCs/>
              </w:rPr>
              <w:t>meetghamr</w:t>
            </w:r>
            <w:proofErr w:type="spellEnd"/>
            <w:r w:rsidRPr="002C09E8">
              <w:rPr>
                <w:rFonts w:asciiTheme="majorBidi" w:hAnsiTheme="majorBidi" w:cstheme="majorBidi"/>
                <w:iCs/>
              </w:rPr>
              <w:t xml:space="preserve"> street,</w:t>
            </w:r>
          </w:p>
          <w:p w:rsidR="00FF329F" w:rsidRPr="00E94B63" w:rsidRDefault="00FF329F" w:rsidP="002C09E8">
            <w:pPr>
              <w:spacing w:after="120"/>
              <w:rPr>
                <w:color w:val="000000"/>
                <w:sz w:val="18"/>
                <w:szCs w:val="18"/>
                <w:highlight w:val="lightGray"/>
              </w:rPr>
            </w:pPr>
            <w:r w:rsidRPr="002C09E8">
              <w:t xml:space="preserve">Email: </w:t>
            </w:r>
            <w:r w:rsidR="002C09E8" w:rsidRPr="002C09E8">
              <w:rPr>
                <w:rFonts w:asciiTheme="majorBidi" w:hAnsiTheme="majorBidi" w:cstheme="majorBidi"/>
                <w:iCs/>
              </w:rPr>
              <w:t>bakhom.ahmed@gmail.com</w:t>
            </w:r>
            <w:r w:rsidR="002C09E8">
              <w:rPr>
                <w:rFonts w:asciiTheme="majorBidi" w:hAnsiTheme="majorBidi" w:cstheme="majorBidi"/>
                <w:iCs/>
              </w:rPr>
              <w:t>.</w:t>
            </w:r>
          </w:p>
        </w:tc>
      </w:tr>
    </w:tbl>
    <w:p w:rsidR="00CA6E05" w:rsidRPr="00E94B63" w:rsidRDefault="00CA6E05" w:rsidP="00CA6E05">
      <w:pPr>
        <w:jc w:val="both"/>
        <w:rPr>
          <w:highlight w:val="lightGray"/>
        </w:rPr>
      </w:pPr>
    </w:p>
    <w:p w:rsidR="00090033" w:rsidRPr="00E94B63" w:rsidRDefault="00090033" w:rsidP="00090033">
      <w:pPr>
        <w:jc w:val="both"/>
        <w:rPr>
          <w:highlight w:val="lightGray"/>
        </w:rPr>
      </w:pPr>
    </w:p>
    <w:p w:rsidR="00866119" w:rsidRPr="00E94B63" w:rsidRDefault="00866119" w:rsidP="00866119">
      <w:pPr>
        <w:numPr>
          <w:ilvl w:val="0"/>
          <w:numId w:val="15"/>
        </w:numPr>
        <w:tabs>
          <w:tab w:val="left" w:pos="426"/>
        </w:tabs>
        <w:ind w:left="426" w:hanging="426"/>
        <w:rPr>
          <w:b/>
          <w:bCs/>
          <w:highlight w:val="lightGray"/>
          <w:lang w:val="id-ID"/>
        </w:rPr>
      </w:pPr>
      <w:r w:rsidRPr="00E94B63">
        <w:rPr>
          <w:b/>
          <w:bCs/>
          <w:highlight w:val="lightGray"/>
          <w:lang w:val="id-ID"/>
        </w:rPr>
        <w:t>INTRODUCTION</w:t>
      </w:r>
      <w:r w:rsidRPr="00E94B63">
        <w:rPr>
          <w:b/>
          <w:bCs/>
          <w:highlight w:val="lightGray"/>
        </w:rPr>
        <w:t xml:space="preserve"> </w:t>
      </w:r>
    </w:p>
    <w:p w:rsidR="002C09E8" w:rsidRPr="00E501F8" w:rsidRDefault="002C09E8" w:rsidP="00D52031">
      <w:pPr>
        <w:pStyle w:val="BodyText"/>
        <w:ind w:firstLine="630"/>
        <w:rPr>
          <w:rFonts w:asciiTheme="majorBidi" w:hAnsiTheme="majorBidi" w:cstheme="majorBidi"/>
        </w:rPr>
      </w:pPr>
      <w:r w:rsidRPr="00E501F8">
        <w:rPr>
          <w:rFonts w:asciiTheme="majorBidi" w:hAnsiTheme="majorBidi" w:cstheme="majorBidi"/>
          <w:lang w:val="en-US"/>
        </w:rPr>
        <w:t xml:space="preserve">As well known, </w:t>
      </w:r>
      <w:r w:rsidRPr="00E501F8">
        <w:rPr>
          <w:rFonts w:asciiTheme="majorBidi" w:hAnsiTheme="majorBidi" w:cstheme="majorBidi"/>
        </w:rPr>
        <w:t xml:space="preserve">needing for 3G/4G portable wireless devices has motivated the development of a Low Noise Amplifier (LNA). In a wireless system, LNA is the first stage of most RF receiver design. The performance of the RF receiver mainly depends on the effectiveness of </w:t>
      </w:r>
      <w:r w:rsidRPr="00E501F8">
        <w:rPr>
          <w:rFonts w:asciiTheme="majorBidi" w:hAnsiTheme="majorBidi" w:cstheme="majorBidi"/>
          <w:lang w:val="en-US"/>
        </w:rPr>
        <w:t xml:space="preserve">the </w:t>
      </w:r>
      <w:r w:rsidRPr="00E501F8">
        <w:rPr>
          <w:rFonts w:asciiTheme="majorBidi" w:hAnsiTheme="majorBidi" w:cstheme="majorBidi"/>
        </w:rPr>
        <w:t>LNA</w:t>
      </w:r>
      <w:r w:rsidRPr="00E501F8">
        <w:rPr>
          <w:rFonts w:asciiTheme="majorBidi" w:hAnsiTheme="majorBidi" w:cstheme="majorBidi"/>
          <w:lang w:val="en-US"/>
        </w:rPr>
        <w:t xml:space="preserve"> block </w:t>
      </w:r>
      <w:r w:rsidRPr="00E501F8">
        <w:rPr>
          <w:rFonts w:asciiTheme="majorBidi" w:hAnsiTheme="majorBidi" w:cstheme="majorBidi"/>
        </w:rPr>
        <w:t>. Cell phones are the perfect way to stay connected with others and have become a necessity for many people throughout the world. Today’s technically advanced cell phones (3G</w:t>
      </w:r>
      <w:r>
        <w:rPr>
          <w:rFonts w:asciiTheme="majorBidi" w:hAnsiTheme="majorBidi" w:cstheme="majorBidi"/>
          <w:lang w:val="en-US"/>
        </w:rPr>
        <w:t>/</w:t>
      </w:r>
      <w:r w:rsidRPr="00E501F8">
        <w:rPr>
          <w:rFonts w:asciiTheme="majorBidi" w:hAnsiTheme="majorBidi" w:cstheme="majorBidi"/>
        </w:rPr>
        <w:t>4G) are capable of not only receiving and placing phone calls but storing data, taking a picture, mobile internet access, video c</w:t>
      </w:r>
      <w:r>
        <w:rPr>
          <w:rFonts w:asciiTheme="majorBidi" w:hAnsiTheme="majorBidi" w:cstheme="majorBidi"/>
        </w:rPr>
        <w:t>alls, mobile TV gaming services</w:t>
      </w:r>
      <w:r w:rsidRPr="00E501F8">
        <w:rPr>
          <w:rFonts w:asciiTheme="majorBidi" w:hAnsiTheme="majorBidi" w:cstheme="majorBidi"/>
        </w:rPr>
        <w:t xml:space="preserve"> and 3D television. Broadband LNA is essential in the multi-band mobile receiver</w:t>
      </w:r>
      <w:r w:rsidRPr="00E501F8">
        <w:rPr>
          <w:rFonts w:asciiTheme="majorBidi" w:hAnsiTheme="majorBidi" w:cstheme="majorBidi"/>
          <w:lang w:val="en-US"/>
        </w:rPr>
        <w:t xml:space="preserve"> [1]</w:t>
      </w:r>
      <w:r w:rsidRPr="00E501F8">
        <w:rPr>
          <w:rFonts w:asciiTheme="majorBidi" w:hAnsiTheme="majorBidi" w:cstheme="majorBidi"/>
        </w:rPr>
        <w:t>. Briefly, the definition of LNA is a reception system able to receive very weak signals to be strengthened in order to satisfy the level acceptable to proceed to the main device transceiver compared</w:t>
      </w:r>
      <w:r>
        <w:rPr>
          <w:rFonts w:asciiTheme="majorBidi" w:hAnsiTheme="majorBidi" w:cstheme="majorBidi"/>
        </w:rPr>
        <w:t xml:space="preserve"> to traditional narrow-band LNA</w:t>
      </w:r>
      <w:r>
        <w:rPr>
          <w:rFonts w:asciiTheme="majorBidi" w:hAnsiTheme="majorBidi" w:cstheme="majorBidi"/>
          <w:lang w:val="en-US"/>
        </w:rPr>
        <w:t>.</w:t>
      </w:r>
      <w:r w:rsidRPr="00E501F8">
        <w:rPr>
          <w:rFonts w:asciiTheme="majorBidi" w:hAnsiTheme="majorBidi" w:cstheme="majorBidi"/>
        </w:rPr>
        <w:t xml:space="preserve">  The design of wide-band LNA is quite distinctive and afford much more challenges such as broad-band input matching to minimize the return loss, sufficient and flat gain, low </w:t>
      </w:r>
      <w:r>
        <w:rPr>
          <w:rFonts w:asciiTheme="majorBidi" w:hAnsiTheme="majorBidi" w:cstheme="majorBidi"/>
          <w:lang w:val="en-US"/>
        </w:rPr>
        <w:t xml:space="preserve">noise figure </w:t>
      </w:r>
      <w:r w:rsidRPr="00E501F8">
        <w:rPr>
          <w:rFonts w:asciiTheme="majorBidi" w:hAnsiTheme="majorBidi" w:cstheme="majorBidi"/>
        </w:rPr>
        <w:t>(NF), low power consumption and high linearity [</w:t>
      </w:r>
      <w:r w:rsidRPr="00E501F8">
        <w:rPr>
          <w:rFonts w:asciiTheme="majorBidi" w:hAnsiTheme="majorBidi" w:cstheme="majorBidi"/>
          <w:lang w:val="en-US"/>
        </w:rPr>
        <w:t>2</w:t>
      </w:r>
      <w:r w:rsidRPr="00E501F8">
        <w:rPr>
          <w:rFonts w:asciiTheme="majorBidi" w:hAnsiTheme="majorBidi" w:cstheme="majorBidi"/>
        </w:rPr>
        <w:t>].</w:t>
      </w:r>
    </w:p>
    <w:p w:rsidR="002C09E8" w:rsidRPr="00E501F8" w:rsidRDefault="002C09E8" w:rsidP="00D52031">
      <w:pPr>
        <w:pStyle w:val="BodyText"/>
        <w:ind w:firstLine="630"/>
        <w:rPr>
          <w:rFonts w:asciiTheme="majorBidi" w:hAnsiTheme="majorBidi" w:cstheme="majorBidi"/>
        </w:rPr>
      </w:pPr>
      <w:r w:rsidRPr="00E501F8">
        <w:rPr>
          <w:rFonts w:asciiTheme="majorBidi" w:hAnsiTheme="majorBidi" w:cstheme="majorBidi"/>
        </w:rPr>
        <w:lastRenderedPageBreak/>
        <w:t xml:space="preserve">There are many techniques to design broadband LNA </w:t>
      </w:r>
      <w:r w:rsidRPr="00E501F8">
        <w:rPr>
          <w:rFonts w:asciiTheme="majorBidi" w:hAnsiTheme="majorBidi" w:cstheme="majorBidi"/>
          <w:lang w:val="en-US"/>
        </w:rPr>
        <w:t>such as:</w:t>
      </w:r>
      <w:r>
        <w:rPr>
          <w:rFonts w:asciiTheme="majorBidi" w:hAnsiTheme="majorBidi" w:cstheme="majorBidi"/>
          <w:lang w:val="en-US"/>
        </w:rPr>
        <w:t xml:space="preserve"> </w:t>
      </w:r>
      <w:r w:rsidRPr="00E501F8">
        <w:rPr>
          <w:rFonts w:asciiTheme="majorBidi" w:hAnsiTheme="majorBidi" w:cstheme="majorBidi"/>
        </w:rPr>
        <w:t>compensated matching network</w:t>
      </w:r>
      <w:r w:rsidRPr="00E501F8">
        <w:rPr>
          <w:rFonts w:asciiTheme="majorBidi" w:hAnsiTheme="majorBidi" w:cstheme="majorBidi"/>
          <w:lang w:val="en-US"/>
        </w:rPr>
        <w:t xml:space="preserve"> [3]</w:t>
      </w:r>
      <w:r w:rsidRPr="00E501F8">
        <w:rPr>
          <w:rFonts w:asciiTheme="majorBidi" w:hAnsiTheme="majorBidi" w:cstheme="majorBidi"/>
        </w:rPr>
        <w:t>, balanced amplifier</w:t>
      </w:r>
      <w:r w:rsidRPr="00E501F8">
        <w:rPr>
          <w:rFonts w:asciiTheme="majorBidi" w:hAnsiTheme="majorBidi" w:cstheme="majorBidi"/>
          <w:lang w:val="en-US"/>
        </w:rPr>
        <w:t xml:space="preserve"> [4]</w:t>
      </w:r>
      <w:r w:rsidRPr="00E501F8">
        <w:rPr>
          <w:rFonts w:asciiTheme="majorBidi" w:hAnsiTheme="majorBidi" w:cstheme="majorBidi"/>
        </w:rPr>
        <w:t>, distribution amplifier</w:t>
      </w:r>
      <w:r w:rsidRPr="00E501F8">
        <w:rPr>
          <w:rFonts w:asciiTheme="majorBidi" w:hAnsiTheme="majorBidi" w:cstheme="majorBidi"/>
          <w:lang w:val="en-US"/>
        </w:rPr>
        <w:t xml:space="preserve"> [5]</w:t>
      </w:r>
      <w:r w:rsidRPr="00E501F8">
        <w:rPr>
          <w:rFonts w:asciiTheme="majorBidi" w:hAnsiTheme="majorBidi" w:cstheme="majorBidi"/>
        </w:rPr>
        <w:t xml:space="preserve"> and negative feedback</w:t>
      </w:r>
      <w:r w:rsidRPr="00E501F8">
        <w:rPr>
          <w:rFonts w:asciiTheme="majorBidi" w:hAnsiTheme="majorBidi" w:cstheme="majorBidi"/>
          <w:lang w:val="en-US"/>
        </w:rPr>
        <w:t xml:space="preserve"> [6]</w:t>
      </w:r>
      <w:r w:rsidRPr="00E501F8">
        <w:rPr>
          <w:rFonts w:asciiTheme="majorBidi" w:hAnsiTheme="majorBidi" w:cstheme="majorBidi"/>
        </w:rPr>
        <w:t xml:space="preserve">. Some references about </w:t>
      </w:r>
      <w:r>
        <w:rPr>
          <w:rFonts w:asciiTheme="majorBidi" w:hAnsiTheme="majorBidi" w:cstheme="majorBidi"/>
          <w:lang w:val="en-US"/>
        </w:rPr>
        <w:t xml:space="preserve">these </w:t>
      </w:r>
      <w:r w:rsidRPr="00E501F8">
        <w:rPr>
          <w:rFonts w:asciiTheme="majorBidi" w:hAnsiTheme="majorBidi" w:cstheme="majorBidi"/>
        </w:rPr>
        <w:t>LNA</w:t>
      </w:r>
      <w:r>
        <w:rPr>
          <w:rFonts w:asciiTheme="majorBidi" w:hAnsiTheme="majorBidi" w:cstheme="majorBidi"/>
          <w:lang w:val="en-US"/>
        </w:rPr>
        <w:t>s</w:t>
      </w:r>
      <w:r w:rsidRPr="00E501F8">
        <w:rPr>
          <w:rFonts w:asciiTheme="majorBidi" w:hAnsiTheme="majorBidi" w:cstheme="majorBidi"/>
        </w:rPr>
        <w:t xml:space="preserve"> design have been published</w:t>
      </w:r>
      <w:r w:rsidRPr="00E501F8">
        <w:rPr>
          <w:rFonts w:asciiTheme="majorBidi" w:hAnsiTheme="majorBidi" w:cstheme="majorBidi"/>
          <w:lang w:val="en-US"/>
        </w:rPr>
        <w:t>.</w:t>
      </w:r>
      <w:r>
        <w:rPr>
          <w:rFonts w:asciiTheme="majorBidi" w:hAnsiTheme="majorBidi" w:cstheme="majorBidi"/>
          <w:lang w:val="en-US"/>
        </w:rPr>
        <w:t xml:space="preserve"> The </w:t>
      </w:r>
      <w:r w:rsidRPr="00E501F8">
        <w:rPr>
          <w:rFonts w:asciiTheme="majorBidi" w:hAnsiTheme="majorBidi" w:cstheme="majorBidi"/>
        </w:rPr>
        <w:t>utilization of dual wide band with (2-4</w:t>
      </w:r>
      <w:r>
        <w:rPr>
          <w:rFonts w:asciiTheme="majorBidi" w:hAnsiTheme="majorBidi" w:cstheme="majorBidi"/>
          <w:lang w:val="en-US"/>
        </w:rPr>
        <w:t xml:space="preserve"> </w:t>
      </w:r>
      <w:r w:rsidRPr="00E501F8">
        <w:rPr>
          <w:rFonts w:asciiTheme="majorBidi" w:hAnsiTheme="majorBidi" w:cstheme="majorBidi"/>
        </w:rPr>
        <w:t>GHz and 5- 6</w:t>
      </w:r>
      <w:r>
        <w:rPr>
          <w:rFonts w:asciiTheme="majorBidi" w:hAnsiTheme="majorBidi" w:cstheme="majorBidi"/>
          <w:lang w:val="en-US"/>
        </w:rPr>
        <w:t xml:space="preserve"> </w:t>
      </w:r>
      <w:r w:rsidRPr="00E501F8">
        <w:rPr>
          <w:rFonts w:asciiTheme="majorBidi" w:hAnsiTheme="majorBidi" w:cstheme="majorBidi"/>
        </w:rPr>
        <w:t xml:space="preserve">GHz) </w:t>
      </w:r>
      <w:r w:rsidRPr="00E501F8">
        <w:rPr>
          <w:rFonts w:asciiTheme="majorBidi" w:hAnsiTheme="majorBidi" w:cstheme="majorBidi"/>
          <w:lang w:val="en-US"/>
        </w:rPr>
        <w:t>has been</w:t>
      </w:r>
      <w:r w:rsidRPr="00E501F8">
        <w:rPr>
          <w:rFonts w:asciiTheme="majorBidi" w:hAnsiTheme="majorBidi" w:cstheme="majorBidi"/>
        </w:rPr>
        <w:t xml:space="preserve"> proposed</w:t>
      </w:r>
      <w:r w:rsidRPr="00E501F8">
        <w:rPr>
          <w:rFonts w:asciiTheme="majorBidi" w:hAnsiTheme="majorBidi" w:cstheme="majorBidi"/>
          <w:lang w:val="en-US"/>
        </w:rPr>
        <w:t xml:space="preserve"> in</w:t>
      </w:r>
      <w:r w:rsidRPr="00E501F8">
        <w:rPr>
          <w:rFonts w:asciiTheme="majorBidi" w:hAnsiTheme="majorBidi" w:cstheme="majorBidi"/>
        </w:rPr>
        <w:t xml:space="preserve"> [</w:t>
      </w:r>
      <w:r w:rsidRPr="00E501F8">
        <w:rPr>
          <w:rFonts w:asciiTheme="majorBidi" w:hAnsiTheme="majorBidi" w:cstheme="majorBidi"/>
          <w:lang w:val="en-US"/>
        </w:rPr>
        <w:t>7</w:t>
      </w:r>
      <w:r w:rsidRPr="00E501F8">
        <w:rPr>
          <w:rFonts w:asciiTheme="majorBidi" w:hAnsiTheme="majorBidi" w:cstheme="majorBidi"/>
        </w:rPr>
        <w:t>]</w:t>
      </w:r>
      <w:r w:rsidRPr="00E501F8">
        <w:rPr>
          <w:rFonts w:asciiTheme="majorBidi" w:hAnsiTheme="majorBidi" w:cstheme="majorBidi"/>
          <w:lang w:val="en-US"/>
        </w:rPr>
        <w:t xml:space="preserve">. Also, </w:t>
      </w:r>
      <w:r w:rsidRPr="00E501F8">
        <w:rPr>
          <w:rFonts w:asciiTheme="majorBidi" w:hAnsiTheme="majorBidi" w:cstheme="majorBidi"/>
        </w:rPr>
        <w:t xml:space="preserve">2.3 GHz LNA for WiMAX </w:t>
      </w:r>
      <w:r w:rsidRPr="00E501F8">
        <w:rPr>
          <w:rFonts w:asciiTheme="majorBidi" w:hAnsiTheme="majorBidi" w:cstheme="majorBidi"/>
          <w:lang w:val="en-US"/>
        </w:rPr>
        <w:t xml:space="preserve">is published </w:t>
      </w:r>
      <w:r w:rsidRPr="00E501F8">
        <w:rPr>
          <w:rFonts w:asciiTheme="majorBidi" w:hAnsiTheme="majorBidi" w:cstheme="majorBidi"/>
        </w:rPr>
        <w:t>in [</w:t>
      </w:r>
      <w:r w:rsidRPr="00E501F8">
        <w:rPr>
          <w:rFonts w:asciiTheme="majorBidi" w:hAnsiTheme="majorBidi" w:cstheme="majorBidi"/>
          <w:lang w:val="en-US"/>
        </w:rPr>
        <w:t>8</w:t>
      </w:r>
      <w:r w:rsidRPr="00E501F8">
        <w:rPr>
          <w:rFonts w:asciiTheme="majorBidi" w:hAnsiTheme="majorBidi" w:cstheme="majorBidi"/>
        </w:rPr>
        <w:t>], the noise figure for the optimized LNA is 1.102dB and the voltage gain is 15.11 dB at 2.3 GHz</w:t>
      </w:r>
      <w:r w:rsidRPr="00E501F8">
        <w:rPr>
          <w:rFonts w:asciiTheme="majorBidi" w:hAnsiTheme="majorBidi" w:cstheme="majorBidi"/>
          <w:lang w:val="en-US"/>
        </w:rPr>
        <w:t>.</w:t>
      </w:r>
      <w:r w:rsidRPr="00E501F8">
        <w:rPr>
          <w:rFonts w:asciiTheme="majorBidi" w:hAnsiTheme="majorBidi" w:cstheme="majorBidi"/>
        </w:rPr>
        <w:t xml:space="preserve"> Broadband low-noise</w:t>
      </w:r>
      <w:r w:rsidRPr="00E501F8">
        <w:rPr>
          <w:rFonts w:asciiTheme="majorBidi" w:hAnsiTheme="majorBidi" w:cstheme="majorBidi" w:hint="cs"/>
          <w:rtl/>
        </w:rPr>
        <w:t xml:space="preserve"> </w:t>
      </w:r>
      <w:r w:rsidRPr="00E501F8">
        <w:rPr>
          <w:rFonts w:asciiTheme="majorBidi" w:hAnsiTheme="majorBidi" w:cstheme="majorBidi"/>
        </w:rPr>
        <w:t>amplifier</w:t>
      </w:r>
      <w:r w:rsidRPr="00E501F8">
        <w:rPr>
          <w:rFonts w:asciiTheme="majorBidi" w:hAnsiTheme="majorBidi" w:cstheme="majorBidi" w:hint="cs"/>
          <w:rtl/>
        </w:rPr>
        <w:t xml:space="preserve"> </w:t>
      </w:r>
      <w:r w:rsidRPr="00E501F8">
        <w:rPr>
          <w:rFonts w:asciiTheme="majorBidi" w:hAnsiTheme="majorBidi" w:cstheme="majorBidi"/>
        </w:rPr>
        <w:t>(LNA) 2- 6</w:t>
      </w:r>
      <w:r>
        <w:rPr>
          <w:rFonts w:asciiTheme="majorBidi" w:hAnsiTheme="majorBidi" w:cstheme="majorBidi"/>
          <w:lang w:val="en-US"/>
        </w:rPr>
        <w:t xml:space="preserve"> </w:t>
      </w:r>
      <w:r w:rsidRPr="00E501F8">
        <w:rPr>
          <w:rFonts w:asciiTheme="majorBidi" w:hAnsiTheme="majorBidi" w:cstheme="majorBidi"/>
        </w:rPr>
        <w:t>GHz with prevailing reuse and noise-shaping technique [</w:t>
      </w:r>
      <w:r w:rsidRPr="00E501F8">
        <w:rPr>
          <w:rFonts w:asciiTheme="majorBidi" w:hAnsiTheme="majorBidi" w:cstheme="majorBidi"/>
          <w:lang w:val="en-US"/>
        </w:rPr>
        <w:t>9</w:t>
      </w:r>
      <w:r w:rsidRPr="00E501F8">
        <w:rPr>
          <w:rFonts w:asciiTheme="majorBidi" w:hAnsiTheme="majorBidi" w:cstheme="majorBidi"/>
        </w:rPr>
        <w:t>].</w:t>
      </w:r>
    </w:p>
    <w:p w:rsidR="002C09E8" w:rsidRPr="00E501F8" w:rsidRDefault="002C09E8" w:rsidP="00D52031">
      <w:pPr>
        <w:pStyle w:val="BodyText"/>
        <w:tabs>
          <w:tab w:val="left" w:pos="0"/>
        </w:tabs>
        <w:ind w:firstLine="720"/>
        <w:rPr>
          <w:rFonts w:asciiTheme="majorBidi" w:hAnsiTheme="majorBidi" w:cstheme="majorBidi"/>
        </w:rPr>
      </w:pPr>
      <w:r w:rsidRPr="007978E9">
        <w:rPr>
          <w:rFonts w:asciiTheme="majorBidi" w:hAnsiTheme="majorBidi" w:cstheme="majorBidi"/>
        </w:rPr>
        <w:t xml:space="preserve">Over the band of interest, </w:t>
      </w:r>
      <w:r w:rsidRPr="007978E9">
        <w:rPr>
          <w:rFonts w:asciiTheme="majorBidi" w:hAnsiTheme="majorBidi" w:cstheme="majorBidi"/>
          <w:lang w:val="en-US"/>
        </w:rPr>
        <w:t xml:space="preserve">noise </w:t>
      </w:r>
      <w:r w:rsidRPr="007978E9">
        <w:rPr>
          <w:rFonts w:asciiTheme="majorBidi" w:hAnsiTheme="majorBidi" w:cstheme="majorBidi"/>
        </w:rPr>
        <w:t>figure differ from 3-3.7</w:t>
      </w:r>
      <w:r w:rsidRPr="007978E9">
        <w:rPr>
          <w:rFonts w:asciiTheme="majorBidi" w:hAnsiTheme="majorBidi" w:cstheme="majorBidi"/>
          <w:lang w:val="en-US"/>
        </w:rPr>
        <w:t xml:space="preserve"> </w:t>
      </w:r>
      <w:r w:rsidRPr="007978E9">
        <w:rPr>
          <w:rFonts w:asciiTheme="majorBidi" w:hAnsiTheme="majorBidi" w:cstheme="majorBidi"/>
        </w:rPr>
        <w:t>d</w:t>
      </w:r>
      <w:r w:rsidRPr="007978E9">
        <w:rPr>
          <w:rFonts w:asciiTheme="majorBidi" w:hAnsiTheme="majorBidi" w:cstheme="majorBidi"/>
          <w:lang w:val="en-US"/>
        </w:rPr>
        <w:t>B,</w:t>
      </w:r>
      <w:r w:rsidRPr="007978E9">
        <w:rPr>
          <w:rFonts w:asciiTheme="majorBidi" w:hAnsiTheme="majorBidi" w:cstheme="majorBidi"/>
        </w:rPr>
        <w:t xml:space="preserve"> this situation does not support the specification that will be built, LNA design for 3G</w:t>
      </w:r>
      <w:r w:rsidRPr="007978E9">
        <w:rPr>
          <w:rFonts w:asciiTheme="majorBidi" w:hAnsiTheme="majorBidi" w:cstheme="majorBidi"/>
          <w:lang w:val="en-US"/>
        </w:rPr>
        <w:t>/</w:t>
      </w:r>
      <w:r w:rsidRPr="007978E9">
        <w:rPr>
          <w:rFonts w:asciiTheme="majorBidi" w:hAnsiTheme="majorBidi" w:cstheme="majorBidi"/>
        </w:rPr>
        <w:t>4G applications</w:t>
      </w:r>
      <w:r w:rsidRPr="007978E9">
        <w:rPr>
          <w:rFonts w:asciiTheme="majorBidi" w:hAnsiTheme="majorBidi" w:cstheme="majorBidi"/>
          <w:lang w:val="en-US"/>
        </w:rPr>
        <w:t xml:space="preserve">. For this band, </w:t>
      </w:r>
      <w:r w:rsidRPr="007978E9">
        <w:rPr>
          <w:rFonts w:asciiTheme="majorBidi" w:hAnsiTheme="majorBidi" w:cstheme="majorBidi"/>
        </w:rPr>
        <w:t xml:space="preserve">the designed LNA </w:t>
      </w:r>
      <w:r w:rsidRPr="007978E9">
        <w:rPr>
          <w:rFonts w:asciiTheme="majorBidi" w:hAnsiTheme="majorBidi" w:cstheme="majorBidi"/>
          <w:lang w:val="en-US"/>
        </w:rPr>
        <w:t>with</w:t>
      </w:r>
      <w:r w:rsidRPr="007978E9">
        <w:rPr>
          <w:rFonts w:asciiTheme="majorBidi" w:hAnsiTheme="majorBidi" w:cstheme="majorBidi"/>
        </w:rPr>
        <w:t xml:space="preserve"> a NF of 0.588 dB</w:t>
      </w:r>
      <w:r w:rsidRPr="007978E9">
        <w:rPr>
          <w:rFonts w:asciiTheme="majorBidi" w:hAnsiTheme="majorBidi" w:cstheme="majorBidi"/>
          <w:lang w:val="en-US"/>
        </w:rPr>
        <w:t xml:space="preserve">, </w:t>
      </w:r>
      <w:r w:rsidRPr="007978E9">
        <w:rPr>
          <w:rFonts w:asciiTheme="majorBidi" w:hAnsiTheme="majorBidi" w:cstheme="majorBidi"/>
        </w:rPr>
        <w:t>unconditional stability along</w:t>
      </w:r>
      <w:r w:rsidRPr="007978E9">
        <w:rPr>
          <w:rFonts w:asciiTheme="majorBidi" w:hAnsiTheme="majorBidi" w:cstheme="majorBidi"/>
          <w:lang w:val="en-US"/>
        </w:rPr>
        <w:t xml:space="preserve"> and</w:t>
      </w:r>
      <w:r w:rsidRPr="007978E9">
        <w:rPr>
          <w:rFonts w:asciiTheme="majorBidi" w:hAnsiTheme="majorBidi" w:cstheme="majorBidi"/>
        </w:rPr>
        <w:t xml:space="preserve"> the gain of 12.85 dB</w:t>
      </w:r>
      <w:r w:rsidRPr="007978E9">
        <w:rPr>
          <w:rFonts w:asciiTheme="majorBidi" w:hAnsiTheme="majorBidi" w:cstheme="majorBidi"/>
          <w:lang w:val="en-US"/>
        </w:rPr>
        <w:t xml:space="preserve"> has</w:t>
      </w:r>
      <w:r w:rsidRPr="007978E9">
        <w:rPr>
          <w:rFonts w:asciiTheme="majorBidi" w:hAnsiTheme="majorBidi" w:cstheme="majorBidi"/>
        </w:rPr>
        <w:t xml:space="preserve"> been published</w:t>
      </w:r>
      <w:r w:rsidRPr="007978E9">
        <w:rPr>
          <w:rFonts w:asciiTheme="majorBidi" w:hAnsiTheme="majorBidi" w:cstheme="majorBidi"/>
          <w:lang w:val="en-US"/>
        </w:rPr>
        <w:t xml:space="preserve"> in [10]</w:t>
      </w:r>
      <w:r w:rsidRPr="007978E9">
        <w:rPr>
          <w:rFonts w:asciiTheme="majorBidi" w:hAnsiTheme="majorBidi" w:cstheme="majorBidi"/>
        </w:rPr>
        <w:t>.</w:t>
      </w:r>
    </w:p>
    <w:p w:rsidR="002C09E8" w:rsidRDefault="002C09E8" w:rsidP="00D52031">
      <w:pPr>
        <w:pStyle w:val="BodyText"/>
        <w:ind w:firstLine="720"/>
        <w:rPr>
          <w:rFonts w:asciiTheme="majorBidi" w:hAnsiTheme="majorBidi" w:cstheme="majorBidi"/>
        </w:rPr>
      </w:pPr>
      <w:r w:rsidRPr="00E501F8">
        <w:rPr>
          <w:rFonts w:asciiTheme="majorBidi" w:hAnsiTheme="majorBidi" w:cstheme="majorBidi"/>
        </w:rPr>
        <w:t>In this paper, a broadband LNA based on compensated matching network technique</w:t>
      </w:r>
      <w:r w:rsidRPr="00E501F8">
        <w:rPr>
          <w:rFonts w:asciiTheme="majorBidi" w:hAnsiTheme="majorBidi" w:cstheme="majorBidi"/>
          <w:lang w:val="en-US"/>
        </w:rPr>
        <w:t xml:space="preserve"> </w:t>
      </w:r>
      <w:r w:rsidRPr="00E501F8">
        <w:rPr>
          <w:rFonts w:asciiTheme="majorBidi" w:hAnsiTheme="majorBidi" w:cstheme="majorBidi"/>
        </w:rPr>
        <w:t xml:space="preserve"> has been designed and implemented at 2 GHz in order to get high stable gain, low noise figure, and smaller size for a 3G/4G communication system. </w:t>
      </w:r>
    </w:p>
    <w:p w:rsidR="00E94E9F" w:rsidRPr="00D52031" w:rsidRDefault="002C09E8" w:rsidP="00D52031">
      <w:pPr>
        <w:ind w:firstLine="720"/>
        <w:jc w:val="both"/>
        <w:rPr>
          <w:highlight w:val="lightGray"/>
        </w:rPr>
      </w:pPr>
      <w:r w:rsidRPr="00D52031">
        <w:rPr>
          <w:rFonts w:asciiTheme="majorBidi" w:hAnsiTheme="majorBidi" w:cstheme="majorBidi"/>
        </w:rPr>
        <w:t>This work is organized as: The second section illustrates the LNA circuit design methods. The analysis, design steps and simulations by using ADS have been discussed in the third section. The implementation and simulation results have been introduced in the fourth section. Finally, the conclusion has been explained.</w:t>
      </w:r>
    </w:p>
    <w:p w:rsidR="00E94E9F" w:rsidRPr="00D52031" w:rsidRDefault="00D52031" w:rsidP="00D52031">
      <w:pPr>
        <w:pStyle w:val="ListParagraph"/>
        <w:numPr>
          <w:ilvl w:val="0"/>
          <w:numId w:val="15"/>
        </w:numPr>
        <w:tabs>
          <w:tab w:val="left" w:pos="450"/>
        </w:tabs>
        <w:spacing w:before="240" w:after="160" w:line="259" w:lineRule="auto"/>
        <w:ind w:hanging="720"/>
        <w:rPr>
          <w:rFonts w:asciiTheme="majorBidi" w:hAnsiTheme="majorBidi" w:cstheme="majorBidi"/>
          <w:sz w:val="20"/>
          <w:szCs w:val="20"/>
        </w:rPr>
      </w:pPr>
      <w:r w:rsidRPr="00D52031">
        <w:rPr>
          <w:rStyle w:val="Heading1Char"/>
          <w:rFonts w:asciiTheme="majorBidi" w:hAnsiTheme="majorBidi" w:cstheme="majorBidi"/>
          <w:sz w:val="20"/>
          <w:szCs w:val="20"/>
        </w:rPr>
        <w:t>BROADBAND LNA CIRCUITS APPROACHES</w:t>
      </w:r>
      <w:r>
        <w:rPr>
          <w:rStyle w:val="Heading1Char"/>
          <w:rFonts w:asciiTheme="majorBidi" w:hAnsiTheme="majorBidi" w:cstheme="majorBidi"/>
          <w:sz w:val="20"/>
          <w:szCs w:val="20"/>
        </w:rPr>
        <w:t>.</w:t>
      </w:r>
    </w:p>
    <w:p w:rsidR="00D52031" w:rsidRPr="00E501F8" w:rsidRDefault="00D52031" w:rsidP="00D52031">
      <w:pPr>
        <w:pStyle w:val="BodyText"/>
        <w:ind w:firstLine="720"/>
        <w:rPr>
          <w:rFonts w:asciiTheme="majorBidi" w:hAnsiTheme="majorBidi" w:cstheme="majorBidi"/>
        </w:rPr>
      </w:pPr>
      <w:r w:rsidRPr="00E501F8">
        <w:rPr>
          <w:rFonts w:asciiTheme="majorBidi" w:hAnsiTheme="majorBidi" w:cstheme="majorBidi"/>
        </w:rPr>
        <w:t xml:space="preserve">The key and </w:t>
      </w:r>
      <w:r>
        <w:rPr>
          <w:rFonts w:asciiTheme="majorBidi" w:hAnsiTheme="majorBidi" w:cstheme="majorBidi"/>
          <w:lang w:val="en-US"/>
        </w:rPr>
        <w:t xml:space="preserve">challenge </w:t>
      </w:r>
      <w:r w:rsidRPr="00E501F8">
        <w:rPr>
          <w:rFonts w:asciiTheme="majorBidi" w:hAnsiTheme="majorBidi" w:cstheme="majorBidi"/>
        </w:rPr>
        <w:t xml:space="preserve">to realize broadband LNA design is to achieve </w:t>
      </w:r>
      <w:r>
        <w:rPr>
          <w:rFonts w:asciiTheme="majorBidi" w:hAnsiTheme="majorBidi" w:cstheme="majorBidi"/>
          <w:lang w:val="en-US"/>
        </w:rPr>
        <w:t xml:space="preserve">high </w:t>
      </w:r>
      <w:r w:rsidRPr="00E501F8">
        <w:rPr>
          <w:rFonts w:asciiTheme="majorBidi" w:hAnsiTheme="majorBidi" w:cstheme="majorBidi"/>
        </w:rPr>
        <w:t>gain and ensure stability in the whole band. The common structures of broadband LNA are as follows [</w:t>
      </w:r>
      <w:r w:rsidRPr="00E501F8">
        <w:rPr>
          <w:rFonts w:asciiTheme="majorBidi" w:hAnsiTheme="majorBidi" w:cstheme="majorBidi"/>
          <w:lang w:val="en-US"/>
        </w:rPr>
        <w:t>12</w:t>
      </w:r>
      <w:r w:rsidRPr="00E501F8">
        <w:rPr>
          <w:rFonts w:asciiTheme="majorBidi" w:hAnsiTheme="majorBidi" w:cstheme="majorBidi"/>
        </w:rPr>
        <w:t>]:</w:t>
      </w:r>
    </w:p>
    <w:p w:rsidR="00D52031" w:rsidRPr="00E501F8" w:rsidRDefault="00D52031" w:rsidP="00D52031">
      <w:pPr>
        <w:pStyle w:val="BodyText"/>
        <w:numPr>
          <w:ilvl w:val="0"/>
          <w:numId w:val="22"/>
        </w:numPr>
        <w:tabs>
          <w:tab w:val="left" w:pos="288"/>
        </w:tabs>
        <w:jc w:val="both"/>
        <w:rPr>
          <w:rFonts w:asciiTheme="majorBidi" w:hAnsiTheme="majorBidi" w:cstheme="majorBidi"/>
        </w:rPr>
      </w:pPr>
      <w:r w:rsidRPr="00E501F8">
        <w:rPr>
          <w:rFonts w:asciiTheme="majorBidi" w:hAnsiTheme="majorBidi" w:cstheme="majorBidi"/>
        </w:rPr>
        <w:t xml:space="preserve">Compensated matching network, </w:t>
      </w:r>
    </w:p>
    <w:p w:rsidR="00D52031" w:rsidRPr="00E501F8" w:rsidRDefault="00D52031" w:rsidP="00D52031">
      <w:pPr>
        <w:pStyle w:val="BodyText"/>
        <w:numPr>
          <w:ilvl w:val="0"/>
          <w:numId w:val="22"/>
        </w:numPr>
        <w:tabs>
          <w:tab w:val="left" w:pos="288"/>
        </w:tabs>
        <w:jc w:val="both"/>
        <w:rPr>
          <w:rFonts w:asciiTheme="majorBidi" w:hAnsiTheme="majorBidi" w:cstheme="majorBidi"/>
        </w:rPr>
      </w:pPr>
      <w:r w:rsidRPr="00E501F8">
        <w:rPr>
          <w:rFonts w:asciiTheme="majorBidi" w:hAnsiTheme="majorBidi" w:cstheme="majorBidi"/>
        </w:rPr>
        <w:t>Balanced amplifier,</w:t>
      </w:r>
    </w:p>
    <w:p w:rsidR="00D52031" w:rsidRPr="00E501F8" w:rsidRDefault="00D52031" w:rsidP="00D52031">
      <w:pPr>
        <w:pStyle w:val="BodyText"/>
        <w:numPr>
          <w:ilvl w:val="0"/>
          <w:numId w:val="22"/>
        </w:numPr>
        <w:tabs>
          <w:tab w:val="left" w:pos="360"/>
        </w:tabs>
        <w:ind w:left="270" w:hanging="270"/>
        <w:jc w:val="both"/>
        <w:rPr>
          <w:rFonts w:asciiTheme="majorBidi" w:hAnsiTheme="majorBidi" w:cstheme="majorBidi"/>
        </w:rPr>
      </w:pPr>
      <w:r w:rsidRPr="00E501F8">
        <w:rPr>
          <w:rFonts w:asciiTheme="majorBidi" w:hAnsiTheme="majorBidi" w:cstheme="majorBidi"/>
        </w:rPr>
        <w:t>Distribution amplifier,</w:t>
      </w:r>
    </w:p>
    <w:p w:rsidR="00D52031" w:rsidRPr="00E501F8" w:rsidRDefault="00D52031" w:rsidP="00D52031">
      <w:pPr>
        <w:pStyle w:val="BodyText"/>
        <w:numPr>
          <w:ilvl w:val="0"/>
          <w:numId w:val="22"/>
        </w:numPr>
        <w:tabs>
          <w:tab w:val="left" w:pos="288"/>
        </w:tabs>
        <w:ind w:left="270" w:hanging="270"/>
        <w:jc w:val="both"/>
        <w:rPr>
          <w:rFonts w:asciiTheme="majorBidi" w:hAnsiTheme="majorBidi" w:cstheme="majorBidi"/>
        </w:rPr>
      </w:pPr>
      <w:r w:rsidRPr="00E501F8">
        <w:rPr>
          <w:rFonts w:asciiTheme="majorBidi" w:hAnsiTheme="majorBidi" w:cstheme="majorBidi"/>
        </w:rPr>
        <w:t>Negative feedback amplifier.</w:t>
      </w:r>
    </w:p>
    <w:p w:rsidR="00D52031" w:rsidRPr="00E501F8" w:rsidRDefault="00D52031" w:rsidP="00D52031">
      <w:pPr>
        <w:pStyle w:val="BodyText"/>
        <w:ind w:firstLine="810"/>
        <w:rPr>
          <w:rFonts w:asciiTheme="majorBidi" w:hAnsiTheme="majorBidi" w:cstheme="majorBidi"/>
        </w:rPr>
      </w:pPr>
      <w:r w:rsidRPr="00E501F8">
        <w:rPr>
          <w:rFonts w:asciiTheme="majorBidi" w:hAnsiTheme="majorBidi" w:cstheme="majorBidi"/>
        </w:rPr>
        <w:t xml:space="preserve">The compensated matching network design is essential to obtain gain flatness results and low noise figure by </w:t>
      </w:r>
      <w:r w:rsidRPr="00E501F8">
        <w:rPr>
          <w:rFonts w:asciiTheme="majorBidi" w:hAnsiTheme="majorBidi" w:cstheme="majorBidi"/>
          <w:lang w:val="en-US"/>
        </w:rPr>
        <w:t xml:space="preserve">using </w:t>
      </w:r>
      <w:r w:rsidRPr="00E501F8">
        <w:rPr>
          <w:rFonts w:asciiTheme="majorBidi" w:hAnsiTheme="majorBidi" w:cstheme="majorBidi"/>
        </w:rPr>
        <w:t>stepped impedance matching</w:t>
      </w:r>
      <w:r w:rsidRPr="00E501F8">
        <w:rPr>
          <w:rFonts w:asciiTheme="majorBidi" w:hAnsiTheme="majorBidi" w:cstheme="majorBidi"/>
          <w:lang w:val="en-US"/>
        </w:rPr>
        <w:t xml:space="preserve"> and s</w:t>
      </w:r>
      <w:r w:rsidRPr="00E501F8">
        <w:rPr>
          <w:rFonts w:asciiTheme="majorBidi" w:hAnsiTheme="majorBidi" w:cstheme="majorBidi"/>
        </w:rPr>
        <w:t>ingle short stub.</w:t>
      </w:r>
      <w:r w:rsidRPr="00E501F8">
        <w:rPr>
          <w:rFonts w:asciiTheme="majorBidi" w:hAnsiTheme="majorBidi" w:cstheme="majorBidi"/>
          <w:lang w:val="en-US"/>
        </w:rPr>
        <w:t xml:space="preserve"> The </w:t>
      </w:r>
      <w:r w:rsidRPr="00E501F8">
        <w:rPr>
          <w:rFonts w:asciiTheme="majorBidi" w:hAnsiTheme="majorBidi" w:cstheme="majorBidi"/>
        </w:rPr>
        <w:t xml:space="preserve">stepped impedance matching circuit (quarter-wave transmission line) helps the design to reduce the load and source reflection coefficient (Γ) by making </w:t>
      </w:r>
      <w:r>
        <w:rPr>
          <w:rFonts w:asciiTheme="majorBidi" w:hAnsiTheme="majorBidi" w:cstheme="majorBidi"/>
          <w:lang w:val="en-US"/>
        </w:rPr>
        <w:t>multiple</w:t>
      </w:r>
      <w:r w:rsidRPr="00E501F8">
        <w:rPr>
          <w:rFonts w:asciiTheme="majorBidi" w:hAnsiTheme="majorBidi" w:cstheme="majorBidi"/>
        </w:rPr>
        <w:t xml:space="preserve"> steps ʎ/4 </w:t>
      </w:r>
      <w:r w:rsidRPr="00E501F8">
        <w:rPr>
          <w:rFonts w:asciiTheme="majorBidi" w:hAnsiTheme="majorBidi" w:cstheme="majorBidi"/>
          <w:lang w:val="en-US"/>
        </w:rPr>
        <w:t xml:space="preserve">length of the </w:t>
      </w:r>
      <w:r w:rsidRPr="00E501F8">
        <w:rPr>
          <w:rFonts w:asciiTheme="majorBidi" w:hAnsiTheme="majorBidi" w:cstheme="majorBidi"/>
        </w:rPr>
        <w:t>TL</w:t>
      </w:r>
      <w:r w:rsidRPr="00E501F8">
        <w:rPr>
          <w:rFonts w:asciiTheme="majorBidi" w:hAnsiTheme="majorBidi" w:cstheme="majorBidi"/>
          <w:lang w:val="en-US"/>
        </w:rPr>
        <w:t xml:space="preserve">. In this case, the </w:t>
      </w:r>
      <w:r w:rsidRPr="00E501F8">
        <w:rPr>
          <w:rFonts w:asciiTheme="majorBidi" w:hAnsiTheme="majorBidi" w:cstheme="majorBidi"/>
        </w:rPr>
        <w:t>input impedance at the load or the source efficient</w:t>
      </w:r>
      <w:r w:rsidRPr="00E501F8">
        <w:rPr>
          <w:rFonts w:asciiTheme="majorBidi" w:hAnsiTheme="majorBidi" w:cstheme="majorBidi"/>
          <w:lang w:val="en-US"/>
        </w:rPr>
        <w:t xml:space="preserve"> can be obtain</w:t>
      </w:r>
      <w:r w:rsidRPr="00E501F8">
        <w:rPr>
          <w:rFonts w:asciiTheme="majorBidi" w:hAnsiTheme="majorBidi" w:cstheme="majorBidi"/>
        </w:rPr>
        <w:t xml:space="preserve"> </w:t>
      </w:r>
      <w:r w:rsidRPr="00E501F8">
        <w:rPr>
          <w:rFonts w:asciiTheme="majorBidi" w:hAnsiTheme="majorBidi" w:cstheme="majorBidi"/>
          <w:lang w:val="en-US"/>
        </w:rPr>
        <w:t>as</w:t>
      </w:r>
      <w:r w:rsidRPr="00E501F8">
        <w:rPr>
          <w:rFonts w:asciiTheme="majorBidi" w:hAnsiTheme="majorBidi" w:cstheme="majorBidi"/>
        </w:rPr>
        <w:t xml:space="preserve"> </w:t>
      </w:r>
      <w:r w:rsidRPr="00E501F8">
        <w:rPr>
          <w:rFonts w:asciiTheme="majorBidi" w:hAnsiTheme="majorBidi" w:cstheme="majorBidi"/>
          <w:i/>
          <w:iCs/>
        </w:rPr>
        <w:t>Zin = Z</w:t>
      </w:r>
      <w:r w:rsidRPr="00E501F8">
        <w:rPr>
          <w:rFonts w:asciiTheme="majorBidi" w:hAnsiTheme="majorBidi" w:cstheme="majorBidi"/>
          <w:i/>
          <w:iCs/>
          <w:vertAlign w:val="subscript"/>
        </w:rPr>
        <w:t>0</w:t>
      </w:r>
      <w:r w:rsidRPr="00E501F8">
        <w:rPr>
          <w:rFonts w:asciiTheme="majorBidi" w:hAnsiTheme="majorBidi" w:cstheme="majorBidi"/>
          <w:i/>
          <w:iCs/>
          <w:vertAlign w:val="superscript"/>
        </w:rPr>
        <w:t>2</w:t>
      </w:r>
      <w:r w:rsidRPr="00E501F8">
        <w:rPr>
          <w:rFonts w:asciiTheme="majorBidi" w:hAnsiTheme="majorBidi" w:cstheme="majorBidi"/>
          <w:i/>
          <w:iCs/>
        </w:rPr>
        <w:t>/Z</w:t>
      </w:r>
      <w:r w:rsidRPr="00E501F8">
        <w:rPr>
          <w:rFonts w:asciiTheme="majorBidi" w:hAnsiTheme="majorBidi" w:cstheme="majorBidi"/>
          <w:i/>
          <w:iCs/>
          <w:vertAlign w:val="subscript"/>
        </w:rPr>
        <w:t>L</w:t>
      </w:r>
      <w:r w:rsidRPr="00E501F8">
        <w:rPr>
          <w:rFonts w:asciiTheme="majorBidi" w:hAnsiTheme="majorBidi" w:cstheme="majorBidi"/>
          <w:i/>
          <w:iCs/>
        </w:rPr>
        <w:t>, Zin = Z</w:t>
      </w:r>
      <w:r w:rsidRPr="00E501F8">
        <w:rPr>
          <w:rFonts w:asciiTheme="majorBidi" w:hAnsiTheme="majorBidi" w:cstheme="majorBidi"/>
          <w:i/>
          <w:iCs/>
          <w:vertAlign w:val="subscript"/>
        </w:rPr>
        <w:t>0</w:t>
      </w:r>
      <w:r w:rsidRPr="00E501F8">
        <w:rPr>
          <w:rFonts w:asciiTheme="majorBidi" w:hAnsiTheme="majorBidi" w:cstheme="majorBidi"/>
          <w:i/>
          <w:iCs/>
          <w:vertAlign w:val="superscript"/>
        </w:rPr>
        <w:t>2</w:t>
      </w:r>
      <w:r w:rsidRPr="00E501F8">
        <w:rPr>
          <w:rFonts w:asciiTheme="majorBidi" w:hAnsiTheme="majorBidi" w:cstheme="majorBidi"/>
          <w:i/>
          <w:iCs/>
        </w:rPr>
        <w:t>/Z</w:t>
      </w:r>
      <w:r w:rsidRPr="00E501F8">
        <w:rPr>
          <w:rFonts w:asciiTheme="majorBidi" w:hAnsiTheme="majorBidi" w:cstheme="majorBidi"/>
          <w:i/>
          <w:iCs/>
          <w:vertAlign w:val="subscript"/>
        </w:rPr>
        <w:t>S</w:t>
      </w:r>
      <w:r w:rsidRPr="00E501F8">
        <w:rPr>
          <w:rFonts w:asciiTheme="majorBidi" w:hAnsiTheme="majorBidi" w:cstheme="majorBidi"/>
          <w:lang w:val="en-US"/>
        </w:rPr>
        <w:t xml:space="preserve"> where </w:t>
      </w:r>
      <w:proofErr w:type="spellStart"/>
      <w:r w:rsidRPr="00E501F8">
        <w:rPr>
          <w:rFonts w:asciiTheme="majorBidi" w:hAnsiTheme="majorBidi" w:cstheme="majorBidi"/>
          <w:lang w:val="en-US"/>
        </w:rPr>
        <w:t>Z</w:t>
      </w:r>
      <w:r w:rsidRPr="00E501F8">
        <w:rPr>
          <w:rFonts w:asciiTheme="majorBidi" w:hAnsiTheme="majorBidi" w:cstheme="majorBidi"/>
          <w:vertAlign w:val="subscript"/>
          <w:lang w:val="en-US"/>
        </w:rPr>
        <w:t>o</w:t>
      </w:r>
      <w:proofErr w:type="spellEnd"/>
      <w:r w:rsidRPr="00E501F8">
        <w:rPr>
          <w:rFonts w:asciiTheme="majorBidi" w:hAnsiTheme="majorBidi" w:cstheme="majorBidi"/>
          <w:lang w:val="en-US"/>
        </w:rPr>
        <w:t xml:space="preserve"> is </w:t>
      </w:r>
      <w:r w:rsidRPr="00E501F8">
        <w:rPr>
          <w:rFonts w:asciiTheme="majorBidi" w:hAnsiTheme="majorBidi" w:cstheme="majorBidi"/>
        </w:rPr>
        <w:t>TL characteristic impedance</w:t>
      </w:r>
      <w:r w:rsidRPr="00E501F8">
        <w:rPr>
          <w:rFonts w:asciiTheme="majorBidi" w:hAnsiTheme="majorBidi" w:cstheme="majorBidi"/>
          <w:lang w:val="en-US"/>
        </w:rPr>
        <w:t>. Also, s</w:t>
      </w:r>
      <w:r w:rsidRPr="00E501F8">
        <w:rPr>
          <w:rFonts w:asciiTheme="majorBidi" w:hAnsiTheme="majorBidi" w:cstheme="majorBidi"/>
        </w:rPr>
        <w:t>ingle short stub also be considered matching circuit at source and load to</w:t>
      </w:r>
      <w:r w:rsidRPr="00E501F8">
        <w:rPr>
          <w:rFonts w:asciiTheme="majorBidi" w:hAnsiTheme="majorBidi" w:cstheme="majorBidi"/>
          <w:lang w:val="en-US"/>
        </w:rPr>
        <w:t xml:space="preserve"> improve the </w:t>
      </w:r>
      <w:r w:rsidRPr="00E501F8">
        <w:rPr>
          <w:rFonts w:asciiTheme="majorBidi" w:hAnsiTheme="majorBidi" w:cstheme="majorBidi"/>
        </w:rPr>
        <w:t xml:space="preserve">reflection coefficient </w:t>
      </w:r>
      <w:r w:rsidRPr="00E501F8">
        <w:rPr>
          <w:rFonts w:asciiTheme="majorBidi" w:hAnsiTheme="majorBidi" w:cstheme="majorBidi"/>
          <w:lang w:val="en-US"/>
        </w:rPr>
        <w:t xml:space="preserve">and </w:t>
      </w:r>
      <w:r w:rsidRPr="00E501F8">
        <w:rPr>
          <w:rFonts w:asciiTheme="majorBidi" w:hAnsiTheme="majorBidi" w:cstheme="majorBidi"/>
        </w:rPr>
        <w:t>voltage standing wave ratio</w:t>
      </w:r>
      <w:r>
        <w:rPr>
          <w:rFonts w:asciiTheme="majorBidi" w:hAnsiTheme="majorBidi" w:cstheme="majorBidi"/>
          <w:lang w:val="en-US"/>
        </w:rPr>
        <w:t xml:space="preserve"> (VSWR)</w:t>
      </w:r>
      <w:r w:rsidRPr="00E501F8">
        <w:rPr>
          <w:rFonts w:asciiTheme="majorBidi" w:hAnsiTheme="majorBidi" w:cstheme="majorBidi"/>
        </w:rPr>
        <w:t>.</w:t>
      </w:r>
    </w:p>
    <w:p w:rsidR="00D52031" w:rsidRPr="00E501F8" w:rsidRDefault="00D52031" w:rsidP="00D52031">
      <w:pPr>
        <w:pStyle w:val="BodyText"/>
        <w:ind w:firstLine="810"/>
        <w:rPr>
          <w:rFonts w:asciiTheme="majorBidi" w:hAnsiTheme="majorBidi" w:cstheme="majorBidi"/>
        </w:rPr>
      </w:pPr>
      <w:r w:rsidRPr="00E501F8">
        <w:rPr>
          <w:rFonts w:asciiTheme="majorBidi" w:hAnsiTheme="majorBidi" w:cstheme="majorBidi"/>
        </w:rPr>
        <w:t>A balanced amplifier is a practical method of implementing a broadband amplifier that has flat gain and good input and outputs matching. using two (3-dB) hybrid couplers of a balanced amplifier consider the most popular arrangement.</w:t>
      </w:r>
    </w:p>
    <w:p w:rsidR="00D52031" w:rsidRPr="00E501F8" w:rsidRDefault="00D52031" w:rsidP="002B278E">
      <w:pPr>
        <w:pStyle w:val="BodyText"/>
        <w:ind w:firstLine="810"/>
        <w:rPr>
          <w:rFonts w:asciiTheme="majorBidi" w:hAnsiTheme="majorBidi" w:cstheme="majorBidi"/>
        </w:rPr>
      </w:pPr>
      <w:r w:rsidRPr="00E501F8">
        <w:rPr>
          <w:rFonts w:asciiTheme="majorBidi" w:hAnsiTheme="majorBidi" w:cstheme="majorBidi"/>
        </w:rPr>
        <w:t>A distribution amplifier is a circuit, which designs that incorporate transmission line theory into conventional amplifier design to get a high gain-bandwidth product than is realizable by traditional circuits.</w:t>
      </w:r>
    </w:p>
    <w:p w:rsidR="00D52031" w:rsidRPr="00E501F8" w:rsidRDefault="00D52031" w:rsidP="002B278E">
      <w:pPr>
        <w:pStyle w:val="BodyText"/>
        <w:ind w:firstLine="810"/>
        <w:rPr>
          <w:rFonts w:asciiTheme="majorBidi" w:hAnsiTheme="majorBidi" w:cstheme="majorBidi"/>
        </w:rPr>
      </w:pPr>
      <w:r w:rsidRPr="00E501F8">
        <w:rPr>
          <w:rFonts w:asciiTheme="majorBidi" w:hAnsiTheme="majorBidi" w:cstheme="majorBidi"/>
        </w:rPr>
        <w:t>Negative feedback can be used in broadband amplifiers to provide a flat gain response and to reduce input and output VSWR, It also controls the amplifier performance due to variations in the S-parameters from transistor to transistor.</w:t>
      </w:r>
      <w:r w:rsidRPr="00E501F8">
        <w:rPr>
          <w:rFonts w:asciiTheme="majorBidi" w:hAnsiTheme="majorBidi" w:cstheme="majorBidi"/>
          <w:lang w:val="en-US"/>
        </w:rPr>
        <w:t xml:space="preserve"> </w:t>
      </w:r>
      <w:r w:rsidRPr="00E501F8">
        <w:rPr>
          <w:rFonts w:asciiTheme="majorBidi" w:hAnsiTheme="majorBidi" w:cstheme="majorBidi"/>
        </w:rPr>
        <w:t>Negative feedback has two forms, shunt, and series. When accordingly designed, negative feedback can</w:t>
      </w:r>
      <w:r w:rsidRPr="00E501F8">
        <w:rPr>
          <w:rFonts w:asciiTheme="majorBidi" w:hAnsiTheme="majorBidi" w:cstheme="majorBidi"/>
          <w:lang w:val="en-US"/>
        </w:rPr>
        <w:t xml:space="preserve"> be</w:t>
      </w:r>
      <w:r w:rsidRPr="00E501F8">
        <w:rPr>
          <w:rFonts w:asciiTheme="majorBidi" w:hAnsiTheme="majorBidi" w:cstheme="majorBidi"/>
        </w:rPr>
        <w:t>:</w:t>
      </w:r>
    </w:p>
    <w:p w:rsidR="00D52031" w:rsidRPr="00E501F8" w:rsidRDefault="00D52031" w:rsidP="002B278E">
      <w:pPr>
        <w:pStyle w:val="BodyText"/>
        <w:numPr>
          <w:ilvl w:val="0"/>
          <w:numId w:val="21"/>
        </w:numPr>
        <w:tabs>
          <w:tab w:val="left" w:pos="270"/>
        </w:tabs>
        <w:ind w:left="360" w:hanging="450"/>
        <w:jc w:val="both"/>
      </w:pPr>
      <w:r w:rsidRPr="00E501F8">
        <w:t>Preserve gain flatness and impedance match;</w:t>
      </w:r>
    </w:p>
    <w:p w:rsidR="00D52031" w:rsidRPr="00E501F8" w:rsidRDefault="00D52031" w:rsidP="002B278E">
      <w:pPr>
        <w:pStyle w:val="BodyText"/>
        <w:numPr>
          <w:ilvl w:val="0"/>
          <w:numId w:val="21"/>
        </w:numPr>
        <w:tabs>
          <w:tab w:val="left" w:pos="288"/>
        </w:tabs>
        <w:ind w:left="270"/>
        <w:jc w:val="both"/>
      </w:pPr>
      <w:r w:rsidRPr="00E501F8">
        <w:t xml:space="preserve">Reduce component  temperature tolerance effects </w:t>
      </w:r>
    </w:p>
    <w:p w:rsidR="00D52031" w:rsidRPr="00E501F8" w:rsidRDefault="00D52031" w:rsidP="002B278E">
      <w:pPr>
        <w:pStyle w:val="BodyText"/>
        <w:numPr>
          <w:ilvl w:val="0"/>
          <w:numId w:val="21"/>
        </w:numPr>
        <w:tabs>
          <w:tab w:val="left" w:pos="288"/>
        </w:tabs>
        <w:ind w:left="270"/>
        <w:jc w:val="both"/>
      </w:pPr>
      <w:r w:rsidRPr="00E501F8">
        <w:t>Enhance dc and RF stability;</w:t>
      </w:r>
    </w:p>
    <w:p w:rsidR="00D52031" w:rsidRPr="00E501F8" w:rsidRDefault="00D52031" w:rsidP="002B278E">
      <w:pPr>
        <w:pStyle w:val="BodyText"/>
        <w:numPr>
          <w:ilvl w:val="0"/>
          <w:numId w:val="21"/>
        </w:numPr>
        <w:tabs>
          <w:tab w:val="left" w:pos="288"/>
        </w:tabs>
        <w:ind w:left="270"/>
        <w:jc w:val="both"/>
      </w:pPr>
      <w:r w:rsidRPr="00E501F8">
        <w:t>Reduce distortion (depending on where the distortion is generated) [</w:t>
      </w:r>
      <w:r w:rsidRPr="00E501F8">
        <w:rPr>
          <w:lang w:val="en-US"/>
        </w:rPr>
        <w:t>13</w:t>
      </w:r>
      <w:r w:rsidRPr="00E501F8">
        <w:t>].</w:t>
      </w:r>
    </w:p>
    <w:p w:rsidR="00D52031" w:rsidRPr="00E501F8" w:rsidRDefault="00D52031" w:rsidP="002B278E">
      <w:pPr>
        <w:pStyle w:val="BodyText"/>
        <w:ind w:firstLine="810"/>
        <w:rPr>
          <w:rFonts w:asciiTheme="majorBidi" w:hAnsiTheme="majorBidi" w:cstheme="majorBidi"/>
        </w:rPr>
      </w:pPr>
      <w:r w:rsidRPr="00E501F8">
        <w:rPr>
          <w:rFonts w:asciiTheme="majorBidi" w:hAnsiTheme="majorBidi" w:cstheme="majorBidi"/>
        </w:rPr>
        <w:t>In general, shunt feedback can simply maintain stability at lower RF frequencies but weakens it at the higher frequencies [</w:t>
      </w:r>
      <w:r w:rsidRPr="00E501F8">
        <w:rPr>
          <w:rFonts w:asciiTheme="majorBidi" w:hAnsiTheme="majorBidi" w:cstheme="majorBidi"/>
          <w:lang w:val="en-US"/>
        </w:rPr>
        <w:t>14</w:t>
      </w:r>
      <w:r w:rsidRPr="00E501F8">
        <w:rPr>
          <w:rFonts w:asciiTheme="majorBidi" w:hAnsiTheme="majorBidi" w:cstheme="majorBidi"/>
        </w:rPr>
        <w:t>].</w:t>
      </w:r>
    </w:p>
    <w:p w:rsidR="00D52031" w:rsidRPr="00E501F8" w:rsidRDefault="00D52031" w:rsidP="002B278E">
      <w:pPr>
        <w:pStyle w:val="BodyText"/>
        <w:ind w:firstLine="810"/>
        <w:rPr>
          <w:rFonts w:asciiTheme="majorBidi" w:hAnsiTheme="majorBidi" w:cstheme="majorBidi"/>
        </w:rPr>
      </w:pPr>
      <w:r w:rsidRPr="00E501F8">
        <w:rPr>
          <w:rFonts w:asciiTheme="majorBidi" w:hAnsiTheme="majorBidi" w:cstheme="majorBidi"/>
        </w:rPr>
        <w:lastRenderedPageBreak/>
        <w:t xml:space="preserve">Series feedback is not favored for RF applications because it can decrease stability </w:t>
      </w:r>
      <w:r w:rsidRPr="00E501F8">
        <w:rPr>
          <w:rFonts w:asciiTheme="majorBidi" w:hAnsiTheme="majorBidi" w:cstheme="majorBidi"/>
          <w:lang w:val="en-US"/>
        </w:rPr>
        <w:t>with respect to</w:t>
      </w:r>
      <w:r w:rsidRPr="00E501F8">
        <w:rPr>
          <w:rFonts w:asciiTheme="majorBidi" w:hAnsiTheme="majorBidi" w:cstheme="majorBidi"/>
        </w:rPr>
        <w:t xml:space="preserve"> parallel feedback.</w:t>
      </w:r>
    </w:p>
    <w:p w:rsidR="00D52031" w:rsidRPr="00E501F8" w:rsidRDefault="00D52031" w:rsidP="002B278E">
      <w:pPr>
        <w:pStyle w:val="BodyText"/>
        <w:ind w:firstLine="810"/>
        <w:rPr>
          <w:rFonts w:asciiTheme="majorBidi" w:hAnsiTheme="majorBidi" w:cstheme="majorBidi"/>
        </w:rPr>
      </w:pPr>
      <w:r w:rsidRPr="00E501F8">
        <w:rPr>
          <w:rFonts w:asciiTheme="majorBidi" w:hAnsiTheme="majorBidi" w:cstheme="majorBidi"/>
        </w:rPr>
        <w:t>Even though the compensated matching network amplifier enhances the other indicators by sacrificing the noise figure marginally, but by comparison,  this structure nonetheless is the excellent method with the best effect. So</w:t>
      </w:r>
      <w:r w:rsidRPr="00E501F8">
        <w:rPr>
          <w:rFonts w:asciiTheme="majorBidi" w:hAnsiTheme="majorBidi" w:cstheme="majorBidi"/>
          <w:lang w:val="en-US"/>
        </w:rPr>
        <w:t>,</w:t>
      </w:r>
      <w:r w:rsidRPr="00E501F8">
        <w:rPr>
          <w:rFonts w:asciiTheme="majorBidi" w:hAnsiTheme="majorBidi" w:cstheme="majorBidi"/>
        </w:rPr>
        <w:t xml:space="preserve"> compensated matching network amplifier is adopted</w:t>
      </w:r>
      <w:r w:rsidRPr="00E501F8">
        <w:rPr>
          <w:rFonts w:asciiTheme="majorBidi" w:hAnsiTheme="majorBidi" w:cstheme="majorBidi"/>
          <w:lang w:val="en-US"/>
        </w:rPr>
        <w:t xml:space="preserve"> and used</w:t>
      </w:r>
      <w:r w:rsidRPr="00E501F8">
        <w:rPr>
          <w:rFonts w:asciiTheme="majorBidi" w:hAnsiTheme="majorBidi" w:cstheme="majorBidi"/>
        </w:rPr>
        <w:t xml:space="preserve"> in </w:t>
      </w:r>
      <w:r w:rsidRPr="00E501F8">
        <w:rPr>
          <w:rFonts w:asciiTheme="majorBidi" w:hAnsiTheme="majorBidi" w:cstheme="majorBidi"/>
          <w:lang w:val="en-US"/>
        </w:rPr>
        <w:t xml:space="preserve">this work. </w:t>
      </w:r>
    </w:p>
    <w:p w:rsidR="00E94E9F" w:rsidRPr="00D52031" w:rsidRDefault="00E94E9F" w:rsidP="00E94E9F">
      <w:pPr>
        <w:rPr>
          <w:b/>
          <w:bCs/>
          <w:highlight w:val="lightGray"/>
          <w:lang w:val="id-ID"/>
        </w:rPr>
      </w:pPr>
    </w:p>
    <w:p w:rsidR="00E94E9F" w:rsidRPr="002B278E" w:rsidRDefault="002B278E" w:rsidP="002B278E">
      <w:pPr>
        <w:numPr>
          <w:ilvl w:val="0"/>
          <w:numId w:val="15"/>
        </w:numPr>
        <w:tabs>
          <w:tab w:val="left" w:pos="450"/>
        </w:tabs>
        <w:ind w:left="426" w:hanging="426"/>
        <w:rPr>
          <w:b/>
          <w:bCs/>
          <w:highlight w:val="lightGray"/>
          <w:lang w:val="id-ID"/>
        </w:rPr>
      </w:pPr>
      <w:r w:rsidRPr="002B278E">
        <w:rPr>
          <w:rFonts w:asciiTheme="majorBidi" w:hAnsiTheme="majorBidi" w:cstheme="majorBidi"/>
          <w:b/>
          <w:bCs/>
        </w:rPr>
        <w:t>CIRCUIT ANALYSIS AND DESIGN STEPS</w:t>
      </w:r>
    </w:p>
    <w:p w:rsidR="002B278E" w:rsidRPr="002B278E" w:rsidRDefault="002B278E" w:rsidP="002B278E">
      <w:pPr>
        <w:pStyle w:val="BodyText"/>
        <w:ind w:firstLine="810"/>
        <w:rPr>
          <w:lang w:val="en-US"/>
        </w:rPr>
      </w:pPr>
      <w:r w:rsidRPr="002B278E">
        <w:t>In this section, the design</w:t>
      </w:r>
      <w:r w:rsidRPr="002B278E">
        <w:rPr>
          <w:lang w:val="en-US"/>
        </w:rPr>
        <w:t xml:space="preserve"> analysis</w:t>
      </w:r>
      <w:r w:rsidRPr="002B278E">
        <w:t xml:space="preserve"> of</w:t>
      </w:r>
      <w:r w:rsidRPr="002B278E">
        <w:rPr>
          <w:lang w:val="en-US"/>
        </w:rPr>
        <w:t xml:space="preserve"> LNA for 3G/4G applications is presented. Table 1 shows the proposed low noise amplifier specifications.</w:t>
      </w:r>
    </w:p>
    <w:p w:rsidR="002B278E" w:rsidRPr="002B278E" w:rsidRDefault="002B278E" w:rsidP="002B278E">
      <w:pPr>
        <w:ind w:left="360"/>
        <w:jc w:val="center"/>
        <w:rPr>
          <w:rFonts w:eastAsia="SimSun"/>
        </w:rPr>
      </w:pPr>
      <w:proofErr w:type="gramStart"/>
      <w:r w:rsidRPr="002B278E">
        <w:rPr>
          <w:rFonts w:eastAsia="SimSun"/>
        </w:rPr>
        <w:t>Table 1.</w:t>
      </w:r>
      <w:proofErr w:type="gramEnd"/>
      <w:r w:rsidRPr="002B278E">
        <w:rPr>
          <w:rFonts w:eastAsia="SimSun"/>
        </w:rPr>
        <w:t xml:space="preserve"> LNA design parameters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8"/>
        <w:gridCol w:w="2028"/>
      </w:tblGrid>
      <w:tr w:rsidR="002B278E" w:rsidRPr="002B278E" w:rsidTr="0057513D">
        <w:trPr>
          <w:cantSplit/>
          <w:trHeight w:val="524"/>
          <w:tblHeader/>
          <w:jc w:val="center"/>
        </w:trPr>
        <w:tc>
          <w:tcPr>
            <w:tcW w:w="2268" w:type="dxa"/>
            <w:tcBorders>
              <w:top w:val="single" w:sz="2" w:space="0" w:color="auto"/>
              <w:left w:val="single" w:sz="2" w:space="0" w:color="auto"/>
              <w:bottom w:val="single" w:sz="2" w:space="0" w:color="auto"/>
              <w:right w:val="single" w:sz="2" w:space="0" w:color="auto"/>
            </w:tcBorders>
            <w:vAlign w:val="center"/>
            <w:hideMark/>
          </w:tcPr>
          <w:p w:rsidR="002B278E" w:rsidRPr="002B278E" w:rsidRDefault="002B278E" w:rsidP="0057513D">
            <w:pPr>
              <w:spacing w:line="256" w:lineRule="auto"/>
              <w:ind w:firstLine="284"/>
              <w:jc w:val="center"/>
              <w:rPr>
                <w:rFonts w:eastAsia="SimSun"/>
                <w:b/>
                <w:bCs/>
              </w:rPr>
            </w:pPr>
            <w:r w:rsidRPr="002B278E">
              <w:rPr>
                <w:rFonts w:eastAsia="SimSun"/>
                <w:b/>
                <w:bCs/>
              </w:rPr>
              <w:t>Parameter</w:t>
            </w:r>
          </w:p>
        </w:tc>
        <w:tc>
          <w:tcPr>
            <w:tcW w:w="2028" w:type="dxa"/>
            <w:tcBorders>
              <w:top w:val="single" w:sz="2" w:space="0" w:color="auto"/>
              <w:left w:val="single" w:sz="2" w:space="0" w:color="auto"/>
              <w:bottom w:val="single" w:sz="2" w:space="0" w:color="auto"/>
              <w:right w:val="single" w:sz="2" w:space="0" w:color="auto"/>
            </w:tcBorders>
            <w:vAlign w:val="center"/>
            <w:hideMark/>
          </w:tcPr>
          <w:p w:rsidR="002B278E" w:rsidRPr="002B278E" w:rsidRDefault="002B278E" w:rsidP="0057513D">
            <w:pPr>
              <w:spacing w:line="256" w:lineRule="auto"/>
              <w:ind w:firstLine="284"/>
              <w:jc w:val="center"/>
              <w:rPr>
                <w:rFonts w:eastAsia="SimSun"/>
                <w:b/>
                <w:bCs/>
              </w:rPr>
            </w:pPr>
            <w:r w:rsidRPr="002B278E">
              <w:rPr>
                <w:rFonts w:eastAsia="SimSun"/>
                <w:b/>
                <w:bCs/>
              </w:rPr>
              <w:t>Value</w:t>
            </w:r>
          </w:p>
        </w:tc>
      </w:tr>
      <w:tr w:rsidR="002B278E" w:rsidRPr="002B278E" w:rsidTr="0057513D">
        <w:trPr>
          <w:trHeight w:val="288"/>
          <w:jc w:val="center"/>
        </w:trPr>
        <w:tc>
          <w:tcPr>
            <w:tcW w:w="2268" w:type="dxa"/>
            <w:tcBorders>
              <w:top w:val="single" w:sz="2" w:space="0" w:color="auto"/>
              <w:left w:val="single" w:sz="2" w:space="0" w:color="auto"/>
              <w:bottom w:val="single" w:sz="2" w:space="0" w:color="auto"/>
              <w:right w:val="single" w:sz="2" w:space="0" w:color="auto"/>
            </w:tcBorders>
            <w:vAlign w:val="center"/>
          </w:tcPr>
          <w:p w:rsidR="002B278E" w:rsidRPr="002B278E" w:rsidRDefault="002B278E" w:rsidP="0057513D">
            <w:pPr>
              <w:spacing w:line="256" w:lineRule="auto"/>
              <w:ind w:left="29"/>
              <w:rPr>
                <w:rFonts w:eastAsia="SimSun"/>
                <w:noProof/>
              </w:rPr>
            </w:pPr>
            <w:r w:rsidRPr="002B278E">
              <w:rPr>
                <w:rFonts w:eastAsia="SimSun"/>
                <w:b/>
                <w:bCs/>
                <w:noProof/>
              </w:rPr>
              <w:t>Center Frequency (</w:t>
            </w:r>
            <m:oMath>
              <m:sSub>
                <m:sSubPr>
                  <m:ctrlPr>
                    <w:rPr>
                      <w:rFonts w:ascii="Cambria Math" w:eastAsia="SimSun" w:hAnsi="Cambria Math"/>
                      <w:b/>
                      <w:bCs/>
                      <w:i/>
                      <w:noProof/>
                      <w:color w:val="000000" w:themeColor="text1"/>
                    </w:rPr>
                  </m:ctrlPr>
                </m:sSubPr>
                <m:e>
                  <m:r>
                    <m:rPr>
                      <m:sty m:val="bi"/>
                    </m:rPr>
                    <w:rPr>
                      <w:rFonts w:ascii="Cambria Math" w:eastAsia="SimSun" w:hAnsi="Cambria Math"/>
                      <w:noProof/>
                      <w:color w:val="000000" w:themeColor="text1"/>
                    </w:rPr>
                    <m:t>f</m:t>
                  </m:r>
                </m:e>
                <m:sub>
                  <m:r>
                    <m:rPr>
                      <m:sty m:val="bi"/>
                    </m:rPr>
                    <w:rPr>
                      <w:rFonts w:ascii="Cambria Math" w:eastAsia="SimSun" w:hAnsi="Cambria Math"/>
                      <w:noProof/>
                      <w:color w:val="000000" w:themeColor="text1"/>
                    </w:rPr>
                    <m:t>c</m:t>
                  </m:r>
                </m:sub>
              </m:sSub>
            </m:oMath>
            <w:r w:rsidRPr="002B278E">
              <w:rPr>
                <w:rFonts w:eastAsia="SimSun"/>
                <w:b/>
                <w:bCs/>
                <w:noProof/>
              </w:rPr>
              <w:t>)</w:t>
            </w:r>
          </w:p>
        </w:tc>
        <w:tc>
          <w:tcPr>
            <w:tcW w:w="2028" w:type="dxa"/>
            <w:tcBorders>
              <w:top w:val="single" w:sz="2" w:space="0" w:color="auto"/>
              <w:left w:val="single" w:sz="2" w:space="0" w:color="auto"/>
              <w:bottom w:val="single" w:sz="2" w:space="0" w:color="auto"/>
              <w:right w:val="single" w:sz="2" w:space="0" w:color="auto"/>
            </w:tcBorders>
            <w:vAlign w:val="center"/>
          </w:tcPr>
          <w:p w:rsidR="002B278E" w:rsidRPr="002B278E" w:rsidRDefault="002B278E" w:rsidP="0057513D">
            <w:pPr>
              <w:spacing w:line="256" w:lineRule="auto"/>
              <w:ind w:firstLine="284"/>
              <w:jc w:val="center"/>
            </w:pPr>
            <w:r w:rsidRPr="002B278E">
              <w:t>2 GHz</w:t>
            </w:r>
          </w:p>
        </w:tc>
      </w:tr>
      <w:tr w:rsidR="002B278E" w:rsidRPr="002B278E" w:rsidTr="0057513D">
        <w:trPr>
          <w:trHeight w:val="288"/>
          <w:jc w:val="center"/>
        </w:trPr>
        <w:tc>
          <w:tcPr>
            <w:tcW w:w="2268" w:type="dxa"/>
            <w:tcBorders>
              <w:top w:val="single" w:sz="2" w:space="0" w:color="auto"/>
              <w:left w:val="single" w:sz="2" w:space="0" w:color="auto"/>
              <w:bottom w:val="single" w:sz="2" w:space="0" w:color="auto"/>
              <w:right w:val="single" w:sz="2" w:space="0" w:color="auto"/>
            </w:tcBorders>
            <w:vAlign w:val="center"/>
          </w:tcPr>
          <w:p w:rsidR="002B278E" w:rsidRPr="002B278E" w:rsidRDefault="002B278E" w:rsidP="0057513D">
            <w:pPr>
              <w:spacing w:line="256" w:lineRule="auto"/>
              <w:ind w:left="29"/>
              <w:rPr>
                <w:rFonts w:eastAsia="SimSun"/>
                <w:noProof/>
              </w:rPr>
            </w:pPr>
            <w:r w:rsidRPr="002B278E">
              <w:rPr>
                <w:rFonts w:eastAsia="SimSun"/>
                <w:b/>
                <w:bCs/>
                <w:noProof/>
              </w:rPr>
              <w:t>Sweep Bandwidth (</w:t>
            </w:r>
            <m:oMath>
              <m:r>
                <m:rPr>
                  <m:sty m:val="bi"/>
                </m:rPr>
                <w:rPr>
                  <w:rFonts w:ascii="Cambria Math" w:eastAsia="SimSun" w:hAnsi="Cambria Math"/>
                  <w:noProof/>
                  <w:color w:val="000000" w:themeColor="text1"/>
                </w:rPr>
                <m:t>BW</m:t>
              </m:r>
            </m:oMath>
            <w:r w:rsidRPr="002B278E">
              <w:rPr>
                <w:rFonts w:eastAsia="SimSun"/>
                <w:b/>
                <w:bCs/>
                <w:noProof/>
              </w:rPr>
              <w:t>)</w:t>
            </w:r>
          </w:p>
        </w:tc>
        <w:tc>
          <w:tcPr>
            <w:tcW w:w="2028" w:type="dxa"/>
            <w:tcBorders>
              <w:top w:val="single" w:sz="2" w:space="0" w:color="auto"/>
              <w:left w:val="single" w:sz="2" w:space="0" w:color="auto"/>
              <w:bottom w:val="single" w:sz="2" w:space="0" w:color="auto"/>
              <w:right w:val="single" w:sz="2" w:space="0" w:color="auto"/>
            </w:tcBorders>
            <w:vAlign w:val="center"/>
          </w:tcPr>
          <w:p w:rsidR="002B278E" w:rsidRPr="002B278E" w:rsidRDefault="002B278E" w:rsidP="0057513D">
            <w:pPr>
              <w:spacing w:line="256" w:lineRule="auto"/>
              <w:ind w:firstLine="284"/>
              <w:jc w:val="center"/>
            </w:pPr>
            <w:r w:rsidRPr="002B278E">
              <w:t>600 MHz</w:t>
            </w:r>
          </w:p>
        </w:tc>
      </w:tr>
      <w:tr w:rsidR="002B278E" w:rsidRPr="002B278E" w:rsidTr="0057513D">
        <w:trPr>
          <w:trHeight w:val="288"/>
          <w:jc w:val="center"/>
        </w:trPr>
        <w:tc>
          <w:tcPr>
            <w:tcW w:w="2268" w:type="dxa"/>
            <w:tcBorders>
              <w:top w:val="single" w:sz="2" w:space="0" w:color="auto"/>
              <w:left w:val="single" w:sz="2" w:space="0" w:color="auto"/>
              <w:bottom w:val="single" w:sz="2" w:space="0" w:color="auto"/>
              <w:right w:val="single" w:sz="2" w:space="0" w:color="auto"/>
            </w:tcBorders>
            <w:vAlign w:val="center"/>
          </w:tcPr>
          <w:p w:rsidR="002B278E" w:rsidRPr="002B278E" w:rsidRDefault="002B278E" w:rsidP="0057513D">
            <w:pPr>
              <w:spacing w:line="256" w:lineRule="auto"/>
              <w:ind w:left="29"/>
              <w:rPr>
                <w:rFonts w:eastAsia="SimSun"/>
                <w:noProof/>
              </w:rPr>
            </w:pPr>
            <w:r w:rsidRPr="002B278E">
              <w:rPr>
                <w:rFonts w:eastAsia="SimSun"/>
                <w:b/>
                <w:bCs/>
                <w:noProof/>
              </w:rPr>
              <w:t>Gain</w:t>
            </w:r>
          </w:p>
        </w:tc>
        <w:tc>
          <w:tcPr>
            <w:tcW w:w="2028" w:type="dxa"/>
            <w:tcBorders>
              <w:top w:val="single" w:sz="2" w:space="0" w:color="auto"/>
              <w:left w:val="single" w:sz="2" w:space="0" w:color="auto"/>
              <w:bottom w:val="single" w:sz="2" w:space="0" w:color="auto"/>
              <w:right w:val="single" w:sz="2" w:space="0" w:color="auto"/>
            </w:tcBorders>
            <w:vAlign w:val="center"/>
          </w:tcPr>
          <w:p w:rsidR="002B278E" w:rsidRPr="002B278E" w:rsidRDefault="002B278E" w:rsidP="0057513D">
            <w:pPr>
              <w:spacing w:line="256" w:lineRule="auto"/>
              <w:ind w:firstLine="284"/>
              <w:jc w:val="center"/>
            </w:pPr>
            <w:r w:rsidRPr="002B278E">
              <w:t>&gt; 16.5 dB</w:t>
            </w:r>
          </w:p>
        </w:tc>
      </w:tr>
      <w:tr w:rsidR="002B278E" w:rsidRPr="002B278E" w:rsidTr="0057513D">
        <w:trPr>
          <w:trHeight w:val="288"/>
          <w:jc w:val="center"/>
        </w:trPr>
        <w:tc>
          <w:tcPr>
            <w:tcW w:w="2268" w:type="dxa"/>
            <w:tcBorders>
              <w:top w:val="single" w:sz="2" w:space="0" w:color="auto"/>
              <w:left w:val="single" w:sz="2" w:space="0" w:color="auto"/>
              <w:bottom w:val="single" w:sz="2" w:space="0" w:color="auto"/>
              <w:right w:val="single" w:sz="2" w:space="0" w:color="auto"/>
            </w:tcBorders>
            <w:vAlign w:val="center"/>
          </w:tcPr>
          <w:p w:rsidR="002B278E" w:rsidRPr="002B278E" w:rsidRDefault="002B278E" w:rsidP="0057513D">
            <w:pPr>
              <w:spacing w:line="256" w:lineRule="auto"/>
              <w:ind w:left="29"/>
              <w:rPr>
                <w:rFonts w:eastAsia="SimSun"/>
                <w:noProof/>
              </w:rPr>
            </w:pPr>
            <w:r w:rsidRPr="002B278E">
              <w:rPr>
                <w:rFonts w:eastAsia="SimSun"/>
                <w:b/>
                <w:bCs/>
                <w:noProof/>
              </w:rPr>
              <w:t>Noise Figure</w:t>
            </w:r>
          </w:p>
        </w:tc>
        <w:tc>
          <w:tcPr>
            <w:tcW w:w="2028" w:type="dxa"/>
            <w:tcBorders>
              <w:top w:val="single" w:sz="2" w:space="0" w:color="auto"/>
              <w:left w:val="single" w:sz="2" w:space="0" w:color="auto"/>
              <w:bottom w:val="single" w:sz="2" w:space="0" w:color="auto"/>
              <w:right w:val="single" w:sz="2" w:space="0" w:color="auto"/>
            </w:tcBorders>
            <w:vAlign w:val="center"/>
          </w:tcPr>
          <w:p w:rsidR="002B278E" w:rsidRPr="002B278E" w:rsidRDefault="002B278E" w:rsidP="0057513D">
            <w:pPr>
              <w:spacing w:line="256" w:lineRule="auto"/>
              <w:ind w:firstLine="284"/>
              <w:jc w:val="center"/>
            </w:pPr>
            <w:r w:rsidRPr="002B278E">
              <w:t>&lt; 0.7 dB</w:t>
            </w:r>
          </w:p>
        </w:tc>
      </w:tr>
      <w:tr w:rsidR="002B278E" w:rsidRPr="002B278E" w:rsidTr="0057513D">
        <w:trPr>
          <w:trHeight w:val="288"/>
          <w:jc w:val="center"/>
        </w:trPr>
        <w:tc>
          <w:tcPr>
            <w:tcW w:w="2268" w:type="dxa"/>
            <w:tcBorders>
              <w:top w:val="single" w:sz="2" w:space="0" w:color="auto"/>
              <w:left w:val="single" w:sz="2" w:space="0" w:color="auto"/>
              <w:bottom w:val="single" w:sz="2" w:space="0" w:color="auto"/>
              <w:right w:val="single" w:sz="2" w:space="0" w:color="auto"/>
            </w:tcBorders>
            <w:vAlign w:val="center"/>
          </w:tcPr>
          <w:p w:rsidR="002B278E" w:rsidRPr="002B278E" w:rsidRDefault="002B278E" w:rsidP="0057513D">
            <w:pPr>
              <w:spacing w:line="256" w:lineRule="auto"/>
              <w:ind w:left="29"/>
              <w:rPr>
                <w:rFonts w:eastAsia="SimSun"/>
                <w:noProof/>
              </w:rPr>
            </w:pPr>
            <w:r w:rsidRPr="002B278E">
              <w:rPr>
                <w:rFonts w:eastAsia="SimSun"/>
                <w:b/>
                <w:bCs/>
                <w:noProof/>
              </w:rPr>
              <w:t>Stability</w:t>
            </w:r>
          </w:p>
        </w:tc>
        <w:tc>
          <w:tcPr>
            <w:tcW w:w="2028" w:type="dxa"/>
            <w:tcBorders>
              <w:top w:val="single" w:sz="2" w:space="0" w:color="auto"/>
              <w:left w:val="single" w:sz="2" w:space="0" w:color="auto"/>
              <w:bottom w:val="single" w:sz="2" w:space="0" w:color="auto"/>
              <w:right w:val="single" w:sz="2" w:space="0" w:color="auto"/>
            </w:tcBorders>
            <w:vAlign w:val="center"/>
          </w:tcPr>
          <w:p w:rsidR="002B278E" w:rsidRPr="002B278E" w:rsidRDefault="002B278E" w:rsidP="0057513D">
            <w:pPr>
              <w:spacing w:line="256" w:lineRule="auto"/>
              <w:ind w:firstLine="284"/>
              <w:jc w:val="center"/>
            </w:pPr>
            <w:r w:rsidRPr="002B278E">
              <w:t>Unconditional Stable</w:t>
            </w:r>
          </w:p>
        </w:tc>
      </w:tr>
      <w:tr w:rsidR="002B278E" w:rsidRPr="002B278E" w:rsidTr="0057513D">
        <w:trPr>
          <w:trHeight w:val="288"/>
          <w:jc w:val="center"/>
        </w:trPr>
        <w:tc>
          <w:tcPr>
            <w:tcW w:w="2268" w:type="dxa"/>
            <w:tcBorders>
              <w:top w:val="single" w:sz="2" w:space="0" w:color="auto"/>
              <w:left w:val="single" w:sz="2" w:space="0" w:color="auto"/>
              <w:bottom w:val="single" w:sz="2" w:space="0" w:color="auto"/>
              <w:right w:val="single" w:sz="2" w:space="0" w:color="auto"/>
            </w:tcBorders>
            <w:vAlign w:val="center"/>
          </w:tcPr>
          <w:p w:rsidR="002B278E" w:rsidRPr="002B278E" w:rsidRDefault="002B278E" w:rsidP="0057513D">
            <w:pPr>
              <w:spacing w:line="256" w:lineRule="auto"/>
              <w:ind w:left="29"/>
              <w:rPr>
                <w:rFonts w:eastAsia="SimSun"/>
                <w:b/>
                <w:bCs/>
                <w:noProof/>
              </w:rPr>
            </w:pPr>
            <w:r w:rsidRPr="002B278E">
              <w:rPr>
                <w:rFonts w:eastAsia="SimSun"/>
                <w:b/>
                <w:bCs/>
                <w:noProof/>
              </w:rPr>
              <w:t>Supply Voltage</w:t>
            </w:r>
          </w:p>
        </w:tc>
        <w:tc>
          <w:tcPr>
            <w:tcW w:w="2028" w:type="dxa"/>
            <w:tcBorders>
              <w:top w:val="single" w:sz="2" w:space="0" w:color="auto"/>
              <w:left w:val="single" w:sz="2" w:space="0" w:color="auto"/>
              <w:bottom w:val="single" w:sz="2" w:space="0" w:color="auto"/>
              <w:right w:val="single" w:sz="2" w:space="0" w:color="auto"/>
            </w:tcBorders>
            <w:vAlign w:val="center"/>
          </w:tcPr>
          <w:p w:rsidR="002B278E" w:rsidRPr="002B278E" w:rsidRDefault="002B278E" w:rsidP="0057513D">
            <w:pPr>
              <w:spacing w:line="256" w:lineRule="auto"/>
              <w:ind w:firstLine="284"/>
              <w:jc w:val="center"/>
            </w:pPr>
            <w:r w:rsidRPr="002B278E">
              <w:t>2.25 V</w:t>
            </w:r>
          </w:p>
        </w:tc>
      </w:tr>
    </w:tbl>
    <w:p w:rsidR="002B278E" w:rsidRPr="002B278E" w:rsidRDefault="002B278E" w:rsidP="002B278E">
      <w:pPr>
        <w:pStyle w:val="BodyText"/>
        <w:ind w:left="360"/>
        <w:rPr>
          <w:lang w:val="en-US"/>
        </w:rPr>
      </w:pPr>
    </w:p>
    <w:p w:rsidR="002B278E" w:rsidRPr="002B278E" w:rsidRDefault="002B278E" w:rsidP="002B278E">
      <w:pPr>
        <w:pStyle w:val="BodyText"/>
        <w:ind w:firstLine="810"/>
        <w:rPr>
          <w:lang w:val="en-US"/>
        </w:rPr>
      </w:pPr>
      <w:r w:rsidRPr="002B278E">
        <w:rPr>
          <w:lang w:val="en-US"/>
        </w:rPr>
        <w:t xml:space="preserve">The proposed broadband Class-A LNA circuit [6] with compensated matching network with a NPN SIGE RF transistor BFU-730F device as shown in Figure 1. </w:t>
      </w:r>
    </w:p>
    <w:p w:rsidR="002B278E" w:rsidRPr="002B278E" w:rsidRDefault="002B278E" w:rsidP="002B278E">
      <w:pPr>
        <w:pStyle w:val="BodyText"/>
        <w:rPr>
          <w:lang w:val="en-US"/>
        </w:rPr>
      </w:pPr>
      <w:r w:rsidRPr="002B278E">
        <w:rPr>
          <w:lang w:val="en-US"/>
        </w:rPr>
        <w:t xml:space="preserve">                                </w:t>
      </w:r>
      <w:r w:rsidRPr="002B278E">
        <w:rPr>
          <w:noProof/>
          <w:lang w:val="en-US" w:eastAsia="en-US"/>
        </w:rPr>
        <w:drawing>
          <wp:inline distT="0" distB="0" distL="0" distR="0" wp14:anchorId="67E1C11F" wp14:editId="5ABAB0EE">
            <wp:extent cx="3402379" cy="1770530"/>
            <wp:effectExtent l="0" t="0" r="7620" b="127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84209" cy="1813113"/>
                    </a:xfrm>
                    <a:prstGeom prst="rect">
                      <a:avLst/>
                    </a:prstGeom>
                    <a:noFill/>
                  </pic:spPr>
                </pic:pic>
              </a:graphicData>
            </a:graphic>
          </wp:inline>
        </w:drawing>
      </w:r>
    </w:p>
    <w:p w:rsidR="002B278E" w:rsidRPr="002B278E" w:rsidRDefault="002B278E" w:rsidP="002B278E">
      <w:pPr>
        <w:pStyle w:val="BodyText"/>
        <w:ind w:left="360"/>
        <w:rPr>
          <w:lang w:val="en-US"/>
        </w:rPr>
      </w:pPr>
      <w:r>
        <w:rPr>
          <w:lang w:val="en-US"/>
        </w:rPr>
        <w:t xml:space="preserve">                                    </w:t>
      </w:r>
      <w:r w:rsidRPr="002B278E">
        <w:rPr>
          <w:lang w:val="en-US"/>
        </w:rPr>
        <w:t>Figure 1: Proposed circuit schematic of broadband LNA</w:t>
      </w:r>
      <w:r w:rsidRPr="002B278E">
        <w:rPr>
          <w:rtl/>
          <w:lang w:val="en-US"/>
        </w:rPr>
        <w:t xml:space="preserve"> </w:t>
      </w:r>
    </w:p>
    <w:p w:rsidR="002B278E" w:rsidRPr="00E501F8" w:rsidRDefault="002B278E" w:rsidP="002B278E">
      <w:pPr>
        <w:pStyle w:val="BodyText"/>
        <w:ind w:firstLine="810"/>
        <w:rPr>
          <w:rFonts w:asciiTheme="majorBidi" w:hAnsiTheme="majorBidi" w:cstheme="majorBidi"/>
          <w:lang w:val="en-US"/>
        </w:rPr>
      </w:pPr>
      <w:r w:rsidRPr="002B278E">
        <w:rPr>
          <w:lang w:val="en-US"/>
        </w:rPr>
        <w:t xml:space="preserve">In this case, stable broadband gain and good impedance match simultaneously in the RF </w:t>
      </w:r>
      <w:proofErr w:type="gramStart"/>
      <w:r w:rsidRPr="002B278E">
        <w:rPr>
          <w:lang w:val="en-US"/>
        </w:rPr>
        <w:t>range,</w:t>
      </w:r>
      <w:proofErr w:type="gramEnd"/>
      <w:r w:rsidRPr="002B278E">
        <w:rPr>
          <w:lang w:val="en-US"/>
        </w:rPr>
        <w:t xml:space="preserve"> the compensated matching network amplifier was used.  The computer base method [15] has been used for the amplifier designing.</w:t>
      </w:r>
    </w:p>
    <w:p w:rsidR="00E94E9F" w:rsidRPr="002B278E" w:rsidRDefault="00E94E9F" w:rsidP="00E94E9F">
      <w:pPr>
        <w:rPr>
          <w:b/>
          <w:bCs/>
          <w:highlight w:val="lightGray"/>
        </w:rPr>
      </w:pPr>
    </w:p>
    <w:p w:rsidR="002B278E" w:rsidRPr="00E501F8" w:rsidRDefault="00E94E9F" w:rsidP="002B278E">
      <w:pPr>
        <w:pStyle w:val="Heading2"/>
        <w:rPr>
          <w:rFonts w:asciiTheme="majorBidi" w:hAnsiTheme="majorBidi" w:cstheme="majorBidi"/>
        </w:rPr>
      </w:pPr>
      <w:r w:rsidRPr="002B278E">
        <w:rPr>
          <w:rFonts w:ascii="Times New Roman" w:hAnsi="Times New Roman" w:cs="Times New Roman"/>
          <w:i w:val="0"/>
          <w:iCs w:val="0"/>
          <w:sz w:val="20"/>
          <w:szCs w:val="20"/>
          <w:highlight w:val="lightGray"/>
          <w:lang w:val="id-ID"/>
        </w:rPr>
        <w:t>3.1</w:t>
      </w:r>
      <w:r w:rsidRPr="00E94B63">
        <w:rPr>
          <w:b w:val="0"/>
          <w:bCs w:val="0"/>
          <w:highlight w:val="lightGray"/>
          <w:lang w:val="id-ID"/>
        </w:rPr>
        <w:t xml:space="preserve">. </w:t>
      </w:r>
      <w:r w:rsidRPr="00E94B63">
        <w:rPr>
          <w:b w:val="0"/>
          <w:bCs w:val="0"/>
          <w:highlight w:val="lightGray"/>
        </w:rPr>
        <w:t xml:space="preserve"> </w:t>
      </w:r>
      <w:r w:rsidR="002B278E" w:rsidRPr="002B278E">
        <w:rPr>
          <w:rFonts w:asciiTheme="majorBidi" w:hAnsiTheme="majorBidi" w:cstheme="majorBidi"/>
          <w:i w:val="0"/>
          <w:iCs w:val="0"/>
          <w:sz w:val="20"/>
          <w:szCs w:val="20"/>
        </w:rPr>
        <w:t>Bias Configuration</w:t>
      </w:r>
    </w:p>
    <w:p w:rsidR="00E94E9F" w:rsidRPr="00E94B63" w:rsidRDefault="002B278E" w:rsidP="002B278E">
      <w:pPr>
        <w:ind w:firstLine="810"/>
        <w:rPr>
          <w:b/>
          <w:bCs/>
          <w:highlight w:val="lightGray"/>
        </w:rPr>
      </w:pPr>
      <w:r w:rsidRPr="00E501F8">
        <w:rPr>
          <w:rFonts w:asciiTheme="majorBidi" w:hAnsiTheme="majorBidi" w:cstheme="majorBidi"/>
        </w:rPr>
        <w:t xml:space="preserve">Most microwave </w:t>
      </w:r>
      <w:proofErr w:type="gramStart"/>
      <w:r w:rsidRPr="00E501F8">
        <w:rPr>
          <w:rFonts w:asciiTheme="majorBidi" w:hAnsiTheme="majorBidi" w:cstheme="majorBidi"/>
        </w:rPr>
        <w:t>Bipolar</w:t>
      </w:r>
      <w:proofErr w:type="gramEnd"/>
      <w:r>
        <w:rPr>
          <w:rFonts w:asciiTheme="majorBidi" w:hAnsiTheme="majorBidi" w:cstheme="majorBidi"/>
        </w:rPr>
        <w:t xml:space="preserve"> </w:t>
      </w:r>
      <w:r w:rsidRPr="00E501F8">
        <w:rPr>
          <w:rFonts w:asciiTheme="majorBidi" w:hAnsiTheme="majorBidi" w:cstheme="majorBidi"/>
        </w:rPr>
        <w:t xml:space="preserve">junction transistors (BJTs) are made </w:t>
      </w:r>
      <w:r>
        <w:rPr>
          <w:rFonts w:asciiTheme="majorBidi" w:hAnsiTheme="majorBidi" w:cstheme="majorBidi"/>
        </w:rPr>
        <w:t>via</w:t>
      </w:r>
      <w:r w:rsidRPr="00E501F8">
        <w:rPr>
          <w:rFonts w:asciiTheme="majorBidi" w:hAnsiTheme="majorBidi" w:cstheme="majorBidi"/>
        </w:rPr>
        <w:t xml:space="preserve"> silicon in the </w:t>
      </w:r>
      <w:r>
        <w:rPr>
          <w:rFonts w:asciiTheme="majorBidi" w:hAnsiTheme="majorBidi" w:cstheme="majorBidi"/>
        </w:rPr>
        <w:t>NPN</w:t>
      </w:r>
      <w:r w:rsidRPr="00E501F8">
        <w:rPr>
          <w:rFonts w:asciiTheme="majorBidi" w:hAnsiTheme="majorBidi" w:cstheme="majorBidi"/>
        </w:rPr>
        <w:t xml:space="preserve"> </w:t>
      </w:r>
      <w:r>
        <w:rPr>
          <w:rFonts w:asciiTheme="majorBidi" w:hAnsiTheme="majorBidi" w:cstheme="majorBidi"/>
        </w:rPr>
        <w:t>mode</w:t>
      </w:r>
      <w:r w:rsidRPr="00E501F8">
        <w:rPr>
          <w:rFonts w:asciiTheme="majorBidi" w:hAnsiTheme="majorBidi" w:cstheme="majorBidi"/>
        </w:rPr>
        <w:t xml:space="preserve">. Below 4 GHz, silicon BJTs </w:t>
      </w:r>
      <w:proofErr w:type="gramStart"/>
      <w:r w:rsidRPr="00E501F8">
        <w:rPr>
          <w:rFonts w:asciiTheme="majorBidi" w:hAnsiTheme="majorBidi" w:cstheme="majorBidi"/>
        </w:rPr>
        <w:t>provide</w:t>
      </w:r>
      <w:proofErr w:type="gramEnd"/>
      <w:r w:rsidRPr="00E501F8">
        <w:rPr>
          <w:rFonts w:asciiTheme="majorBidi" w:hAnsiTheme="majorBidi" w:cstheme="majorBidi"/>
        </w:rPr>
        <w:t xml:space="preserve"> a reliable and low-cost solution to many electronic designs. </w:t>
      </w:r>
      <w:r>
        <w:rPr>
          <w:rFonts w:asciiTheme="majorBidi" w:hAnsiTheme="majorBidi" w:cstheme="majorBidi"/>
        </w:rPr>
        <w:br/>
      </w:r>
      <w:r w:rsidRPr="00E501F8">
        <w:rPr>
          <w:rFonts w:asciiTheme="majorBidi" w:hAnsiTheme="majorBidi" w:cstheme="majorBidi"/>
        </w:rPr>
        <w:t xml:space="preserve">The transistor dimensions are tiny to allow operations at microwave frequencies. </w:t>
      </w:r>
      <w:r w:rsidRPr="00E501F8">
        <w:t xml:space="preserve">The </w:t>
      </w:r>
      <w:proofErr w:type="gramStart"/>
      <w:r w:rsidRPr="00E501F8">
        <w:t>NPN  SIGE</w:t>
      </w:r>
      <w:proofErr w:type="gramEnd"/>
      <w:r w:rsidRPr="00E501F8">
        <w:t xml:space="preserve"> RF transistor BFU-730F </w:t>
      </w:r>
      <w:r>
        <w:t xml:space="preserve"> was</w:t>
      </w:r>
      <w:r w:rsidRPr="00E501F8">
        <w:t xml:space="preserve"> used. </w:t>
      </w:r>
      <w:proofErr w:type="gramStart"/>
      <w:r w:rsidRPr="00E501F8">
        <w:t>These transistor</w:t>
      </w:r>
      <w:proofErr w:type="gramEnd"/>
      <w:r w:rsidRPr="00E501F8">
        <w:t xml:space="preserve"> has a small noise figure over the whole band along with enough gain at high frequency. From data sheet, the BFU-730F amplifier provides less than 0.7 dB noise figure with a typical gain of 17.8 dB at </w:t>
      </w:r>
      <w:r w:rsidRPr="00121A60">
        <w:rPr>
          <w:i/>
          <w:iCs/>
        </w:rPr>
        <w:t>V</w:t>
      </w:r>
      <w:r w:rsidRPr="00121A60">
        <w:rPr>
          <w:i/>
          <w:iCs/>
          <w:vertAlign w:val="subscript"/>
        </w:rPr>
        <w:t>CE</w:t>
      </w:r>
      <w:r w:rsidRPr="00121A60">
        <w:rPr>
          <w:i/>
          <w:iCs/>
        </w:rPr>
        <w:t xml:space="preserve"> = 2.025V</w:t>
      </w:r>
      <w:r w:rsidRPr="00E501F8">
        <w:t xml:space="preserve"> and </w:t>
      </w:r>
      <w:proofErr w:type="spellStart"/>
      <w:r w:rsidRPr="00121A60">
        <w:rPr>
          <w:i/>
          <w:iCs/>
        </w:rPr>
        <w:t>Ic</w:t>
      </w:r>
      <w:proofErr w:type="spellEnd"/>
      <w:r w:rsidRPr="00121A60">
        <w:rPr>
          <w:i/>
          <w:iCs/>
        </w:rPr>
        <w:t xml:space="preserve"> = 5.8mA</w:t>
      </w:r>
      <w:r w:rsidRPr="00E501F8">
        <w:t xml:space="preserve"> operating point. The high DC current is necessary for high gain.</w:t>
      </w:r>
      <w:r w:rsidRPr="00E501F8">
        <w:rPr>
          <w:rFonts w:asciiTheme="majorBidi" w:hAnsiTheme="majorBidi" w:cstheme="majorBidi"/>
        </w:rPr>
        <w:t xml:space="preserve"> Of course, the higher current generates higher noise. In order to obtain the greatest possible high-frequency gain, the noise figure is sacrificed to a certain extent.</w:t>
      </w:r>
    </w:p>
    <w:p w:rsidR="00E11EA0" w:rsidRDefault="00E11EA0" w:rsidP="00E11EA0">
      <w:pPr>
        <w:pStyle w:val="Heading2"/>
        <w:rPr>
          <w:i w:val="0"/>
          <w:iCs w:val="0"/>
          <w:sz w:val="20"/>
          <w:szCs w:val="20"/>
          <w:highlight w:val="lightGray"/>
        </w:rPr>
      </w:pPr>
    </w:p>
    <w:p w:rsidR="00E11EA0" w:rsidRDefault="00E11EA0" w:rsidP="00E11EA0">
      <w:pPr>
        <w:pStyle w:val="Heading2"/>
        <w:rPr>
          <w:i w:val="0"/>
          <w:iCs w:val="0"/>
          <w:sz w:val="20"/>
          <w:szCs w:val="20"/>
          <w:highlight w:val="lightGray"/>
        </w:rPr>
      </w:pPr>
    </w:p>
    <w:p w:rsidR="00E11EA0" w:rsidRPr="00E11EA0" w:rsidRDefault="00E94E9F" w:rsidP="00E11EA0">
      <w:pPr>
        <w:pStyle w:val="Heading2"/>
        <w:rPr>
          <w:rFonts w:asciiTheme="majorBidi" w:hAnsiTheme="majorBidi" w:cstheme="majorBidi"/>
          <w:i w:val="0"/>
          <w:iCs w:val="0"/>
          <w:sz w:val="20"/>
          <w:szCs w:val="20"/>
        </w:rPr>
      </w:pPr>
      <w:r w:rsidRPr="00E11EA0">
        <w:rPr>
          <w:i w:val="0"/>
          <w:iCs w:val="0"/>
          <w:sz w:val="20"/>
          <w:szCs w:val="20"/>
          <w:highlight w:val="lightGray"/>
          <w:lang w:val="id-ID"/>
        </w:rPr>
        <w:t xml:space="preserve">3.2. </w:t>
      </w:r>
      <w:r w:rsidRPr="00E11EA0">
        <w:rPr>
          <w:i w:val="0"/>
          <w:iCs w:val="0"/>
          <w:sz w:val="20"/>
          <w:szCs w:val="20"/>
          <w:highlight w:val="lightGray"/>
        </w:rPr>
        <w:t xml:space="preserve"> </w:t>
      </w:r>
      <w:r w:rsidR="00E11EA0" w:rsidRPr="00E11EA0">
        <w:rPr>
          <w:rFonts w:asciiTheme="majorBidi" w:hAnsiTheme="majorBidi" w:cstheme="majorBidi"/>
          <w:i w:val="0"/>
          <w:iCs w:val="0"/>
          <w:sz w:val="20"/>
          <w:szCs w:val="20"/>
        </w:rPr>
        <w:t xml:space="preserve">Stability Analysis </w:t>
      </w:r>
    </w:p>
    <w:p w:rsidR="00E94E9F" w:rsidRPr="00E94B63" w:rsidRDefault="00E94E9F" w:rsidP="00E11EA0">
      <w:pPr>
        <w:rPr>
          <w:bCs/>
          <w:highlight w:val="lightGray"/>
          <w:lang w:val="id-ID"/>
        </w:rPr>
      </w:pPr>
    </w:p>
    <w:p w:rsidR="00E11EA0" w:rsidRPr="00E11EA0" w:rsidRDefault="00E11EA0" w:rsidP="00E11EA0">
      <w:pPr>
        <w:ind w:firstLine="720"/>
        <w:jc w:val="both"/>
        <w:rPr>
          <w:rFonts w:eastAsia="SimSun"/>
          <w:spacing w:val="-1"/>
          <w:lang w:val="x-none" w:eastAsia="x-none"/>
        </w:rPr>
      </w:pPr>
      <w:r w:rsidRPr="00E11EA0">
        <w:rPr>
          <w:rFonts w:eastAsia="SimSun"/>
          <w:spacing w:val="-1"/>
          <w:lang w:val="x-none" w:eastAsia="x-none"/>
        </w:rPr>
        <w:t>The stability of the amplifier is a very important consideration</w:t>
      </w:r>
      <w:r w:rsidRPr="00E11EA0">
        <w:rPr>
          <w:rFonts w:eastAsia="SimSun"/>
          <w:spacing w:val="-1"/>
          <w:lang w:eastAsia="x-none"/>
        </w:rPr>
        <w:t xml:space="preserve"> since, it measure the resistivity of the system against the oscillation. F</w:t>
      </w:r>
      <w:r w:rsidRPr="00E11EA0">
        <w:rPr>
          <w:rFonts w:eastAsia="SimSun"/>
          <w:spacing w:val="-1"/>
          <w:lang w:val="x-none" w:eastAsia="x-none"/>
        </w:rPr>
        <w:t>or unconditional stability</w:t>
      </w:r>
      <w:r w:rsidRPr="00E11EA0">
        <w:rPr>
          <w:rFonts w:eastAsia="SimSun"/>
          <w:spacing w:val="-1"/>
          <w:lang w:eastAsia="x-none"/>
        </w:rPr>
        <w:t xml:space="preserve">, the scattering </w:t>
      </w:r>
      <w:proofErr w:type="gramStart"/>
      <w:r w:rsidRPr="00E11EA0">
        <w:rPr>
          <w:rFonts w:eastAsia="SimSun"/>
          <w:spacing w:val="-1"/>
          <w:lang w:eastAsia="x-none"/>
        </w:rPr>
        <w:t>parameters of the device determines</w:t>
      </w:r>
      <w:proofErr w:type="gramEnd"/>
      <w:r w:rsidRPr="00E11EA0">
        <w:rPr>
          <w:rFonts w:eastAsia="SimSun"/>
          <w:spacing w:val="-1"/>
          <w:lang w:eastAsia="x-none"/>
        </w:rPr>
        <w:t xml:space="preserve"> the stability as provides in equation (1) to (4):  </w:t>
      </w:r>
    </w:p>
    <w:tbl>
      <w:tblPr>
        <w:tblStyle w:val="TableGrid"/>
        <w:tblW w:w="491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4"/>
        <w:gridCol w:w="716"/>
      </w:tblGrid>
      <w:tr w:rsidR="00E11EA0" w:rsidRPr="00E11EA0" w:rsidTr="0057513D">
        <w:trPr>
          <w:trHeight w:val="356"/>
        </w:trPr>
        <w:tc>
          <w:tcPr>
            <w:tcW w:w="0" w:type="auto"/>
            <w:vAlign w:val="center"/>
          </w:tcPr>
          <w:p w:rsidR="00E11EA0" w:rsidRPr="00E11EA0" w:rsidRDefault="00E11EA0" w:rsidP="0057513D">
            <w:pPr>
              <w:rPr>
                <w:rFonts w:eastAsia="SimSun"/>
                <w:spacing w:val="-1"/>
                <w:lang w:val="x-none" w:eastAsia="x-none"/>
              </w:rPr>
            </w:pPr>
            <w:r w:rsidRPr="00E11EA0">
              <w:t>|Γ</w:t>
            </w:r>
            <w:r w:rsidRPr="00E11EA0">
              <w:rPr>
                <w:vertAlign w:val="subscript"/>
              </w:rPr>
              <w:t>S</w:t>
            </w:r>
            <w:r w:rsidRPr="00E11EA0">
              <w:t>| &lt; 1</w:t>
            </w:r>
          </w:p>
        </w:tc>
        <w:tc>
          <w:tcPr>
            <w:tcW w:w="0" w:type="auto"/>
            <w:vAlign w:val="center"/>
          </w:tcPr>
          <w:p w:rsidR="00E11EA0" w:rsidRPr="00E11EA0" w:rsidRDefault="00E11EA0" w:rsidP="0057513D">
            <w:pPr>
              <w:jc w:val="right"/>
              <w:rPr>
                <w:rFonts w:eastAsia="SimSun"/>
                <w:spacing w:val="-1"/>
                <w:lang w:val="x-none" w:eastAsia="x-none"/>
              </w:rPr>
            </w:pPr>
            <w:r w:rsidRPr="00E11EA0">
              <w:t>(1)</w:t>
            </w:r>
          </w:p>
        </w:tc>
      </w:tr>
      <w:tr w:rsidR="00E11EA0" w:rsidRPr="00E11EA0" w:rsidTr="0057513D">
        <w:trPr>
          <w:trHeight w:val="356"/>
        </w:trPr>
        <w:tc>
          <w:tcPr>
            <w:tcW w:w="0" w:type="auto"/>
            <w:vAlign w:val="center"/>
          </w:tcPr>
          <w:p w:rsidR="00E11EA0" w:rsidRPr="00E11EA0" w:rsidRDefault="00E11EA0" w:rsidP="0057513D">
            <w:r w:rsidRPr="00E11EA0">
              <w:t>|Γ</w:t>
            </w:r>
            <w:r w:rsidRPr="00E11EA0">
              <w:rPr>
                <w:vertAlign w:val="subscript"/>
              </w:rPr>
              <w:t>L</w:t>
            </w:r>
            <w:r w:rsidRPr="00E11EA0">
              <w:t>| &lt; 1</w:t>
            </w:r>
          </w:p>
        </w:tc>
        <w:tc>
          <w:tcPr>
            <w:tcW w:w="0" w:type="auto"/>
            <w:vAlign w:val="center"/>
          </w:tcPr>
          <w:p w:rsidR="00E11EA0" w:rsidRPr="00E11EA0" w:rsidRDefault="00E11EA0" w:rsidP="0057513D">
            <w:pPr>
              <w:jc w:val="right"/>
            </w:pPr>
            <w:r w:rsidRPr="00E11EA0">
              <w:t>(2)</w:t>
            </w:r>
          </w:p>
        </w:tc>
      </w:tr>
      <w:tr w:rsidR="00E11EA0" w:rsidRPr="00E11EA0" w:rsidTr="0057513D">
        <w:trPr>
          <w:trHeight w:val="356"/>
        </w:trPr>
        <w:tc>
          <w:tcPr>
            <w:tcW w:w="0" w:type="auto"/>
            <w:vAlign w:val="center"/>
          </w:tcPr>
          <w:p w:rsidR="00E11EA0" w:rsidRPr="00E11EA0" w:rsidRDefault="00E11EA0" w:rsidP="0057513D">
            <w:r w:rsidRPr="00E11EA0">
              <w:t>|Γ</w:t>
            </w:r>
            <w:r w:rsidRPr="00E11EA0">
              <w:rPr>
                <w:vertAlign w:val="subscript"/>
              </w:rPr>
              <w:t>IN</w:t>
            </w:r>
            <w:r w:rsidRPr="00E11EA0">
              <w:t>| =| S</w:t>
            </w:r>
            <w:r w:rsidRPr="00E11EA0">
              <w:rPr>
                <w:vertAlign w:val="subscript"/>
              </w:rPr>
              <w:t>11</w:t>
            </w:r>
            <w:r w:rsidRPr="00E11EA0">
              <w:t xml:space="preserve"> + </w:t>
            </w:r>
            <m:oMath>
              <m:f>
                <m:fPr>
                  <m:ctrlPr>
                    <w:rPr>
                      <w:rFonts w:ascii="Cambria Math" w:hAnsi="Cambria Math"/>
                    </w:rPr>
                  </m:ctrlPr>
                </m:fPr>
                <m:num>
                  <m:r>
                    <w:rPr>
                      <w:rFonts w:ascii="Cambria Math" w:hAnsi="Cambria Math"/>
                    </w:rPr>
                    <m:t>S12×S21×ΓL</m:t>
                  </m:r>
                </m:num>
                <m:den>
                  <m:r>
                    <w:rPr>
                      <w:rFonts w:ascii="Cambria Math" w:hAnsi="Cambria Math"/>
                    </w:rPr>
                    <m:t>1-S22×ΓL</m:t>
                  </m:r>
                </m:den>
              </m:f>
            </m:oMath>
            <w:r w:rsidRPr="00E11EA0">
              <w:t xml:space="preserve"> | &lt; 1</w:t>
            </w:r>
          </w:p>
        </w:tc>
        <w:tc>
          <w:tcPr>
            <w:tcW w:w="0" w:type="auto"/>
            <w:vAlign w:val="center"/>
          </w:tcPr>
          <w:p w:rsidR="00E11EA0" w:rsidRPr="00E11EA0" w:rsidRDefault="00E11EA0" w:rsidP="0057513D">
            <w:pPr>
              <w:jc w:val="right"/>
            </w:pPr>
            <w:r w:rsidRPr="00E11EA0">
              <w:t>(3)</w:t>
            </w:r>
          </w:p>
        </w:tc>
      </w:tr>
      <w:tr w:rsidR="00E11EA0" w:rsidRPr="00E11EA0" w:rsidTr="0057513D">
        <w:trPr>
          <w:trHeight w:val="356"/>
        </w:trPr>
        <w:tc>
          <w:tcPr>
            <w:tcW w:w="0" w:type="auto"/>
            <w:vAlign w:val="center"/>
          </w:tcPr>
          <w:p w:rsidR="00E11EA0" w:rsidRPr="00E11EA0" w:rsidRDefault="00E11EA0" w:rsidP="0057513D">
            <w:r w:rsidRPr="00E11EA0">
              <w:t>|Γ</w:t>
            </w:r>
            <w:r w:rsidRPr="00E11EA0">
              <w:rPr>
                <w:vertAlign w:val="subscript"/>
              </w:rPr>
              <w:t>OUT</w:t>
            </w:r>
            <w:r w:rsidRPr="00E11EA0">
              <w:t>| =| S</w:t>
            </w:r>
            <w:r w:rsidRPr="00E11EA0">
              <w:rPr>
                <w:vertAlign w:val="subscript"/>
              </w:rPr>
              <w:t>22</w:t>
            </w:r>
            <w:r w:rsidRPr="00E11EA0">
              <w:t xml:space="preserve"> + </w:t>
            </w:r>
            <m:oMath>
              <m:f>
                <m:fPr>
                  <m:ctrlPr>
                    <w:rPr>
                      <w:rFonts w:ascii="Cambria Math" w:hAnsi="Cambria Math"/>
                    </w:rPr>
                  </m:ctrlPr>
                </m:fPr>
                <m:num>
                  <m:r>
                    <w:rPr>
                      <w:rFonts w:ascii="Cambria Math" w:hAnsi="Cambria Math"/>
                    </w:rPr>
                    <m:t>S12×S21×ΓS</m:t>
                  </m:r>
                </m:num>
                <m:den>
                  <m:r>
                    <w:rPr>
                      <w:rFonts w:ascii="Cambria Math" w:hAnsi="Cambria Math"/>
                    </w:rPr>
                    <m:t>1-S11×ΓS</m:t>
                  </m:r>
                </m:den>
              </m:f>
            </m:oMath>
            <w:r w:rsidRPr="00E11EA0">
              <w:t xml:space="preserve"> | &lt; 1</w:t>
            </w:r>
          </w:p>
        </w:tc>
        <w:tc>
          <w:tcPr>
            <w:tcW w:w="0" w:type="auto"/>
            <w:vAlign w:val="center"/>
          </w:tcPr>
          <w:p w:rsidR="00E11EA0" w:rsidRPr="00E11EA0" w:rsidRDefault="00E11EA0" w:rsidP="0057513D">
            <w:pPr>
              <w:jc w:val="right"/>
            </w:pPr>
            <w:r w:rsidRPr="00E11EA0">
              <w:t>(4)</w:t>
            </w:r>
          </w:p>
        </w:tc>
      </w:tr>
    </w:tbl>
    <w:p w:rsidR="00E11EA0" w:rsidRPr="00E11EA0" w:rsidRDefault="00E11EA0" w:rsidP="00E11EA0"/>
    <w:p w:rsidR="00E11EA0" w:rsidRPr="00E11EA0" w:rsidRDefault="00E11EA0" w:rsidP="00E11EA0">
      <w:pPr>
        <w:ind w:firstLine="810"/>
        <w:jc w:val="both"/>
        <w:rPr>
          <w:rFonts w:eastAsia="SimSun"/>
          <w:spacing w:val="-1"/>
          <w:lang w:eastAsia="x-none"/>
        </w:rPr>
      </w:pPr>
      <w:r w:rsidRPr="00E11EA0">
        <w:t>Where, Γ</w:t>
      </w:r>
      <w:r w:rsidRPr="00E11EA0">
        <w:rPr>
          <w:vertAlign w:val="subscript"/>
        </w:rPr>
        <w:t xml:space="preserve">S </w:t>
      </w:r>
      <w:r w:rsidRPr="00E11EA0">
        <w:t>and Γ</w:t>
      </w:r>
      <w:r w:rsidRPr="00E11EA0">
        <w:rPr>
          <w:vertAlign w:val="subscript"/>
        </w:rPr>
        <w:t>L</w:t>
      </w:r>
      <w:r w:rsidRPr="00E11EA0">
        <w:t xml:space="preserve"> are the source and load reflection coefficients respectively</w:t>
      </w:r>
      <w:r w:rsidRPr="00E11EA0">
        <w:rPr>
          <w:rFonts w:eastAsia="SimSun"/>
          <w:spacing w:val="-1"/>
          <w:lang w:eastAsia="x-none"/>
        </w:rPr>
        <w:t>.</w:t>
      </w:r>
    </w:p>
    <w:p w:rsidR="00E11EA0" w:rsidRPr="00E11EA0" w:rsidRDefault="00E11EA0" w:rsidP="00E11EA0">
      <w:pPr>
        <w:pStyle w:val="BodyText"/>
        <w:rPr>
          <w:lang w:eastAsia="en-US"/>
        </w:rPr>
      </w:pPr>
      <w:r w:rsidRPr="00E11EA0">
        <w:rPr>
          <w:lang w:val="en-US" w:eastAsia="en-US"/>
        </w:rPr>
        <w:t xml:space="preserve">  Moreover, the stability of the amplifier circuit was recognized by the stability factor (</w:t>
      </w:r>
      <w:r w:rsidRPr="00E11EA0">
        <w:rPr>
          <w:i/>
          <w:iCs/>
          <w:lang w:val="en-US" w:eastAsia="en-US"/>
        </w:rPr>
        <w:t>k</w:t>
      </w:r>
      <w:r w:rsidRPr="00E11EA0">
        <w:rPr>
          <w:lang w:val="en-US" w:eastAsia="en-US"/>
        </w:rPr>
        <w:t xml:space="preserve">) as mentioned in equation (5). </w:t>
      </w:r>
      <w:r w:rsidRPr="00E11EA0">
        <w:rPr>
          <w:lang w:eastAsia="en-US"/>
        </w:rPr>
        <w:t>The state of unconditional stability can be realized from:</w:t>
      </w:r>
    </w:p>
    <w:tbl>
      <w:tblPr>
        <w:tblStyle w:val="TableGrid"/>
        <w:tblW w:w="491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3"/>
        <w:gridCol w:w="807"/>
      </w:tblGrid>
      <w:tr w:rsidR="00E11EA0" w:rsidRPr="00E11EA0" w:rsidTr="0057513D">
        <w:trPr>
          <w:trHeight w:val="356"/>
        </w:trPr>
        <w:tc>
          <w:tcPr>
            <w:tcW w:w="0" w:type="auto"/>
            <w:vAlign w:val="center"/>
          </w:tcPr>
          <w:p w:rsidR="00E11EA0" w:rsidRPr="00E11EA0" w:rsidRDefault="00E11EA0" w:rsidP="0057513D">
            <w:pPr>
              <w:rPr>
                <w:rFonts w:eastAsia="SimSun"/>
                <w:spacing w:val="-1"/>
                <w:lang w:val="x-none" w:eastAsia="x-none"/>
              </w:rPr>
            </w:pPr>
            <w:r w:rsidRPr="00E11EA0">
              <w:t xml:space="preserve">K= </w:t>
            </w:r>
            <m:oMath>
              <m:f>
                <m:fPr>
                  <m:ctrlPr>
                    <w:rPr>
                      <w:rFonts w:ascii="Cambria Math" w:hAnsi="Cambria Math"/>
                    </w:rPr>
                  </m:ctrlPr>
                </m:fPr>
                <m:num>
                  <m:r>
                    <m:rPr>
                      <m:sty m:val="p"/>
                    </m:rPr>
                    <w:rPr>
                      <w:rFonts w:ascii="Cambria Math" w:hAnsi="Cambria Math"/>
                    </w:rPr>
                    <m:t>1-</m:t>
                  </m:r>
                  <m:sSup>
                    <m:sSupPr>
                      <m:ctrlPr>
                        <w:rPr>
                          <w:rFonts w:ascii="Cambria Math" w:hAnsi="Cambria Math"/>
                        </w:rPr>
                      </m:ctrlPr>
                    </m:sSupPr>
                    <m:e>
                      <m:d>
                        <m:dPr>
                          <m:begChr m:val="|"/>
                          <m:endChr m:val="|"/>
                          <m:ctrlPr>
                            <w:rPr>
                              <w:rFonts w:ascii="Cambria Math" w:hAnsi="Cambria Math"/>
                              <w:i/>
                            </w:rPr>
                          </m:ctrlPr>
                        </m:dPr>
                        <m:e>
                          <m:r>
                            <w:rPr>
                              <w:rFonts w:ascii="Cambria Math" w:hAnsi="Cambria Math"/>
                            </w:rPr>
                            <m:t>S11</m:t>
                          </m:r>
                        </m:e>
                      </m:d>
                    </m:e>
                    <m:sup>
                      <m:r>
                        <w:rPr>
                          <w:rFonts w:ascii="Cambria Math" w:hAnsi="Cambria Math"/>
                        </w:rPr>
                        <m:t>2</m:t>
                      </m:r>
                    </m:sup>
                  </m:sSup>
                  <m:r>
                    <w:rPr>
                      <w:rFonts w:ascii="Cambria Math" w:hAnsi="Cambria Math"/>
                    </w:rPr>
                    <m:t>-</m:t>
                  </m:r>
                  <m:sSup>
                    <m:sSupPr>
                      <m:ctrlPr>
                        <w:rPr>
                          <w:rFonts w:ascii="Cambria Math" w:hAnsi="Cambria Math"/>
                        </w:rPr>
                      </m:ctrlPr>
                    </m:sSupPr>
                    <m:e>
                      <m:d>
                        <m:dPr>
                          <m:begChr m:val="|"/>
                          <m:endChr m:val="|"/>
                          <m:ctrlPr>
                            <w:rPr>
                              <w:rFonts w:ascii="Cambria Math" w:hAnsi="Cambria Math"/>
                              <w:i/>
                            </w:rPr>
                          </m:ctrlPr>
                        </m:dPr>
                        <m:e>
                          <m:r>
                            <w:rPr>
                              <w:rFonts w:ascii="Cambria Math" w:hAnsi="Cambria Math"/>
                            </w:rPr>
                            <m:t>S22</m:t>
                          </m:r>
                        </m:e>
                      </m:d>
                    </m:e>
                    <m:sup>
                      <m:r>
                        <w:rPr>
                          <w:rFonts w:ascii="Cambria Math" w:hAnsi="Cambria Math"/>
                        </w:rPr>
                        <m:t>2</m:t>
                      </m:r>
                    </m:sup>
                  </m:sSup>
                  <m:r>
                    <w:rPr>
                      <w:rFonts w:ascii="Cambria Math" w:hAnsi="Cambria Math"/>
                    </w:rPr>
                    <m:t>+</m:t>
                  </m:r>
                  <m:sSup>
                    <m:sSupPr>
                      <m:ctrlPr>
                        <w:rPr>
                          <w:rFonts w:ascii="Cambria Math" w:hAnsi="Cambria Math"/>
                        </w:rPr>
                      </m:ctrlPr>
                    </m:sSupPr>
                    <m:e>
                      <m:d>
                        <m:dPr>
                          <m:begChr m:val="|"/>
                          <m:endChr m:val="|"/>
                          <m:ctrlPr>
                            <w:rPr>
                              <w:rFonts w:ascii="Cambria Math" w:hAnsi="Cambria Math"/>
                              <w:i/>
                            </w:rPr>
                          </m:ctrlPr>
                        </m:dPr>
                        <m:e>
                          <m:r>
                            <w:rPr>
                              <w:rFonts w:ascii="Cambria Math" w:hAnsi="Cambria Math"/>
                            </w:rPr>
                            <m:t>Δ</m:t>
                          </m:r>
                        </m:e>
                      </m:d>
                    </m:e>
                    <m:sup>
                      <m:r>
                        <w:rPr>
                          <w:rFonts w:ascii="Cambria Math" w:hAnsi="Cambria Math"/>
                        </w:rPr>
                        <m:t>2</m:t>
                      </m:r>
                    </m:sup>
                  </m:sSup>
                </m:num>
                <m:den>
                  <m:r>
                    <w:rPr>
                      <w:rFonts w:ascii="Cambria Math" w:hAnsi="Cambria Math"/>
                    </w:rPr>
                    <m:t>2|S12×S21|</m:t>
                  </m:r>
                </m:den>
              </m:f>
            </m:oMath>
            <w:r w:rsidRPr="00E11EA0">
              <w:t xml:space="preserve"> &gt; 1</w:t>
            </w:r>
          </w:p>
        </w:tc>
        <w:tc>
          <w:tcPr>
            <w:tcW w:w="0" w:type="auto"/>
            <w:vAlign w:val="center"/>
          </w:tcPr>
          <w:p w:rsidR="00E11EA0" w:rsidRPr="00E11EA0" w:rsidRDefault="00E11EA0" w:rsidP="0057513D">
            <w:pPr>
              <w:jc w:val="right"/>
              <w:rPr>
                <w:rFonts w:eastAsia="SimSun"/>
                <w:spacing w:val="-1"/>
                <w:lang w:val="x-none" w:eastAsia="x-none"/>
              </w:rPr>
            </w:pPr>
            <w:r w:rsidRPr="00E11EA0">
              <w:t>(5)</w:t>
            </w:r>
          </w:p>
        </w:tc>
      </w:tr>
      <w:tr w:rsidR="00E11EA0" w:rsidRPr="00E11EA0" w:rsidTr="0057513D">
        <w:trPr>
          <w:trHeight w:val="356"/>
        </w:trPr>
        <w:tc>
          <w:tcPr>
            <w:tcW w:w="0" w:type="auto"/>
            <w:vAlign w:val="center"/>
          </w:tcPr>
          <w:p w:rsidR="00E11EA0" w:rsidRPr="00E11EA0" w:rsidRDefault="00E11EA0" w:rsidP="0057513D">
            <w:r w:rsidRPr="00E11EA0">
              <w:rPr>
                <w:bCs/>
              </w:rPr>
              <w:t>Δ= S</w:t>
            </w:r>
            <w:r w:rsidRPr="00E11EA0">
              <w:rPr>
                <w:bCs/>
                <w:vertAlign w:val="subscript"/>
              </w:rPr>
              <w:t>11</w:t>
            </w:r>
            <w:r w:rsidRPr="00E11EA0">
              <w:rPr>
                <w:bCs/>
              </w:rPr>
              <w:t>×S</w:t>
            </w:r>
            <w:r w:rsidRPr="00E11EA0">
              <w:rPr>
                <w:bCs/>
                <w:vertAlign w:val="subscript"/>
              </w:rPr>
              <w:t>22</w:t>
            </w:r>
            <w:r w:rsidRPr="00E11EA0">
              <w:rPr>
                <w:bCs/>
              </w:rPr>
              <w:t xml:space="preserve"> - S</w:t>
            </w:r>
            <w:r w:rsidRPr="00E11EA0">
              <w:rPr>
                <w:bCs/>
                <w:vertAlign w:val="subscript"/>
              </w:rPr>
              <w:t>12</w:t>
            </w:r>
            <w:r w:rsidRPr="00E11EA0">
              <w:rPr>
                <w:bCs/>
              </w:rPr>
              <w:t>×S</w:t>
            </w:r>
            <w:r w:rsidRPr="00E11EA0">
              <w:rPr>
                <w:bCs/>
                <w:vertAlign w:val="subscript"/>
              </w:rPr>
              <w:t>21</w:t>
            </w:r>
            <w:r w:rsidRPr="00E11EA0">
              <w:rPr>
                <w:bCs/>
              </w:rPr>
              <w:t>&lt; 1</w:t>
            </w:r>
          </w:p>
        </w:tc>
        <w:tc>
          <w:tcPr>
            <w:tcW w:w="0" w:type="auto"/>
            <w:vAlign w:val="center"/>
          </w:tcPr>
          <w:p w:rsidR="00E11EA0" w:rsidRPr="00E11EA0" w:rsidRDefault="00E11EA0" w:rsidP="0057513D">
            <w:pPr>
              <w:jc w:val="right"/>
            </w:pPr>
            <w:r w:rsidRPr="00E11EA0">
              <w:t>(6)</w:t>
            </w:r>
          </w:p>
        </w:tc>
      </w:tr>
    </w:tbl>
    <w:p w:rsidR="00E11EA0" w:rsidRPr="00E11EA0" w:rsidRDefault="00E11EA0" w:rsidP="00E11EA0">
      <w:pPr>
        <w:pStyle w:val="BodyText"/>
      </w:pPr>
      <w:r w:rsidRPr="00E11EA0">
        <w:t>So, |S</w:t>
      </w:r>
      <w:r w:rsidRPr="00E11EA0">
        <w:rPr>
          <w:vertAlign w:val="subscript"/>
        </w:rPr>
        <w:t>11</w:t>
      </w:r>
      <w:r w:rsidRPr="00E11EA0">
        <w:t>| and |S</w:t>
      </w:r>
      <w:r w:rsidRPr="00E11EA0">
        <w:rPr>
          <w:vertAlign w:val="subscript"/>
        </w:rPr>
        <w:t>22</w:t>
      </w:r>
      <w:r w:rsidRPr="00E11EA0">
        <w:t xml:space="preserve">| must be less than 1 to achieve unconditional stability, in order to reach the entire frequency range we have to use stabilizing branches since potential instabilities exist in the whole frequency band. </w:t>
      </w:r>
    </w:p>
    <w:p w:rsidR="00E11EA0" w:rsidRPr="00E11EA0" w:rsidRDefault="00E11EA0" w:rsidP="00E11EA0">
      <w:pPr>
        <w:pStyle w:val="BodyText"/>
        <w:ind w:firstLine="810"/>
        <w:rPr>
          <w:rtl/>
          <w:lang w:val="en-US" w:bidi="ar-EG"/>
        </w:rPr>
      </w:pPr>
      <w:r w:rsidRPr="00E11EA0">
        <w:rPr>
          <w:lang w:val="en-US"/>
        </w:rPr>
        <w:t xml:space="preserve">In table 2, shows the scattering parameters and stability factor (K) to the </w:t>
      </w:r>
      <w:r w:rsidRPr="00E11EA0">
        <w:t>Low noise transistor BFU 730F</w:t>
      </w:r>
      <w:r w:rsidRPr="00E11EA0">
        <w:rPr>
          <w:lang w:val="en-US"/>
        </w:rPr>
        <w:t xml:space="preserve">. The simulation has been done at the same biasing in our design </w:t>
      </w:r>
      <w:r w:rsidRPr="00E11EA0">
        <w:t>V</w:t>
      </w:r>
      <w:r w:rsidRPr="00E11EA0">
        <w:rPr>
          <w:vertAlign w:val="subscript"/>
          <w:lang w:val="en-US"/>
        </w:rPr>
        <w:t>CE</w:t>
      </w:r>
      <w:r w:rsidRPr="00E11EA0">
        <w:t xml:space="preserve"> = 2.</w:t>
      </w:r>
      <w:r w:rsidRPr="00E11EA0">
        <w:rPr>
          <w:lang w:val="en-US"/>
        </w:rPr>
        <w:t>025</w:t>
      </w:r>
      <w:r w:rsidRPr="00E11EA0">
        <w:t>V</w:t>
      </w:r>
      <w:r w:rsidRPr="00E11EA0">
        <w:rPr>
          <w:lang w:val="en-US"/>
        </w:rPr>
        <w:t>,</w:t>
      </w:r>
      <w:r w:rsidRPr="00E11EA0">
        <w:t xml:space="preserve"> </w:t>
      </w:r>
      <w:r w:rsidRPr="00E11EA0">
        <w:rPr>
          <w:lang w:val="en-US"/>
        </w:rPr>
        <w:t>I</w:t>
      </w:r>
      <w:r w:rsidRPr="00E11EA0">
        <w:rPr>
          <w:vertAlign w:val="subscript"/>
          <w:lang w:val="en-US"/>
        </w:rPr>
        <w:t>BB</w:t>
      </w:r>
      <w:r w:rsidRPr="00E11EA0">
        <w:rPr>
          <w:lang w:val="en-US"/>
        </w:rPr>
        <w:t>=19.1µA without any matching technique where shows the circuit to obtain the scattering parameter of the RF BJT amplifier as shown in figure 2.</w:t>
      </w:r>
    </w:p>
    <w:p w:rsidR="00E11EA0" w:rsidRPr="00E11EA0" w:rsidRDefault="00E11EA0" w:rsidP="00E11EA0">
      <w:pPr>
        <w:pStyle w:val="BodyText"/>
        <w:rPr>
          <w:rtl/>
          <w:lang w:val="en-US"/>
        </w:rPr>
      </w:pPr>
      <w:r w:rsidRPr="00E11EA0">
        <w:rPr>
          <w:lang w:val="en-US"/>
        </w:rPr>
        <w:t xml:space="preserve">                                        Table2. </w:t>
      </w:r>
      <w:proofErr w:type="gramStart"/>
      <w:r w:rsidRPr="00E11EA0">
        <w:rPr>
          <w:lang w:val="en-US"/>
        </w:rPr>
        <w:t>Scattering parameters and stability factor.</w:t>
      </w:r>
      <w:proofErr w:type="gramEnd"/>
    </w:p>
    <w:tbl>
      <w:tblPr>
        <w:tblStyle w:val="TableGrid"/>
        <w:tblW w:w="0" w:type="auto"/>
        <w:tblInd w:w="1291" w:type="dxa"/>
        <w:tblLayout w:type="fixed"/>
        <w:tblLook w:val="04A0" w:firstRow="1" w:lastRow="0" w:firstColumn="1" w:lastColumn="0" w:noHBand="0" w:noVBand="1"/>
      </w:tblPr>
      <w:tblGrid>
        <w:gridCol w:w="1170"/>
        <w:gridCol w:w="1170"/>
        <w:gridCol w:w="861"/>
        <w:gridCol w:w="939"/>
        <w:gridCol w:w="1170"/>
        <w:gridCol w:w="810"/>
      </w:tblGrid>
      <w:tr w:rsidR="00E11EA0" w:rsidRPr="00E11EA0" w:rsidTr="00E11EA0">
        <w:tc>
          <w:tcPr>
            <w:tcW w:w="1170" w:type="dxa"/>
          </w:tcPr>
          <w:p w:rsidR="00E11EA0" w:rsidRPr="00E11EA0" w:rsidRDefault="00E11EA0" w:rsidP="0057513D">
            <w:pPr>
              <w:pStyle w:val="BodyText"/>
              <w:jc w:val="center"/>
              <w:rPr>
                <w:lang w:val="en-US"/>
              </w:rPr>
            </w:pPr>
            <w:r w:rsidRPr="00E11EA0">
              <w:rPr>
                <w:lang w:val="en-US"/>
              </w:rPr>
              <w:t>Freq.</w:t>
            </w:r>
          </w:p>
        </w:tc>
        <w:tc>
          <w:tcPr>
            <w:tcW w:w="1170" w:type="dxa"/>
          </w:tcPr>
          <w:p w:rsidR="00E11EA0" w:rsidRPr="00E11EA0" w:rsidRDefault="00E11EA0" w:rsidP="0057513D">
            <w:pPr>
              <w:pStyle w:val="BodyText"/>
              <w:jc w:val="center"/>
              <w:rPr>
                <w:b/>
                <w:bCs/>
                <w:vertAlign w:val="subscript"/>
                <w:lang w:val="en-US"/>
              </w:rPr>
            </w:pPr>
            <w:r w:rsidRPr="00E11EA0">
              <w:rPr>
                <w:b/>
                <w:bCs/>
                <w:lang w:val="en-US"/>
              </w:rPr>
              <w:t>S</w:t>
            </w:r>
            <w:r w:rsidRPr="00E11EA0">
              <w:rPr>
                <w:b/>
                <w:bCs/>
                <w:vertAlign w:val="subscript"/>
                <w:lang w:val="en-US"/>
              </w:rPr>
              <w:t>11</w:t>
            </w:r>
          </w:p>
        </w:tc>
        <w:tc>
          <w:tcPr>
            <w:tcW w:w="861" w:type="dxa"/>
          </w:tcPr>
          <w:p w:rsidR="00E11EA0" w:rsidRPr="00E11EA0" w:rsidRDefault="00E11EA0" w:rsidP="0057513D">
            <w:pPr>
              <w:pStyle w:val="BodyText"/>
              <w:jc w:val="center"/>
              <w:rPr>
                <w:b/>
                <w:bCs/>
                <w:vertAlign w:val="subscript"/>
                <w:lang w:val="en-US"/>
              </w:rPr>
            </w:pPr>
            <w:r w:rsidRPr="00E11EA0">
              <w:rPr>
                <w:b/>
                <w:bCs/>
                <w:lang w:val="en-US"/>
              </w:rPr>
              <w:t>S</w:t>
            </w:r>
            <w:r w:rsidRPr="00E11EA0">
              <w:rPr>
                <w:b/>
                <w:bCs/>
                <w:vertAlign w:val="subscript"/>
                <w:lang w:val="en-US"/>
              </w:rPr>
              <w:t>12</w:t>
            </w:r>
          </w:p>
        </w:tc>
        <w:tc>
          <w:tcPr>
            <w:tcW w:w="939" w:type="dxa"/>
          </w:tcPr>
          <w:p w:rsidR="00E11EA0" w:rsidRPr="00E11EA0" w:rsidRDefault="00E11EA0" w:rsidP="0057513D">
            <w:pPr>
              <w:pStyle w:val="BodyText"/>
              <w:jc w:val="center"/>
              <w:rPr>
                <w:b/>
                <w:bCs/>
                <w:vertAlign w:val="subscript"/>
                <w:lang w:val="en-US"/>
              </w:rPr>
            </w:pPr>
            <w:r w:rsidRPr="00E11EA0">
              <w:rPr>
                <w:b/>
                <w:bCs/>
                <w:lang w:val="en-US"/>
              </w:rPr>
              <w:t>S</w:t>
            </w:r>
            <w:r w:rsidRPr="00E11EA0">
              <w:rPr>
                <w:b/>
                <w:bCs/>
                <w:vertAlign w:val="subscript"/>
                <w:lang w:val="en-US"/>
              </w:rPr>
              <w:t>21</w:t>
            </w:r>
          </w:p>
        </w:tc>
        <w:tc>
          <w:tcPr>
            <w:tcW w:w="1170" w:type="dxa"/>
          </w:tcPr>
          <w:p w:rsidR="00E11EA0" w:rsidRPr="00E11EA0" w:rsidRDefault="00E11EA0" w:rsidP="0057513D">
            <w:pPr>
              <w:pStyle w:val="BodyText"/>
              <w:jc w:val="center"/>
              <w:rPr>
                <w:b/>
                <w:bCs/>
                <w:vertAlign w:val="subscript"/>
                <w:lang w:val="en-US"/>
              </w:rPr>
            </w:pPr>
            <w:r w:rsidRPr="00E11EA0">
              <w:rPr>
                <w:b/>
                <w:bCs/>
                <w:lang w:val="en-US"/>
              </w:rPr>
              <w:t>S</w:t>
            </w:r>
            <w:r w:rsidRPr="00E11EA0">
              <w:rPr>
                <w:b/>
                <w:bCs/>
                <w:vertAlign w:val="subscript"/>
                <w:lang w:val="en-US"/>
              </w:rPr>
              <w:t>22</w:t>
            </w:r>
          </w:p>
        </w:tc>
        <w:tc>
          <w:tcPr>
            <w:tcW w:w="810" w:type="dxa"/>
          </w:tcPr>
          <w:p w:rsidR="00E11EA0" w:rsidRPr="00E11EA0" w:rsidRDefault="00E11EA0" w:rsidP="0057513D">
            <w:pPr>
              <w:pStyle w:val="BodyText"/>
              <w:jc w:val="center"/>
              <w:rPr>
                <w:b/>
                <w:bCs/>
                <w:lang w:val="en-US"/>
              </w:rPr>
            </w:pPr>
            <w:r w:rsidRPr="00E11EA0">
              <w:rPr>
                <w:b/>
                <w:bCs/>
                <w:lang w:val="en-US"/>
              </w:rPr>
              <w:t>K</w:t>
            </w:r>
          </w:p>
        </w:tc>
      </w:tr>
      <w:tr w:rsidR="00E11EA0" w:rsidRPr="00E11EA0" w:rsidTr="00E11EA0">
        <w:trPr>
          <w:trHeight w:val="188"/>
        </w:trPr>
        <w:tc>
          <w:tcPr>
            <w:tcW w:w="1170" w:type="dxa"/>
          </w:tcPr>
          <w:p w:rsidR="00E11EA0" w:rsidRPr="00E11EA0" w:rsidRDefault="00E11EA0" w:rsidP="0057513D">
            <w:pPr>
              <w:pStyle w:val="BodyText"/>
              <w:jc w:val="center"/>
              <w:rPr>
                <w:b/>
                <w:bCs/>
                <w:vertAlign w:val="subscript"/>
                <w:lang w:val="en-US"/>
              </w:rPr>
            </w:pPr>
            <w:r w:rsidRPr="00E11EA0">
              <w:rPr>
                <w:b/>
                <w:bCs/>
                <w:vertAlign w:val="subscript"/>
                <w:lang w:val="en-US"/>
              </w:rPr>
              <w:t>2(GHZ)</w:t>
            </w:r>
          </w:p>
        </w:tc>
        <w:tc>
          <w:tcPr>
            <w:tcW w:w="1170" w:type="dxa"/>
          </w:tcPr>
          <w:p w:rsidR="00E11EA0" w:rsidRPr="00E11EA0" w:rsidRDefault="00E11EA0" w:rsidP="0057513D">
            <w:pPr>
              <w:pStyle w:val="BodyText"/>
              <w:jc w:val="center"/>
              <w:rPr>
                <w:b/>
                <w:bCs/>
                <w:vertAlign w:val="subscript"/>
                <w:lang w:val="en-US"/>
              </w:rPr>
            </w:pPr>
            <w:r w:rsidRPr="00E11EA0">
              <w:rPr>
                <w:b/>
                <w:bCs/>
                <w:vertAlign w:val="subscript"/>
                <w:lang w:val="en-US"/>
              </w:rPr>
              <w:t>-4.2└    -106.16</w:t>
            </w:r>
          </w:p>
        </w:tc>
        <w:tc>
          <w:tcPr>
            <w:tcW w:w="861" w:type="dxa"/>
          </w:tcPr>
          <w:p w:rsidR="00E11EA0" w:rsidRPr="00E11EA0" w:rsidRDefault="00E11EA0" w:rsidP="0057513D">
            <w:pPr>
              <w:pStyle w:val="BodyText"/>
              <w:jc w:val="center"/>
              <w:rPr>
                <w:b/>
                <w:bCs/>
                <w:vertAlign w:val="subscript"/>
                <w:lang w:val="en-US"/>
              </w:rPr>
            </w:pPr>
            <w:r w:rsidRPr="00E11EA0">
              <w:rPr>
                <w:b/>
                <w:bCs/>
                <w:vertAlign w:val="subscript"/>
                <w:lang w:val="en-US"/>
              </w:rPr>
              <w:t>-27.4└ 41.6</w:t>
            </w:r>
          </w:p>
        </w:tc>
        <w:tc>
          <w:tcPr>
            <w:tcW w:w="939" w:type="dxa"/>
          </w:tcPr>
          <w:p w:rsidR="00E11EA0" w:rsidRPr="00E11EA0" w:rsidRDefault="00E11EA0" w:rsidP="0057513D">
            <w:pPr>
              <w:pStyle w:val="BodyText"/>
              <w:jc w:val="center"/>
              <w:rPr>
                <w:b/>
                <w:bCs/>
                <w:vertAlign w:val="subscript"/>
                <w:lang w:val="en-US"/>
              </w:rPr>
            </w:pPr>
            <w:r w:rsidRPr="00E11EA0">
              <w:rPr>
                <w:b/>
                <w:bCs/>
                <w:vertAlign w:val="subscript"/>
                <w:lang w:val="en-US"/>
              </w:rPr>
              <w:t>14.5└ 106.7</w:t>
            </w:r>
          </w:p>
        </w:tc>
        <w:tc>
          <w:tcPr>
            <w:tcW w:w="1170" w:type="dxa"/>
          </w:tcPr>
          <w:p w:rsidR="00E11EA0" w:rsidRPr="00E11EA0" w:rsidRDefault="00E11EA0" w:rsidP="0057513D">
            <w:pPr>
              <w:pStyle w:val="BodyText"/>
              <w:jc w:val="center"/>
              <w:rPr>
                <w:b/>
                <w:bCs/>
                <w:vertAlign w:val="subscript"/>
                <w:lang w:val="en-US"/>
              </w:rPr>
            </w:pPr>
            <w:r w:rsidRPr="00E11EA0">
              <w:rPr>
                <w:b/>
                <w:bCs/>
                <w:vertAlign w:val="subscript"/>
                <w:lang w:val="en-US"/>
              </w:rPr>
              <w:t>0.59└    -51.09</w:t>
            </w:r>
          </w:p>
        </w:tc>
        <w:tc>
          <w:tcPr>
            <w:tcW w:w="810" w:type="dxa"/>
          </w:tcPr>
          <w:p w:rsidR="00E11EA0" w:rsidRPr="00E11EA0" w:rsidRDefault="00E11EA0" w:rsidP="0057513D">
            <w:pPr>
              <w:pStyle w:val="BodyText"/>
              <w:jc w:val="center"/>
              <w:rPr>
                <w:b/>
                <w:bCs/>
                <w:vertAlign w:val="subscript"/>
                <w:lang w:val="en-US"/>
              </w:rPr>
            </w:pPr>
            <w:r w:rsidRPr="00E11EA0">
              <w:rPr>
                <w:b/>
                <w:bCs/>
                <w:vertAlign w:val="subscript"/>
                <w:lang w:val="en-US"/>
              </w:rPr>
              <w:t>0.425</w:t>
            </w:r>
          </w:p>
        </w:tc>
      </w:tr>
    </w:tbl>
    <w:p w:rsidR="00E11EA0" w:rsidRPr="00E11EA0" w:rsidRDefault="00E11EA0" w:rsidP="00E11EA0">
      <w:pPr>
        <w:pStyle w:val="BodyText"/>
        <w:rPr>
          <w:rtl/>
          <w:lang w:val="en-US" w:bidi="ar-EG"/>
        </w:rPr>
      </w:pPr>
    </w:p>
    <w:p w:rsidR="00E94E9F" w:rsidRDefault="00E11EA0" w:rsidP="00E11EA0">
      <w:pPr>
        <w:ind w:firstLine="810"/>
        <w:rPr>
          <w:rFonts w:asciiTheme="majorBidi" w:hAnsiTheme="majorBidi" w:cstheme="majorBidi"/>
        </w:rPr>
      </w:pPr>
      <w:r w:rsidRPr="00E11EA0">
        <w:t>At the outset, the circuit will achieve lower stability by accommodating the bias circuit to make the stability factor as high as possible, determine the stability factor of BFU-730F in the static bias as shown in table 2. Therefore the high stability factor and low noise characteristic amplifier the circuit shown in Figure 1 is proposed. After simulation and optimization, a compensated matching network circuit is introduced in parallel to strengthen the stability</w:t>
      </w:r>
      <w:r w:rsidRPr="00E501F8">
        <w:rPr>
          <w:rFonts w:asciiTheme="majorBidi" w:hAnsiTheme="majorBidi" w:cstheme="majorBidi"/>
        </w:rPr>
        <w:t>.</w:t>
      </w:r>
    </w:p>
    <w:p w:rsidR="00A8402A" w:rsidRDefault="00A8402A" w:rsidP="00E11EA0">
      <w:pPr>
        <w:ind w:firstLine="810"/>
        <w:rPr>
          <w:rFonts w:asciiTheme="majorBidi" w:hAnsiTheme="majorBidi" w:cstheme="majorBidi"/>
          <w:rtl/>
        </w:rPr>
      </w:pPr>
    </w:p>
    <w:p w:rsidR="00A8402A" w:rsidRDefault="00A8402A" w:rsidP="00A8402A">
      <w:pPr>
        <w:rPr>
          <w:rFonts w:asciiTheme="majorBidi" w:hAnsiTheme="majorBidi" w:cstheme="majorBidi"/>
          <w:b/>
          <w:bCs/>
        </w:rPr>
      </w:pPr>
      <w:r w:rsidRPr="00A8402A">
        <w:rPr>
          <w:rFonts w:asciiTheme="majorBidi" w:hAnsiTheme="majorBidi" w:cstheme="majorBidi"/>
          <w:b/>
          <w:bCs/>
        </w:rPr>
        <w:t>3.3</w:t>
      </w:r>
      <w:r>
        <w:rPr>
          <w:rFonts w:asciiTheme="majorBidi" w:hAnsiTheme="majorBidi" w:cstheme="majorBidi"/>
          <w:b/>
          <w:bCs/>
        </w:rPr>
        <w:t>.</w:t>
      </w:r>
      <w:r w:rsidRPr="00A8402A">
        <w:rPr>
          <w:rFonts w:asciiTheme="majorBidi" w:hAnsiTheme="majorBidi" w:cstheme="majorBidi"/>
          <w:b/>
          <w:bCs/>
        </w:rPr>
        <w:t xml:space="preserve">    Broadband Matching Network Design</w:t>
      </w:r>
    </w:p>
    <w:p w:rsidR="00A8402A" w:rsidRDefault="00A8402A" w:rsidP="00A8402A">
      <w:pPr>
        <w:ind w:firstLine="720"/>
        <w:jc w:val="both"/>
        <w:rPr>
          <w:rFonts w:asciiTheme="majorBidi" w:eastAsia="SimSun" w:hAnsiTheme="majorBidi" w:cstheme="majorBidi"/>
          <w:spacing w:val="-1"/>
          <w:rtl/>
          <w:lang w:eastAsia="x-none"/>
        </w:rPr>
      </w:pPr>
      <w:r w:rsidRPr="00E501F8">
        <w:rPr>
          <w:rFonts w:asciiTheme="majorBidi" w:eastAsia="SimSun" w:hAnsiTheme="majorBidi" w:cstheme="majorBidi"/>
          <w:spacing w:val="-1"/>
          <w:lang w:eastAsia="x-none"/>
        </w:rPr>
        <w:t xml:space="preserve">As shown in Figure 1, biasing network is consisting of two </w:t>
      </w:r>
      <w:r>
        <w:rPr>
          <w:rFonts w:asciiTheme="majorBidi" w:eastAsia="SimSun" w:hAnsiTheme="majorBidi" w:cstheme="majorBidi"/>
          <w:spacing w:val="-1"/>
          <w:lang w:eastAsia="x-none"/>
        </w:rPr>
        <w:t>bypass</w:t>
      </w:r>
      <w:r w:rsidRPr="00E501F8">
        <w:rPr>
          <w:rFonts w:asciiTheme="majorBidi" w:eastAsia="SimSun" w:hAnsiTheme="majorBidi" w:cstheme="majorBidi"/>
          <w:spacing w:val="-1"/>
          <w:lang w:eastAsia="x-none"/>
        </w:rPr>
        <w:t xml:space="preserve"> capacitors (power supply ripple eliminations). The two RF </w:t>
      </w:r>
      <w:r w:rsidRPr="00A8402A">
        <w:rPr>
          <w:rFonts w:asciiTheme="majorBidi" w:eastAsia="SimSun" w:hAnsiTheme="majorBidi" w:cstheme="majorBidi"/>
          <w:spacing w:val="-1"/>
          <w:lang w:eastAsia="x-none"/>
        </w:rPr>
        <w:t>choke</w:t>
      </w:r>
      <w:r w:rsidRPr="00E501F8">
        <w:rPr>
          <w:rFonts w:asciiTheme="majorBidi" w:eastAsia="SimSun" w:hAnsiTheme="majorBidi" w:cstheme="majorBidi"/>
          <w:spacing w:val="-1"/>
          <w:lang w:eastAsia="x-none"/>
        </w:rPr>
        <w:t xml:space="preserve"> coils (L</w:t>
      </w:r>
      <w:r w:rsidRPr="00E501F8">
        <w:rPr>
          <w:rFonts w:asciiTheme="majorBidi" w:eastAsia="SimSun" w:hAnsiTheme="majorBidi" w:cstheme="majorBidi"/>
          <w:spacing w:val="-1"/>
          <w:vertAlign w:val="subscript"/>
          <w:lang w:eastAsia="x-none"/>
        </w:rPr>
        <w:t>2</w:t>
      </w:r>
      <w:r w:rsidRPr="00E501F8">
        <w:rPr>
          <w:rFonts w:asciiTheme="majorBidi" w:eastAsia="SimSun" w:hAnsiTheme="majorBidi" w:cstheme="majorBidi"/>
          <w:spacing w:val="-1"/>
          <w:lang w:eastAsia="x-none"/>
        </w:rPr>
        <w:t xml:space="preserve"> and L</w:t>
      </w:r>
      <w:r w:rsidRPr="00E501F8">
        <w:rPr>
          <w:rFonts w:asciiTheme="majorBidi" w:eastAsia="SimSun" w:hAnsiTheme="majorBidi" w:cstheme="majorBidi"/>
          <w:spacing w:val="-1"/>
          <w:vertAlign w:val="subscript"/>
          <w:lang w:eastAsia="x-none"/>
        </w:rPr>
        <w:t>3</w:t>
      </w:r>
      <w:r w:rsidRPr="00E501F8">
        <w:rPr>
          <w:rFonts w:asciiTheme="majorBidi" w:eastAsia="SimSun" w:hAnsiTheme="majorBidi" w:cstheme="majorBidi"/>
          <w:spacing w:val="-1"/>
          <w:lang w:eastAsia="x-none"/>
        </w:rPr>
        <w:t xml:space="preserve">) prevent the interaction between DC source voltage and RF signals. Also, the quarter wavelength transmission line (λ\4 T.L) keep the design matching at needed </w:t>
      </w:r>
      <w:r>
        <w:rPr>
          <w:rFonts w:asciiTheme="majorBidi" w:eastAsia="SimSun" w:hAnsiTheme="majorBidi" w:cstheme="majorBidi"/>
          <w:spacing w:val="-1"/>
          <w:lang w:eastAsia="x-none"/>
        </w:rPr>
        <w:t>bandwidth</w:t>
      </w:r>
      <w:r w:rsidRPr="00E501F8">
        <w:rPr>
          <w:rFonts w:asciiTheme="majorBidi" w:eastAsia="SimSun" w:hAnsiTheme="majorBidi" w:cstheme="majorBidi"/>
          <w:spacing w:val="-1"/>
          <w:lang w:eastAsia="x-none"/>
        </w:rPr>
        <w:t xml:space="preserve">, </w:t>
      </w:r>
      <w:r>
        <w:rPr>
          <w:rFonts w:asciiTheme="majorBidi" w:eastAsia="SimSun" w:hAnsiTheme="majorBidi" w:cstheme="majorBidi"/>
          <w:spacing w:val="-1"/>
          <w:lang w:eastAsia="x-none"/>
        </w:rPr>
        <w:t xml:space="preserve">make </w:t>
      </w:r>
      <w:r w:rsidRPr="00E501F8">
        <w:rPr>
          <w:rFonts w:asciiTheme="majorBidi" w:eastAsia="SimSun" w:hAnsiTheme="majorBidi" w:cstheme="majorBidi"/>
          <w:spacing w:val="-1"/>
          <w:lang w:eastAsia="x-none"/>
        </w:rPr>
        <w:t>the impedance high at RF signal and preserve the impedance low at DC source voltage. There are three varieties of transmission lines (the two-wire, the coaxial and the micro strip transmission line).</w:t>
      </w:r>
    </w:p>
    <w:p w:rsidR="00A8402A" w:rsidRPr="00E501F8" w:rsidRDefault="00A8402A" w:rsidP="00A8402A">
      <w:pPr>
        <w:ind w:left="1170" w:firstLine="540"/>
        <w:jc w:val="both"/>
        <w:rPr>
          <w:rFonts w:asciiTheme="majorBidi" w:eastAsia="SimSun" w:hAnsiTheme="majorBidi" w:cstheme="majorBidi"/>
          <w:spacing w:val="-1"/>
          <w:lang w:eastAsia="x-none"/>
        </w:rPr>
      </w:pPr>
      <w:r>
        <w:rPr>
          <w:rFonts w:asciiTheme="majorBidi" w:hAnsiTheme="majorBidi" w:cstheme="majorBidi"/>
          <w:noProof/>
          <w:color w:val="FF0000"/>
          <w:sz w:val="16"/>
          <w:szCs w:val="16"/>
        </w:rPr>
        <w:lastRenderedPageBreak/>
        <w:drawing>
          <wp:inline distT="0" distB="0" distL="0" distR="0" wp14:anchorId="26F509CF" wp14:editId="218612BB">
            <wp:extent cx="3042259" cy="21272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5.PNG"/>
                    <pic:cNvPicPr/>
                  </pic:nvPicPr>
                  <pic:blipFill>
                    <a:blip r:embed="rId12">
                      <a:clrChange>
                        <a:clrFrom>
                          <a:srgbClr val="EEE9E9"/>
                        </a:clrFrom>
                        <a:clrTo>
                          <a:srgbClr val="EEE9E9">
                            <a:alpha val="0"/>
                          </a:srgbClr>
                        </a:clrTo>
                      </a:clrChange>
                      <a:extLst>
                        <a:ext uri="{28A0092B-C50C-407E-A947-70E740481C1C}">
                          <a14:useLocalDpi xmlns:a14="http://schemas.microsoft.com/office/drawing/2010/main" val="0"/>
                        </a:ext>
                      </a:extLst>
                    </a:blip>
                    <a:stretch>
                      <a:fillRect/>
                    </a:stretch>
                  </pic:blipFill>
                  <pic:spPr>
                    <a:xfrm>
                      <a:off x="0" y="0"/>
                      <a:ext cx="3046161" cy="2129978"/>
                    </a:xfrm>
                    <a:prstGeom prst="rect">
                      <a:avLst/>
                    </a:prstGeom>
                  </pic:spPr>
                </pic:pic>
              </a:graphicData>
            </a:graphic>
          </wp:inline>
        </w:drawing>
      </w:r>
    </w:p>
    <w:p w:rsidR="00A8402A" w:rsidRDefault="00A8402A" w:rsidP="00A8402A">
      <w:pPr>
        <w:ind w:left="630" w:hanging="450"/>
        <w:jc w:val="both"/>
        <w:rPr>
          <w:rFonts w:asciiTheme="majorBidi" w:hAnsiTheme="majorBidi" w:cstheme="majorBidi"/>
        </w:rPr>
      </w:pPr>
      <w:r>
        <w:rPr>
          <w:rFonts w:asciiTheme="majorBidi" w:hAnsiTheme="majorBidi" w:cstheme="majorBidi"/>
        </w:rPr>
        <w:t xml:space="preserve">                        </w:t>
      </w:r>
      <w:r w:rsidRPr="004912DD">
        <w:rPr>
          <w:rFonts w:asciiTheme="majorBidi" w:hAnsiTheme="majorBidi" w:cstheme="majorBidi"/>
        </w:rPr>
        <w:t xml:space="preserve">Figure </w:t>
      </w:r>
      <w:r>
        <w:rPr>
          <w:rFonts w:asciiTheme="majorBidi" w:hAnsiTheme="majorBidi" w:cstheme="majorBidi"/>
        </w:rPr>
        <w:t>2</w:t>
      </w:r>
      <w:r w:rsidRPr="004912DD">
        <w:rPr>
          <w:rFonts w:asciiTheme="majorBidi" w:hAnsiTheme="majorBidi" w:cstheme="majorBidi"/>
        </w:rPr>
        <w:t>: The circuit for S-parameters calculations</w:t>
      </w:r>
      <w:r>
        <w:rPr>
          <w:rFonts w:asciiTheme="majorBidi" w:hAnsiTheme="majorBidi" w:cstheme="majorBidi"/>
        </w:rPr>
        <w:t xml:space="preserve"> of RF amplifier</w:t>
      </w:r>
    </w:p>
    <w:p w:rsidR="00A8402A" w:rsidRDefault="00A8402A" w:rsidP="00A8402A">
      <w:pPr>
        <w:ind w:left="630" w:hanging="450"/>
        <w:jc w:val="both"/>
        <w:rPr>
          <w:rFonts w:asciiTheme="majorBidi" w:eastAsia="SimSun" w:hAnsiTheme="majorBidi" w:cstheme="majorBidi"/>
          <w:spacing w:val="-1"/>
          <w:rtl/>
          <w:lang w:eastAsia="x-none"/>
        </w:rPr>
      </w:pPr>
    </w:p>
    <w:p w:rsidR="00A8402A" w:rsidRDefault="00A8402A" w:rsidP="00A8402A">
      <w:pPr>
        <w:ind w:firstLine="900"/>
        <w:rPr>
          <w:rFonts w:asciiTheme="majorBidi" w:eastAsia="SimSun" w:hAnsiTheme="majorBidi" w:cstheme="majorBidi"/>
          <w:spacing w:val="-1"/>
          <w:lang w:eastAsia="x-none"/>
        </w:rPr>
      </w:pPr>
      <w:r w:rsidRPr="00A8402A">
        <w:rPr>
          <w:rFonts w:asciiTheme="majorBidi" w:eastAsia="SimSun" w:hAnsiTheme="majorBidi" w:cstheme="majorBidi"/>
          <w:spacing w:val="-1"/>
          <w:lang w:eastAsia="x-none"/>
        </w:rPr>
        <w:t>The micro strip transmission line (MSTL) is the most proper for the construction of microwave amplifiers. The input network represents a compromise between best noise figure and reasonable input return loss and consists of capacitor C</w:t>
      </w:r>
      <w:r w:rsidRPr="00A8402A">
        <w:rPr>
          <w:rFonts w:asciiTheme="majorBidi" w:eastAsia="SimSun" w:hAnsiTheme="majorBidi" w:cstheme="majorBidi" w:hint="cs"/>
          <w:spacing w:val="-1"/>
          <w:rtl/>
          <w:lang w:eastAsia="x-none"/>
        </w:rPr>
        <w:t>1</w:t>
      </w:r>
      <w:r w:rsidRPr="00A8402A">
        <w:rPr>
          <w:rFonts w:asciiTheme="majorBidi" w:eastAsia="SimSun" w:hAnsiTheme="majorBidi" w:cstheme="majorBidi"/>
          <w:spacing w:val="-1"/>
          <w:lang w:eastAsia="x-none"/>
        </w:rPr>
        <w:t xml:space="preserve"> as (DC block), </w:t>
      </w:r>
      <w:proofErr w:type="spellStart"/>
      <w:r w:rsidRPr="00A8402A">
        <w:rPr>
          <w:rFonts w:asciiTheme="majorBidi" w:eastAsia="SimSun" w:hAnsiTheme="majorBidi" w:cstheme="majorBidi"/>
          <w:spacing w:val="-1"/>
          <w:lang w:eastAsia="x-none"/>
        </w:rPr>
        <w:t>microstrip</w:t>
      </w:r>
      <w:proofErr w:type="spellEnd"/>
      <w:r w:rsidRPr="00A8402A">
        <w:rPr>
          <w:rFonts w:asciiTheme="majorBidi" w:eastAsia="SimSun" w:hAnsiTheme="majorBidi" w:cstheme="majorBidi"/>
          <w:spacing w:val="-1"/>
          <w:lang w:eastAsia="x-none"/>
        </w:rPr>
        <w:t xml:space="preserve"> line matched (Stepped impedance matching Technique)-T, shunt inductor L</w:t>
      </w:r>
      <w:r w:rsidRPr="00A8402A">
        <w:rPr>
          <w:rFonts w:asciiTheme="majorBidi" w:eastAsia="SimSun" w:hAnsiTheme="majorBidi" w:cstheme="majorBidi" w:hint="cs"/>
          <w:spacing w:val="-1"/>
          <w:rtl/>
          <w:lang w:eastAsia="x-none"/>
        </w:rPr>
        <w:t>1</w:t>
      </w:r>
      <w:r w:rsidRPr="00A8402A">
        <w:rPr>
          <w:rFonts w:asciiTheme="majorBidi" w:eastAsia="SimSun" w:hAnsiTheme="majorBidi" w:cstheme="majorBidi"/>
          <w:spacing w:val="-1"/>
          <w:lang w:eastAsia="x-none"/>
        </w:rPr>
        <w:t xml:space="preserve"> (equivalent for shunt single short stub to make so small size). The output matching network consists of a shunt resister R</w:t>
      </w:r>
      <w:r w:rsidRPr="00A8402A">
        <w:rPr>
          <w:rFonts w:asciiTheme="majorBidi" w:eastAsia="SimSun" w:hAnsiTheme="majorBidi" w:cstheme="majorBidi" w:hint="cs"/>
          <w:spacing w:val="-1"/>
          <w:rtl/>
          <w:lang w:eastAsia="x-none"/>
        </w:rPr>
        <w:t>4</w:t>
      </w:r>
      <w:r w:rsidRPr="00A8402A">
        <w:rPr>
          <w:rFonts w:asciiTheme="majorBidi" w:eastAsia="SimSun" w:hAnsiTheme="majorBidi" w:cstheme="majorBidi"/>
          <w:spacing w:val="-1"/>
          <w:lang w:eastAsia="x-none"/>
        </w:rPr>
        <w:t xml:space="preserve"> (equivalent for transmission line matching) and shunt inductor L</w:t>
      </w:r>
      <w:r w:rsidRPr="00A8402A">
        <w:rPr>
          <w:rFonts w:asciiTheme="majorBidi" w:eastAsia="SimSun" w:hAnsiTheme="majorBidi" w:cstheme="majorBidi" w:hint="cs"/>
          <w:spacing w:val="-1"/>
          <w:rtl/>
          <w:lang w:eastAsia="x-none"/>
        </w:rPr>
        <w:t>4</w:t>
      </w:r>
      <w:r w:rsidRPr="00A8402A">
        <w:rPr>
          <w:rFonts w:asciiTheme="majorBidi" w:eastAsia="SimSun" w:hAnsiTheme="majorBidi" w:cstheme="majorBidi"/>
          <w:spacing w:val="-1"/>
          <w:lang w:eastAsia="x-none"/>
        </w:rPr>
        <w:t xml:space="preserve"> (equivalent for shunt single short stub) and capacitor C</w:t>
      </w:r>
      <w:r w:rsidRPr="00A8402A">
        <w:rPr>
          <w:rFonts w:asciiTheme="majorBidi" w:eastAsia="SimSun" w:hAnsiTheme="majorBidi" w:cstheme="majorBidi" w:hint="cs"/>
          <w:spacing w:val="-1"/>
          <w:rtl/>
          <w:lang w:eastAsia="x-none"/>
        </w:rPr>
        <w:t>4</w:t>
      </w:r>
      <w:r w:rsidRPr="00A8402A">
        <w:rPr>
          <w:rFonts w:asciiTheme="majorBidi" w:eastAsia="SimSun" w:hAnsiTheme="majorBidi" w:cstheme="majorBidi"/>
          <w:spacing w:val="-1"/>
          <w:lang w:eastAsia="x-none"/>
        </w:rPr>
        <w:t xml:space="preserve"> (DC blocking). The methodology mentioned in [16] has been used for matched element realization. The designed elements are shown</w:t>
      </w:r>
      <w:r>
        <w:rPr>
          <w:rFonts w:asciiTheme="majorBidi" w:eastAsia="SimSun" w:hAnsiTheme="majorBidi" w:cstheme="majorBidi"/>
          <w:spacing w:val="-1"/>
          <w:lang w:eastAsia="x-none"/>
        </w:rPr>
        <w:t xml:space="preserve"> in table 3. </w:t>
      </w:r>
    </w:p>
    <w:p w:rsidR="00A8402A" w:rsidRPr="00A8402A" w:rsidRDefault="00A8402A" w:rsidP="00A8402A">
      <w:pPr>
        <w:pStyle w:val="Heading2"/>
        <w:rPr>
          <w:rFonts w:asciiTheme="majorBidi" w:hAnsiTheme="majorBidi" w:cstheme="majorBidi"/>
          <w:i w:val="0"/>
          <w:iCs w:val="0"/>
          <w:sz w:val="20"/>
          <w:szCs w:val="20"/>
        </w:rPr>
      </w:pPr>
      <w:r w:rsidRPr="00A8402A">
        <w:rPr>
          <w:rFonts w:asciiTheme="majorBidi" w:hAnsiTheme="majorBidi" w:cstheme="majorBidi"/>
          <w:i w:val="0"/>
          <w:iCs w:val="0"/>
          <w:sz w:val="20"/>
          <w:szCs w:val="20"/>
        </w:rPr>
        <w:t xml:space="preserve">3.4. </w:t>
      </w:r>
      <w:r>
        <w:rPr>
          <w:rFonts w:asciiTheme="majorBidi" w:hAnsiTheme="majorBidi" w:cstheme="majorBidi"/>
          <w:i w:val="0"/>
          <w:iCs w:val="0"/>
          <w:sz w:val="20"/>
          <w:szCs w:val="20"/>
        </w:rPr>
        <w:t xml:space="preserve">  </w:t>
      </w:r>
      <w:r w:rsidRPr="00A8402A">
        <w:rPr>
          <w:rFonts w:asciiTheme="majorBidi" w:hAnsiTheme="majorBidi" w:cstheme="majorBidi"/>
          <w:i w:val="0"/>
          <w:iCs w:val="0"/>
          <w:sz w:val="20"/>
          <w:szCs w:val="20"/>
        </w:rPr>
        <w:t xml:space="preserve"> LNA</w:t>
      </w:r>
      <w:r>
        <w:rPr>
          <w:rFonts w:asciiTheme="majorBidi" w:hAnsiTheme="majorBidi" w:cstheme="majorBidi"/>
          <w:i w:val="0"/>
          <w:iCs w:val="0"/>
          <w:sz w:val="20"/>
          <w:szCs w:val="20"/>
        </w:rPr>
        <w:t xml:space="preserve"> </w:t>
      </w:r>
      <w:proofErr w:type="spellStart"/>
      <w:r w:rsidRPr="00A8402A">
        <w:rPr>
          <w:rFonts w:asciiTheme="majorBidi" w:hAnsiTheme="majorBidi" w:cstheme="majorBidi"/>
          <w:i w:val="0"/>
          <w:iCs w:val="0"/>
          <w:sz w:val="20"/>
          <w:szCs w:val="20"/>
        </w:rPr>
        <w:t>Nosie</w:t>
      </w:r>
      <w:proofErr w:type="spellEnd"/>
      <w:r>
        <w:rPr>
          <w:rFonts w:asciiTheme="majorBidi" w:hAnsiTheme="majorBidi" w:cstheme="majorBidi"/>
          <w:i w:val="0"/>
          <w:iCs w:val="0"/>
          <w:sz w:val="20"/>
          <w:szCs w:val="20"/>
        </w:rPr>
        <w:t xml:space="preserve"> </w:t>
      </w:r>
      <w:r w:rsidRPr="00A8402A">
        <w:rPr>
          <w:rFonts w:asciiTheme="majorBidi" w:hAnsiTheme="majorBidi" w:cstheme="majorBidi"/>
          <w:i w:val="0"/>
          <w:iCs w:val="0"/>
          <w:sz w:val="20"/>
          <w:szCs w:val="20"/>
        </w:rPr>
        <w:t xml:space="preserve">Analysis </w:t>
      </w:r>
    </w:p>
    <w:p w:rsidR="00A8402A" w:rsidRPr="00A8402A" w:rsidRDefault="00A8402A" w:rsidP="00A8402A">
      <w:pPr>
        <w:ind w:firstLine="900"/>
        <w:jc w:val="both"/>
        <w:rPr>
          <w:b/>
          <w:bCs/>
          <w:color w:val="202124"/>
          <w:shd w:val="clear" w:color="auto" w:fill="FFFFFF"/>
        </w:rPr>
      </w:pPr>
      <w:r w:rsidRPr="00A8402A">
        <w:rPr>
          <w:rFonts w:eastAsia="SimSun"/>
          <w:spacing w:val="-1"/>
          <w:lang w:eastAsia="x-none"/>
        </w:rPr>
        <w:t xml:space="preserve"> Generally, in LNA noise circuit analysis, the input source is modeled as the parallel connection of an equivalent source admittance </w:t>
      </w:r>
      <w:r w:rsidRPr="00A8402A">
        <w:rPr>
          <w:rFonts w:eastAsia="SimSun"/>
          <w:i/>
          <w:iCs/>
          <w:spacing w:val="-1"/>
          <w:lang w:eastAsia="x-none"/>
        </w:rPr>
        <w:t>Y</w:t>
      </w:r>
      <w:r w:rsidRPr="00A8402A">
        <w:rPr>
          <w:rFonts w:eastAsia="SimSun"/>
          <w:i/>
          <w:iCs/>
          <w:spacing w:val="-1"/>
          <w:vertAlign w:val="subscript"/>
          <w:lang w:eastAsia="x-none"/>
        </w:rPr>
        <w:t>S</w:t>
      </w:r>
      <w:r w:rsidRPr="00A8402A">
        <w:rPr>
          <w:rFonts w:eastAsia="SimSun"/>
          <w:spacing w:val="-1"/>
          <w:lang w:eastAsia="x-none"/>
        </w:rPr>
        <w:t xml:space="preserve"> and noise </w:t>
      </w:r>
      <w:proofErr w:type="gramStart"/>
      <w:r w:rsidRPr="00A8402A">
        <w:rPr>
          <w:rFonts w:eastAsia="SimSun"/>
          <w:spacing w:val="-1"/>
          <w:lang w:eastAsia="x-none"/>
        </w:rPr>
        <w:t xml:space="preserve">current  </w:t>
      </w:r>
      <w:proofErr w:type="gramEnd"/>
      <m:oMath>
        <m:bar>
          <m:barPr>
            <m:pos m:val="top"/>
            <m:ctrlPr>
              <w:rPr>
                <w:rFonts w:ascii="Cambria Math" w:eastAsia="SimSun" w:hAnsi="Cambria Math"/>
                <w:i/>
                <w:spacing w:val="-1"/>
                <w:lang w:eastAsia="x-none"/>
              </w:rPr>
            </m:ctrlPr>
          </m:barPr>
          <m:e>
            <m:sSub>
              <m:sSubPr>
                <m:ctrlPr>
                  <w:rPr>
                    <w:rFonts w:ascii="Cambria Math" w:eastAsia="SimSun" w:hAnsi="Cambria Math"/>
                    <w:i/>
                    <w:spacing w:val="-1"/>
                    <w:lang w:eastAsia="x-none"/>
                  </w:rPr>
                </m:ctrlPr>
              </m:sSubPr>
              <m:e>
                <m:r>
                  <w:rPr>
                    <w:rFonts w:ascii="Cambria Math" w:eastAsia="SimSun" w:hAnsi="Cambria Math"/>
                    <w:spacing w:val="-1"/>
                    <w:lang w:eastAsia="x-none"/>
                  </w:rPr>
                  <m:t>i</m:t>
                </m:r>
              </m:e>
              <m:sub>
                <m:r>
                  <w:rPr>
                    <w:rFonts w:ascii="Cambria Math" w:eastAsia="SimSun" w:hAnsi="Cambria Math"/>
                    <w:spacing w:val="-1"/>
                    <w:lang w:eastAsia="x-none"/>
                  </w:rPr>
                  <m:t>s</m:t>
                </m:r>
              </m:sub>
            </m:sSub>
          </m:e>
        </m:bar>
      </m:oMath>
      <w:r w:rsidRPr="00A8402A">
        <w:rPr>
          <w:rFonts w:eastAsia="SimSun"/>
          <w:spacing w:val="-1"/>
          <w:lang w:eastAsia="x-none"/>
        </w:rPr>
        <w:t xml:space="preserve">. The total noise contributed by the two-port network is modeled as a noise voltage source </w:t>
      </w:r>
      <m:oMath>
        <m:bar>
          <m:barPr>
            <m:pos m:val="top"/>
            <m:ctrlPr>
              <w:rPr>
                <w:rFonts w:ascii="Cambria Math" w:eastAsia="SimSun" w:hAnsi="Cambria Math"/>
                <w:i/>
                <w:spacing w:val="-1"/>
                <w:lang w:eastAsia="x-none"/>
              </w:rPr>
            </m:ctrlPr>
          </m:barPr>
          <m:e>
            <m:sSub>
              <m:sSubPr>
                <m:ctrlPr>
                  <w:rPr>
                    <w:rFonts w:ascii="Cambria Math" w:eastAsia="SimSun" w:hAnsi="Cambria Math"/>
                    <w:i/>
                    <w:spacing w:val="-1"/>
                    <w:lang w:eastAsia="x-none"/>
                  </w:rPr>
                </m:ctrlPr>
              </m:sSubPr>
              <m:e>
                <m:r>
                  <w:rPr>
                    <w:rFonts w:ascii="Cambria Math" w:eastAsia="SimSun" w:hAnsi="Cambria Math"/>
                    <w:spacing w:val="-1"/>
                    <w:lang w:eastAsia="x-none"/>
                  </w:rPr>
                  <m:t>e</m:t>
                </m:r>
              </m:e>
              <m:sub>
                <m:r>
                  <w:rPr>
                    <w:rFonts w:ascii="Cambria Math" w:eastAsia="SimSun" w:hAnsi="Cambria Math"/>
                    <w:spacing w:val="-1"/>
                    <w:lang w:eastAsia="x-none"/>
                  </w:rPr>
                  <m:t>n</m:t>
                </m:r>
              </m:sub>
            </m:sSub>
          </m:e>
        </m:bar>
      </m:oMath>
      <w:r w:rsidRPr="00A8402A">
        <w:rPr>
          <w:rFonts w:eastAsia="SimSun"/>
          <w:spacing w:val="-1"/>
          <w:lang w:eastAsia="x-none"/>
        </w:rPr>
        <w:t xml:space="preserve"> and a noise current source </w:t>
      </w:r>
      <m:oMath>
        <m:bar>
          <m:barPr>
            <m:pos m:val="top"/>
            <m:ctrlPr>
              <w:rPr>
                <w:rFonts w:ascii="Cambria Math" w:eastAsia="SimSun" w:hAnsi="Cambria Math"/>
                <w:i/>
                <w:spacing w:val="-1"/>
                <w:lang w:eastAsia="x-none"/>
              </w:rPr>
            </m:ctrlPr>
          </m:barPr>
          <m:e>
            <m:sSub>
              <m:sSubPr>
                <m:ctrlPr>
                  <w:rPr>
                    <w:rFonts w:ascii="Cambria Math" w:eastAsia="SimSun" w:hAnsi="Cambria Math"/>
                    <w:i/>
                    <w:spacing w:val="-1"/>
                    <w:lang w:eastAsia="x-none"/>
                  </w:rPr>
                </m:ctrlPr>
              </m:sSubPr>
              <m:e>
                <m:r>
                  <w:rPr>
                    <w:rFonts w:ascii="Cambria Math" w:eastAsia="SimSun" w:hAnsi="Cambria Math"/>
                    <w:spacing w:val="-1"/>
                    <w:lang w:eastAsia="x-none"/>
                  </w:rPr>
                  <m:t>i</m:t>
                </m:r>
              </m:e>
              <m:sub>
                <m:r>
                  <w:rPr>
                    <w:rFonts w:ascii="Cambria Math" w:eastAsia="SimSun" w:hAnsi="Cambria Math"/>
                    <w:spacing w:val="-1"/>
                    <w:lang w:eastAsia="x-none"/>
                  </w:rPr>
                  <m:t>n</m:t>
                </m:r>
              </m:sub>
            </m:sSub>
          </m:e>
        </m:bar>
      </m:oMath>
      <w:r w:rsidRPr="00A8402A">
        <w:rPr>
          <w:rFonts w:eastAsia="SimSun"/>
          <w:spacing w:val="-1"/>
          <w:lang w:eastAsia="x-none"/>
        </w:rPr>
        <w:t xml:space="preserve"> as shown in Figure 3, and the network is noiseless and linear</w:t>
      </w:r>
      <w:r w:rsidRPr="00A8402A">
        <w:rPr>
          <w:rStyle w:val="fontstyle01"/>
          <w:sz w:val="20"/>
          <w:szCs w:val="20"/>
        </w:rPr>
        <w:t xml:space="preserve">. </w:t>
      </w:r>
    </w:p>
    <w:p w:rsidR="00A8402A" w:rsidRPr="00A8402A" w:rsidRDefault="00A8402A" w:rsidP="00A8402A">
      <w:pPr>
        <w:jc w:val="center"/>
        <w:rPr>
          <w:b/>
          <w:bCs/>
          <w:color w:val="202124"/>
          <w:shd w:val="clear" w:color="auto" w:fill="FFFFFF"/>
        </w:rPr>
      </w:pPr>
      <w:r w:rsidRPr="00A8402A">
        <w:rPr>
          <w:noProof/>
        </w:rPr>
        <w:drawing>
          <wp:inline distT="0" distB="0" distL="0" distR="0" wp14:anchorId="1CF692E3" wp14:editId="3A6DBF78">
            <wp:extent cx="3383769" cy="1008000"/>
            <wp:effectExtent l="0" t="0" r="762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83769" cy="1008000"/>
                    </a:xfrm>
                    <a:prstGeom prst="rect">
                      <a:avLst/>
                    </a:prstGeom>
                  </pic:spPr>
                </pic:pic>
              </a:graphicData>
            </a:graphic>
          </wp:inline>
        </w:drawing>
      </w:r>
    </w:p>
    <w:p w:rsidR="00A8402A" w:rsidRPr="00A8402A" w:rsidRDefault="00A8402A" w:rsidP="00A8402A">
      <w:pPr>
        <w:pStyle w:val="BodyText"/>
        <w:ind w:left="142"/>
        <w:rPr>
          <w:color w:val="202124"/>
          <w:shd w:val="clear" w:color="auto" w:fill="FFFFFF"/>
        </w:rPr>
      </w:pPr>
      <w:r>
        <w:rPr>
          <w:color w:val="000000"/>
          <w:lang w:val="en-US"/>
        </w:rPr>
        <w:t xml:space="preserve">                                                            </w:t>
      </w:r>
      <w:r w:rsidRPr="00A8402A">
        <w:rPr>
          <w:color w:val="000000"/>
        </w:rPr>
        <w:t>Fig</w:t>
      </w:r>
      <w:proofErr w:type="spellStart"/>
      <w:r w:rsidRPr="00A8402A">
        <w:rPr>
          <w:color w:val="000000"/>
          <w:lang w:val="en-US"/>
        </w:rPr>
        <w:t>ure</w:t>
      </w:r>
      <w:proofErr w:type="spellEnd"/>
      <w:r w:rsidRPr="00A8402A">
        <w:rPr>
          <w:color w:val="000000"/>
          <w:rtl/>
        </w:rPr>
        <w:t xml:space="preserve"> </w:t>
      </w:r>
      <w:r w:rsidRPr="00A8402A">
        <w:rPr>
          <w:color w:val="000000"/>
          <w:lang w:val="en-US"/>
        </w:rPr>
        <w:t>3</w:t>
      </w:r>
      <w:r w:rsidRPr="00A8402A">
        <w:rPr>
          <w:color w:val="000000"/>
        </w:rPr>
        <w:t>: Equivalent Noise Model.</w:t>
      </w:r>
    </w:p>
    <w:p w:rsidR="00A8402A" w:rsidRPr="00A8402A" w:rsidRDefault="00A8402A" w:rsidP="00A8402A">
      <w:pPr>
        <w:jc w:val="both"/>
        <w:rPr>
          <w:rStyle w:val="fontstyle01"/>
          <w:sz w:val="20"/>
          <w:szCs w:val="20"/>
        </w:rPr>
      </w:pPr>
      <w:r w:rsidRPr="00A8402A">
        <w:rPr>
          <w:rStyle w:val="fontstyle01"/>
          <w:sz w:val="20"/>
          <w:szCs w:val="20"/>
        </w:rPr>
        <w:t>The definition of noise figure is expressed as in equation (7):</w:t>
      </w:r>
    </w:p>
    <w:tbl>
      <w:tblPr>
        <w:tblStyle w:val="TableGrid"/>
        <w:tblW w:w="491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5"/>
        <w:gridCol w:w="535"/>
      </w:tblGrid>
      <w:tr w:rsidR="00A8402A" w:rsidRPr="00A8402A" w:rsidTr="0057513D">
        <w:trPr>
          <w:trHeight w:val="356"/>
        </w:trPr>
        <w:tc>
          <w:tcPr>
            <w:tcW w:w="0" w:type="auto"/>
            <w:vAlign w:val="center"/>
          </w:tcPr>
          <w:p w:rsidR="00A8402A" w:rsidRPr="00A8402A" w:rsidRDefault="00A8402A" w:rsidP="0057513D">
            <w:pPr>
              <w:rPr>
                <w:rFonts w:eastAsia="SimSun"/>
                <w:spacing w:val="-1"/>
                <w:lang w:val="x-none" w:eastAsia="x-none"/>
              </w:rPr>
            </w:pPr>
            <m:oMathPara>
              <m:oMathParaPr>
                <m:jc m:val="left"/>
              </m:oMathParaPr>
              <m:oMath>
                <m:r>
                  <w:rPr>
                    <w:rFonts w:ascii="Cambria Math" w:eastAsia="SimSun" w:hAnsi="Cambria Math"/>
                    <w:spacing w:val="-1"/>
                    <w:lang w:val="x-none" w:eastAsia="x-none"/>
                  </w:rPr>
                  <m:t>NF=</m:t>
                </m:r>
                <m:f>
                  <m:fPr>
                    <m:ctrlPr>
                      <w:rPr>
                        <w:rFonts w:ascii="Cambria Math" w:eastAsia="SimSun" w:hAnsi="Cambria Math"/>
                        <w:i/>
                        <w:spacing w:val="-1"/>
                        <w:lang w:val="x-none" w:eastAsia="x-none"/>
                      </w:rPr>
                    </m:ctrlPr>
                  </m:fPr>
                  <m:num>
                    <m:r>
                      <w:rPr>
                        <w:rFonts w:ascii="Cambria Math" w:eastAsia="SimSun" w:hAnsi="Cambria Math"/>
                        <w:spacing w:val="-1"/>
                        <w:lang w:val="x-none" w:eastAsia="x-none"/>
                      </w:rPr>
                      <m:t>total output noise power</m:t>
                    </m:r>
                  </m:num>
                  <m:den>
                    <m:r>
                      <w:rPr>
                        <w:rFonts w:ascii="Cambria Math" w:eastAsia="SimSun" w:hAnsi="Cambria Math"/>
                        <w:spacing w:val="-1"/>
                        <w:lang w:val="x-none" w:eastAsia="x-none"/>
                      </w:rPr>
                      <m:t>output noise due to input source</m:t>
                    </m:r>
                  </m:den>
                </m:f>
              </m:oMath>
            </m:oMathPara>
          </w:p>
        </w:tc>
        <w:tc>
          <w:tcPr>
            <w:tcW w:w="0" w:type="auto"/>
            <w:vAlign w:val="center"/>
          </w:tcPr>
          <w:p w:rsidR="00A8402A" w:rsidRPr="00A8402A" w:rsidRDefault="00A8402A" w:rsidP="0057513D">
            <w:pPr>
              <w:jc w:val="right"/>
              <w:rPr>
                <w:rFonts w:eastAsia="SimSun"/>
                <w:spacing w:val="-1"/>
                <w:lang w:val="x-none" w:eastAsia="x-none"/>
              </w:rPr>
            </w:pPr>
            <w:r w:rsidRPr="00A8402A">
              <w:t>(7)</w:t>
            </w:r>
          </w:p>
        </w:tc>
      </w:tr>
    </w:tbl>
    <w:p w:rsidR="00A8402A" w:rsidRPr="00A8402A" w:rsidRDefault="00A8402A" w:rsidP="004E331E">
      <w:pPr>
        <w:shd w:val="clear" w:color="auto" w:fill="FFFFFF"/>
        <w:spacing w:before="240"/>
        <w:ind w:firstLine="990"/>
        <w:jc w:val="both"/>
        <w:rPr>
          <w:color w:val="202124"/>
          <w:shd w:val="clear" w:color="auto" w:fill="FFFFFF"/>
        </w:rPr>
      </w:pPr>
      <w:r w:rsidRPr="00A8402A">
        <w:rPr>
          <w:color w:val="202124"/>
        </w:rPr>
        <w:t xml:space="preserve">There are many types of noise sources in electronic circuit such as, thermal noise, Shot noise, and Flicker noise. </w:t>
      </w:r>
      <w:r w:rsidRPr="00A8402A">
        <w:t xml:space="preserve">But </w:t>
      </w:r>
      <w:r w:rsidRPr="00A8402A">
        <w:rPr>
          <w:color w:val="202124"/>
        </w:rPr>
        <w:t>Thermal noise and Shot noise are the most effective in LNA circuits. T</w:t>
      </w:r>
      <w:r w:rsidRPr="00A8402A">
        <w:rPr>
          <w:color w:val="202124"/>
          <w:shd w:val="clear" w:color="auto" w:fill="FFFFFF"/>
        </w:rPr>
        <w:t>hermal noise increases with increasing Temperature and Resistance as in equation (8).</w:t>
      </w:r>
    </w:p>
    <w:tbl>
      <w:tblPr>
        <w:tblStyle w:val="TableGrid"/>
        <w:tblW w:w="491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4"/>
        <w:gridCol w:w="1096"/>
      </w:tblGrid>
      <w:tr w:rsidR="00A8402A" w:rsidRPr="00A8402A" w:rsidTr="0057513D">
        <w:trPr>
          <w:trHeight w:val="356"/>
        </w:trPr>
        <w:tc>
          <w:tcPr>
            <w:tcW w:w="0" w:type="auto"/>
            <w:vAlign w:val="center"/>
          </w:tcPr>
          <w:p w:rsidR="00A8402A" w:rsidRPr="00A8402A" w:rsidRDefault="00A30DB6" w:rsidP="0057513D">
            <w:pPr>
              <w:rPr>
                <w:rFonts w:eastAsia="SimSun"/>
                <w:spacing w:val="-1"/>
                <w:lang w:val="x-none" w:eastAsia="x-none"/>
              </w:rPr>
            </w:pPr>
            <m:oMathPara>
              <m:oMathParaPr>
                <m:jc m:val="left"/>
              </m:oMathParaPr>
              <m:oMath>
                <m:sSubSup>
                  <m:sSubSupPr>
                    <m:ctrlPr>
                      <w:rPr>
                        <w:rFonts w:ascii="Cambria Math" w:eastAsia="SimSun" w:hAnsi="Cambria Math"/>
                        <w:i/>
                        <w:spacing w:val="-1"/>
                        <w:lang w:val="x-none" w:eastAsia="x-none"/>
                      </w:rPr>
                    </m:ctrlPr>
                  </m:sSubSupPr>
                  <m:e>
                    <m:r>
                      <w:rPr>
                        <w:rFonts w:ascii="Cambria Math" w:eastAsia="SimSun" w:hAnsi="Cambria Math"/>
                        <w:spacing w:val="-1"/>
                        <w:lang w:val="x-none" w:eastAsia="x-none"/>
                      </w:rPr>
                      <m:t>v</m:t>
                    </m:r>
                  </m:e>
                  <m:sub>
                    <m:r>
                      <w:rPr>
                        <w:rFonts w:ascii="Cambria Math" w:eastAsia="SimSun" w:hAnsi="Cambria Math"/>
                        <w:spacing w:val="-1"/>
                        <w:lang w:val="x-none" w:eastAsia="x-none"/>
                      </w:rPr>
                      <m:t>rms</m:t>
                    </m:r>
                  </m:sub>
                  <m:sup>
                    <m:r>
                      <w:rPr>
                        <w:rFonts w:ascii="Cambria Math" w:eastAsia="SimSun" w:hAnsi="Cambria Math"/>
                        <w:spacing w:val="-1"/>
                        <w:lang w:val="x-none" w:eastAsia="x-none"/>
                      </w:rPr>
                      <m:t>2</m:t>
                    </m:r>
                  </m:sup>
                </m:sSubSup>
                <m:r>
                  <w:rPr>
                    <w:rFonts w:ascii="Cambria Math" w:eastAsia="SimSun" w:hAnsi="Cambria Math"/>
                    <w:spacing w:val="-1"/>
                    <w:lang w:val="x-none" w:eastAsia="x-none"/>
                  </w:rPr>
                  <m:t>=4kTR∆f</m:t>
                </m:r>
              </m:oMath>
            </m:oMathPara>
          </w:p>
        </w:tc>
        <w:tc>
          <w:tcPr>
            <w:tcW w:w="0" w:type="auto"/>
            <w:vAlign w:val="center"/>
          </w:tcPr>
          <w:p w:rsidR="00A8402A" w:rsidRPr="00A8402A" w:rsidRDefault="00A8402A" w:rsidP="0057513D">
            <w:pPr>
              <w:jc w:val="right"/>
              <w:rPr>
                <w:rFonts w:eastAsia="SimSun"/>
                <w:spacing w:val="-1"/>
                <w:lang w:val="x-none" w:eastAsia="x-none"/>
              </w:rPr>
            </w:pPr>
            <w:r w:rsidRPr="00A8402A">
              <w:t>(8)</w:t>
            </w:r>
          </w:p>
        </w:tc>
      </w:tr>
    </w:tbl>
    <w:p w:rsidR="00A8402A" w:rsidRPr="00A8402A" w:rsidRDefault="004E331E" w:rsidP="004E331E">
      <w:pPr>
        <w:ind w:firstLine="990"/>
        <w:jc w:val="both"/>
        <w:rPr>
          <w:color w:val="202124"/>
          <w:shd w:val="clear" w:color="auto" w:fill="FFFFFF"/>
        </w:rPr>
      </w:pPr>
      <w:r w:rsidRPr="00A8402A">
        <w:rPr>
          <w:color w:val="202124"/>
          <w:shd w:val="clear" w:color="auto" w:fill="FFFFFF"/>
        </w:rPr>
        <w:t xml:space="preserve">Where </w:t>
      </w:r>
      <w:r w:rsidR="00A8402A" w:rsidRPr="00A8402A">
        <w:rPr>
          <w:i/>
          <w:iCs/>
          <w:color w:val="202124"/>
          <w:shd w:val="clear" w:color="auto" w:fill="FFFFFF"/>
        </w:rPr>
        <w:t>K</w:t>
      </w:r>
      <w:r w:rsidR="00A8402A" w:rsidRPr="00A8402A">
        <w:rPr>
          <w:color w:val="202124"/>
          <w:shd w:val="clear" w:color="auto" w:fill="FFFFFF"/>
        </w:rPr>
        <w:t xml:space="preserve"> is Boltzmann constant, </w:t>
      </w:r>
      <w:r w:rsidR="00A8402A" w:rsidRPr="00A8402A">
        <w:rPr>
          <w:i/>
          <w:iCs/>
          <w:color w:val="202124"/>
          <w:shd w:val="clear" w:color="auto" w:fill="FFFFFF"/>
        </w:rPr>
        <w:t>R</w:t>
      </w:r>
      <w:r w:rsidR="00A8402A" w:rsidRPr="00A8402A">
        <w:rPr>
          <w:color w:val="202124"/>
          <w:shd w:val="clear" w:color="auto" w:fill="FFFFFF"/>
        </w:rPr>
        <w:t xml:space="preserve"> is equivalent resistance and </w:t>
      </w:r>
      <w:r w:rsidR="00A8402A" w:rsidRPr="00A8402A">
        <w:rPr>
          <w:i/>
          <w:iCs/>
          <w:color w:val="202124"/>
          <w:shd w:val="clear" w:color="auto" w:fill="FFFFFF"/>
        </w:rPr>
        <w:t>T</w:t>
      </w:r>
      <w:r w:rsidR="00A8402A" w:rsidRPr="00A8402A">
        <w:rPr>
          <w:color w:val="202124"/>
          <w:shd w:val="clear" w:color="auto" w:fill="FFFFFF"/>
        </w:rPr>
        <w:t xml:space="preserve"> is the temperature in kelvin.</w:t>
      </w:r>
    </w:p>
    <w:p w:rsidR="00A8402A" w:rsidRPr="00A8402A" w:rsidRDefault="00A8402A" w:rsidP="00A8402A">
      <w:pPr>
        <w:jc w:val="both"/>
        <w:rPr>
          <w:color w:val="202124"/>
          <w:shd w:val="clear" w:color="auto" w:fill="FFFFFF"/>
        </w:rPr>
      </w:pPr>
      <w:r w:rsidRPr="00A8402A">
        <w:rPr>
          <w:color w:val="202124"/>
          <w:shd w:val="clear" w:color="auto" w:fill="FFFFFF"/>
        </w:rPr>
        <w:t>Moreover, shot noise in microelectronic devices results from unavoidable random statistical fluctuations of the electric current when the charge carriers (such as electrons) traverse a junction. If electrons flow across a barrier, then they have discrete arrival times. Those discrete arrivals exhibit shot noise as mentioned in (9)</w:t>
      </w:r>
    </w:p>
    <w:tbl>
      <w:tblPr>
        <w:tblStyle w:val="TableGrid"/>
        <w:tblW w:w="491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221"/>
      </w:tblGrid>
      <w:tr w:rsidR="00A8402A" w:rsidRPr="00A8402A" w:rsidTr="0057513D">
        <w:trPr>
          <w:trHeight w:val="356"/>
        </w:trPr>
        <w:tc>
          <w:tcPr>
            <w:tcW w:w="0" w:type="auto"/>
            <w:vAlign w:val="center"/>
          </w:tcPr>
          <w:p w:rsidR="00A8402A" w:rsidRPr="00A8402A" w:rsidRDefault="00A30DB6" w:rsidP="0057513D">
            <w:pPr>
              <w:rPr>
                <w:rFonts w:eastAsia="SimSun"/>
                <w:spacing w:val="-1"/>
                <w:lang w:val="x-none" w:eastAsia="x-none"/>
              </w:rPr>
            </w:pPr>
            <m:oMathPara>
              <m:oMathParaPr>
                <m:jc m:val="left"/>
              </m:oMathParaPr>
              <m:oMath>
                <m:sSubSup>
                  <m:sSubSupPr>
                    <m:ctrlPr>
                      <w:rPr>
                        <w:rFonts w:ascii="Cambria Math" w:eastAsia="SimSun" w:hAnsi="Cambria Math"/>
                        <w:i/>
                        <w:spacing w:val="-1"/>
                        <w:lang w:val="x-none" w:eastAsia="x-none"/>
                      </w:rPr>
                    </m:ctrlPr>
                  </m:sSubSupPr>
                  <m:e>
                    <m:r>
                      <w:rPr>
                        <w:rFonts w:ascii="Cambria Math" w:eastAsia="SimSun" w:hAnsi="Cambria Math"/>
                        <w:spacing w:val="-1"/>
                        <w:lang w:val="x-none" w:eastAsia="x-none"/>
                      </w:rPr>
                      <m:t>i</m:t>
                    </m:r>
                  </m:e>
                  <m:sub>
                    <m:r>
                      <w:rPr>
                        <w:rFonts w:ascii="Cambria Math" w:eastAsia="SimSun" w:hAnsi="Cambria Math"/>
                        <w:spacing w:val="-1"/>
                        <w:lang w:val="x-none" w:eastAsia="x-none"/>
                      </w:rPr>
                      <m:t>rms</m:t>
                    </m:r>
                  </m:sub>
                  <m:sup>
                    <m:r>
                      <w:rPr>
                        <w:rFonts w:ascii="Cambria Math" w:eastAsia="SimSun" w:hAnsi="Cambria Math"/>
                        <w:spacing w:val="-1"/>
                        <w:lang w:val="x-none" w:eastAsia="x-none"/>
                      </w:rPr>
                      <m:t>2</m:t>
                    </m:r>
                  </m:sup>
                </m:sSubSup>
                <m:r>
                  <w:rPr>
                    <w:rFonts w:ascii="Cambria Math" w:eastAsia="SimSun" w:hAnsi="Cambria Math"/>
                    <w:spacing w:val="-1"/>
                    <w:lang w:val="x-none" w:eastAsia="x-none"/>
                  </w:rPr>
                  <m:t>=2qI∆f</m:t>
                </m:r>
              </m:oMath>
            </m:oMathPara>
          </w:p>
        </w:tc>
        <w:tc>
          <w:tcPr>
            <w:tcW w:w="0" w:type="auto"/>
            <w:vAlign w:val="center"/>
          </w:tcPr>
          <w:p w:rsidR="00A8402A" w:rsidRPr="00A8402A" w:rsidRDefault="00A8402A" w:rsidP="0057513D">
            <w:pPr>
              <w:jc w:val="right"/>
              <w:rPr>
                <w:rFonts w:eastAsia="SimSun"/>
                <w:spacing w:val="-1"/>
                <w:lang w:val="x-none" w:eastAsia="x-none"/>
              </w:rPr>
            </w:pPr>
            <w:r w:rsidRPr="00A8402A">
              <w:t>(9)</w:t>
            </w:r>
          </w:p>
        </w:tc>
      </w:tr>
    </w:tbl>
    <w:p w:rsidR="00A8402A" w:rsidRPr="00A8402A" w:rsidRDefault="004E331E" w:rsidP="00A8402A">
      <w:pPr>
        <w:ind w:firstLine="900"/>
        <w:rPr>
          <w:b/>
          <w:bCs/>
          <w:rtl/>
        </w:rPr>
      </w:pPr>
      <w:r>
        <w:t xml:space="preserve">Where </w:t>
      </w:r>
      <w:r w:rsidR="00A8402A" w:rsidRPr="00A8402A">
        <w:t>(</w:t>
      </w:r>
      <m:oMath>
        <m:sSubSup>
          <m:sSubSupPr>
            <m:ctrlPr>
              <w:rPr>
                <w:rFonts w:ascii="Cambria Math" w:eastAsia="SimSun" w:hAnsi="Cambria Math"/>
                <w:i/>
                <w:spacing w:val="-1"/>
                <w:lang w:val="x-none" w:eastAsia="x-none"/>
              </w:rPr>
            </m:ctrlPr>
          </m:sSubSupPr>
          <m:e>
            <m:r>
              <w:rPr>
                <w:rFonts w:ascii="Cambria Math" w:eastAsia="SimSun" w:hAnsi="Cambria Math"/>
                <w:spacing w:val="-1"/>
                <w:lang w:val="x-none" w:eastAsia="x-none"/>
              </w:rPr>
              <m:t>i</m:t>
            </m:r>
          </m:e>
          <m:sub>
            <m:r>
              <w:rPr>
                <w:rFonts w:ascii="Cambria Math" w:eastAsia="SimSun" w:hAnsi="Cambria Math"/>
                <w:spacing w:val="-1"/>
                <w:lang w:val="x-none" w:eastAsia="x-none"/>
              </w:rPr>
              <m:t>rms</m:t>
            </m:r>
          </m:sub>
          <m:sup>
            <m:r>
              <w:rPr>
                <w:rFonts w:ascii="Cambria Math" w:eastAsia="SimSun" w:hAnsi="Cambria Math"/>
                <w:spacing w:val="-1"/>
                <w:lang w:val="x-none" w:eastAsia="x-none"/>
              </w:rPr>
              <m:t>2</m:t>
            </m:r>
          </m:sup>
        </m:sSubSup>
      </m:oMath>
      <w:r w:rsidR="00A8402A" w:rsidRPr="00A8402A">
        <w:t xml:space="preserve">) is current shot noise </w:t>
      </w:r>
      <w:proofErr w:type="gramStart"/>
      <w:r w:rsidR="00A8402A" w:rsidRPr="00A8402A">
        <w:t>generator ,</w:t>
      </w:r>
      <w:proofErr w:type="gramEnd"/>
      <w:r w:rsidR="00A8402A" w:rsidRPr="00A8402A">
        <w:t xml:space="preserve"> </w:t>
      </w:r>
      <w:r w:rsidR="00A8402A" w:rsidRPr="00A8402A">
        <w:rPr>
          <w:i/>
          <w:iCs/>
          <w:shd w:val="clear" w:color="auto" w:fill="FFFFFF"/>
        </w:rPr>
        <w:t xml:space="preserve">q </w:t>
      </w:r>
      <w:r w:rsidR="00A8402A" w:rsidRPr="00A8402A">
        <w:rPr>
          <w:shd w:val="clear" w:color="auto" w:fill="FFFFFF"/>
        </w:rPr>
        <w:t xml:space="preserve">is the </w:t>
      </w:r>
      <w:hyperlink r:id="rId14" w:tooltip="Elementary charge" w:history="1">
        <w:r w:rsidR="00A8402A" w:rsidRPr="00A8402A">
          <w:rPr>
            <w:rStyle w:val="Hyperlink"/>
            <w:color w:val="000000" w:themeColor="text1"/>
            <w:u w:val="none"/>
            <w:shd w:val="clear" w:color="auto" w:fill="FFFFFF"/>
          </w:rPr>
          <w:t>elementary charge</w:t>
        </w:r>
      </w:hyperlink>
      <w:r w:rsidR="00A8402A" w:rsidRPr="00A8402A">
        <w:rPr>
          <w:color w:val="000000" w:themeColor="text1"/>
          <w:shd w:val="clear" w:color="auto" w:fill="FFFFFF"/>
        </w:rPr>
        <w:t xml:space="preserve"> of an electron, </w:t>
      </w:r>
      <w:proofErr w:type="spellStart"/>
      <w:r w:rsidR="00A8402A" w:rsidRPr="00A8402A">
        <w:rPr>
          <w:color w:val="000000" w:themeColor="text1"/>
          <w:shd w:val="clear" w:color="auto" w:fill="FFFFFF"/>
        </w:rPr>
        <w:t>Δ</w:t>
      </w:r>
      <w:r w:rsidR="00A8402A" w:rsidRPr="00A8402A">
        <w:rPr>
          <w:i/>
          <w:iCs/>
          <w:color w:val="000000" w:themeColor="text1"/>
          <w:shd w:val="clear" w:color="auto" w:fill="FFFFFF"/>
        </w:rPr>
        <w:t>f</w:t>
      </w:r>
      <w:proofErr w:type="spellEnd"/>
      <w:r w:rsidR="00A8402A" w:rsidRPr="00A8402A">
        <w:rPr>
          <w:i/>
          <w:iCs/>
          <w:color w:val="000000" w:themeColor="text1"/>
          <w:shd w:val="clear" w:color="auto" w:fill="FFFFFF"/>
        </w:rPr>
        <w:t xml:space="preserve"> </w:t>
      </w:r>
      <w:r w:rsidR="00A8402A" w:rsidRPr="00A8402A">
        <w:rPr>
          <w:color w:val="000000" w:themeColor="text1"/>
          <w:shd w:val="clear" w:color="auto" w:fill="FFFFFF"/>
        </w:rPr>
        <w:t xml:space="preserve">is the single sided </w:t>
      </w:r>
      <w:hyperlink r:id="rId15" w:tooltip="Bandwidth (signal processing)" w:history="1">
        <w:r w:rsidR="00A8402A" w:rsidRPr="00A8402A">
          <w:rPr>
            <w:rStyle w:val="Hyperlink"/>
            <w:color w:val="000000" w:themeColor="text1"/>
            <w:u w:val="none"/>
            <w:shd w:val="clear" w:color="auto" w:fill="FFFFFF"/>
          </w:rPr>
          <w:t>bandwidth</w:t>
        </w:r>
      </w:hyperlink>
      <w:r w:rsidR="00A8402A" w:rsidRPr="00A8402A">
        <w:rPr>
          <w:rStyle w:val="Hyperlink"/>
          <w:color w:val="000000" w:themeColor="text1"/>
          <w:u w:val="none"/>
          <w:shd w:val="clear" w:color="auto" w:fill="FFFFFF"/>
        </w:rPr>
        <w:t xml:space="preserve"> </w:t>
      </w:r>
      <w:r w:rsidR="00A8402A" w:rsidRPr="00A8402A">
        <w:rPr>
          <w:color w:val="000000" w:themeColor="text1"/>
          <w:shd w:val="clear" w:color="auto" w:fill="FFFFFF"/>
        </w:rPr>
        <w:t xml:space="preserve">in </w:t>
      </w:r>
      <w:hyperlink r:id="rId16" w:tooltip="Hertz" w:history="1">
        <w:r w:rsidR="00A8402A" w:rsidRPr="00A8402A">
          <w:rPr>
            <w:rStyle w:val="Hyperlink"/>
            <w:color w:val="000000" w:themeColor="text1"/>
            <w:u w:val="none"/>
            <w:shd w:val="clear" w:color="auto" w:fill="FFFFFF"/>
          </w:rPr>
          <w:t>hertz</w:t>
        </w:r>
      </w:hyperlink>
      <w:r w:rsidR="00A8402A" w:rsidRPr="00A8402A">
        <w:rPr>
          <w:color w:val="000000" w:themeColor="text1"/>
          <w:shd w:val="clear" w:color="auto" w:fill="FFFFFF"/>
        </w:rPr>
        <w:t xml:space="preserve"> over which the noise is considered, and </w:t>
      </w:r>
      <m:oMath>
        <m:r>
          <w:rPr>
            <w:rFonts w:ascii="Cambria Math" w:hAnsi="Cambria Math"/>
            <w:color w:val="000000" w:themeColor="text1"/>
          </w:rPr>
          <m:t xml:space="preserve">I </m:t>
        </m:r>
      </m:oMath>
      <w:r w:rsidR="00A8402A" w:rsidRPr="00A8402A">
        <w:rPr>
          <w:color w:val="000000" w:themeColor="text1"/>
          <w:shd w:val="clear" w:color="auto" w:fill="FFFFFF"/>
        </w:rPr>
        <w:t>is the DC</w:t>
      </w:r>
      <w:r w:rsidR="00A8402A" w:rsidRPr="00A8402A">
        <w:rPr>
          <w:shd w:val="clear" w:color="auto" w:fill="FFFFFF"/>
        </w:rPr>
        <w:t xml:space="preserve"> </w:t>
      </w:r>
      <w:r w:rsidR="00A8402A" w:rsidRPr="00A8402A">
        <w:rPr>
          <w:color w:val="202122"/>
          <w:shd w:val="clear" w:color="auto" w:fill="FFFFFF"/>
        </w:rPr>
        <w:t>current flowing.</w:t>
      </w:r>
    </w:p>
    <w:p w:rsidR="004E331E" w:rsidRDefault="004E331E" w:rsidP="004E331E">
      <w:pPr>
        <w:pStyle w:val="Heading1"/>
        <w:spacing w:line="240" w:lineRule="auto"/>
        <w:jc w:val="left"/>
        <w:rPr>
          <w:rFonts w:asciiTheme="majorBidi" w:hAnsiTheme="majorBidi" w:cstheme="majorBidi"/>
        </w:rPr>
      </w:pPr>
    </w:p>
    <w:p w:rsidR="004E331E" w:rsidRPr="00E501F8" w:rsidRDefault="004E331E" w:rsidP="004E331E">
      <w:pPr>
        <w:pStyle w:val="Heading1"/>
        <w:spacing w:line="240" w:lineRule="auto"/>
        <w:jc w:val="left"/>
        <w:rPr>
          <w:rFonts w:asciiTheme="majorBidi" w:hAnsiTheme="majorBidi" w:cstheme="majorBidi"/>
        </w:rPr>
      </w:pPr>
      <w:r>
        <w:rPr>
          <w:rFonts w:asciiTheme="majorBidi" w:hAnsiTheme="majorBidi" w:cstheme="majorBidi"/>
        </w:rPr>
        <w:t>4</w:t>
      </w:r>
      <w:r w:rsidRPr="004E331E">
        <w:rPr>
          <w:rFonts w:asciiTheme="majorBidi" w:hAnsiTheme="majorBidi" w:cstheme="majorBidi"/>
        </w:rPr>
        <w:t>.      SIMULATION RESULTS</w:t>
      </w:r>
    </w:p>
    <w:p w:rsidR="004E331E" w:rsidRPr="004E331E" w:rsidRDefault="004E331E" w:rsidP="004E331E">
      <w:pPr>
        <w:pStyle w:val="BodyText"/>
        <w:ind w:firstLine="990"/>
        <w:rPr>
          <w:lang w:val="en-US"/>
        </w:rPr>
      </w:pPr>
      <w:r w:rsidRPr="004E331E">
        <w:rPr>
          <w:lang w:val="en-US"/>
        </w:rPr>
        <w:t xml:space="preserve">The proposed LNA is designed according to a computer-based method. The scattering parameters are obtained by using the ADS [17] software for NPN SIGE RF transistor BFU-730F device as shown in figure 1and The designed elements values are given in Table 3. </w:t>
      </w:r>
    </w:p>
    <w:p w:rsidR="004E331E" w:rsidRPr="004E331E" w:rsidRDefault="004E331E" w:rsidP="004E331E">
      <w:pPr>
        <w:rPr>
          <w:rFonts w:eastAsia="SimSun"/>
        </w:rPr>
      </w:pPr>
      <w:r>
        <w:rPr>
          <w:rFonts w:eastAsia="SimSun"/>
        </w:rPr>
        <w:t xml:space="preserve">                                </w:t>
      </w:r>
      <w:proofErr w:type="gramStart"/>
      <w:r w:rsidRPr="004E331E">
        <w:rPr>
          <w:rFonts w:eastAsia="SimSun"/>
        </w:rPr>
        <w:t>Table 3.</w:t>
      </w:r>
      <w:proofErr w:type="gramEnd"/>
      <w:r w:rsidRPr="004E331E">
        <w:rPr>
          <w:rFonts w:eastAsia="SimSun"/>
        </w:rPr>
        <w:t xml:space="preserve"> Transmission </w:t>
      </w:r>
      <w:proofErr w:type="gramStart"/>
      <w:r w:rsidRPr="004E331E">
        <w:rPr>
          <w:rFonts w:eastAsia="SimSun"/>
        </w:rPr>
        <w:t>lines,</w:t>
      </w:r>
      <w:proofErr w:type="gramEnd"/>
      <w:r w:rsidRPr="004E331E">
        <w:rPr>
          <w:rFonts w:eastAsia="SimSun"/>
        </w:rPr>
        <w:t xml:space="preserve"> and lumped components Values</w:t>
      </w:r>
    </w:p>
    <w:tbl>
      <w:tblPr>
        <w:tblStyle w:val="TableGrid1"/>
        <w:tblW w:w="5366" w:type="dxa"/>
        <w:tblInd w:w="1471" w:type="dxa"/>
        <w:tblLayout w:type="fixed"/>
        <w:tblLook w:val="04A0" w:firstRow="1" w:lastRow="0" w:firstColumn="1" w:lastColumn="0" w:noHBand="0" w:noVBand="1"/>
      </w:tblPr>
      <w:tblGrid>
        <w:gridCol w:w="1084"/>
        <w:gridCol w:w="714"/>
        <w:gridCol w:w="713"/>
        <w:gridCol w:w="714"/>
        <w:gridCol w:w="714"/>
        <w:gridCol w:w="714"/>
        <w:gridCol w:w="713"/>
      </w:tblGrid>
      <w:tr w:rsidR="004E331E" w:rsidRPr="004E331E" w:rsidTr="004E331E">
        <w:trPr>
          <w:trHeight w:val="179"/>
        </w:trPr>
        <w:tc>
          <w:tcPr>
            <w:tcW w:w="1084" w:type="dxa"/>
            <w:vAlign w:val="center"/>
          </w:tcPr>
          <w:p w:rsidR="004E331E" w:rsidRPr="004E331E" w:rsidRDefault="004E331E" w:rsidP="0057513D">
            <w:pPr>
              <w:spacing w:after="200" w:line="276" w:lineRule="auto"/>
              <w:contextualSpacing/>
              <w:rPr>
                <w:b/>
                <w:bCs/>
                <w:lang w:eastAsia="en-GB"/>
              </w:rPr>
            </w:pPr>
            <w:r w:rsidRPr="004E331E">
              <w:rPr>
                <w:b/>
                <w:bCs/>
                <w:lang w:eastAsia="en-GB"/>
              </w:rPr>
              <w:t>Symbols</w:t>
            </w:r>
          </w:p>
        </w:tc>
        <w:tc>
          <w:tcPr>
            <w:tcW w:w="714" w:type="dxa"/>
            <w:vAlign w:val="center"/>
          </w:tcPr>
          <w:p w:rsidR="004E331E" w:rsidRPr="004E331E" w:rsidRDefault="004E331E" w:rsidP="0057513D">
            <w:pPr>
              <w:spacing w:after="200" w:line="276" w:lineRule="auto"/>
              <w:contextualSpacing/>
              <w:rPr>
                <w:b/>
                <w:bCs/>
                <w:vertAlign w:val="subscript"/>
                <w:lang w:val="en-GB" w:eastAsia="en-GB"/>
              </w:rPr>
            </w:pPr>
            <w:r w:rsidRPr="004E331E">
              <w:rPr>
                <w:b/>
                <w:bCs/>
                <w:lang w:val="en-GB" w:eastAsia="en-GB"/>
              </w:rPr>
              <w:t>W</w:t>
            </w:r>
            <w:r w:rsidRPr="004E331E">
              <w:rPr>
                <w:b/>
                <w:bCs/>
                <w:vertAlign w:val="subscript"/>
                <w:lang w:val="en-GB" w:eastAsia="en-GB"/>
              </w:rPr>
              <w:t>1</w:t>
            </w:r>
            <w:r w:rsidRPr="004E331E">
              <w:rPr>
                <w:b/>
                <w:bCs/>
                <w:lang w:val="en-GB" w:eastAsia="en-GB"/>
              </w:rPr>
              <w:t>, l</w:t>
            </w:r>
            <w:r w:rsidRPr="004E331E">
              <w:rPr>
                <w:b/>
                <w:bCs/>
                <w:vertAlign w:val="subscript"/>
                <w:lang w:val="en-GB" w:eastAsia="en-GB"/>
              </w:rPr>
              <w:t>1</w:t>
            </w:r>
          </w:p>
          <w:p w:rsidR="004E331E" w:rsidRPr="004E331E" w:rsidRDefault="004E331E" w:rsidP="0057513D">
            <w:pPr>
              <w:spacing w:after="200" w:line="276" w:lineRule="auto"/>
              <w:contextualSpacing/>
              <w:rPr>
                <w:b/>
                <w:bCs/>
                <w:lang w:val="en-GB" w:eastAsia="en-GB"/>
              </w:rPr>
            </w:pPr>
            <w:r w:rsidRPr="004E331E">
              <w:rPr>
                <w:b/>
                <w:bCs/>
                <w:lang w:val="en-GB" w:eastAsia="en-GB"/>
              </w:rPr>
              <w:t>(mm)</w:t>
            </w:r>
          </w:p>
        </w:tc>
        <w:tc>
          <w:tcPr>
            <w:tcW w:w="713" w:type="dxa"/>
            <w:vAlign w:val="center"/>
          </w:tcPr>
          <w:p w:rsidR="004E331E" w:rsidRPr="004E331E" w:rsidRDefault="004E331E" w:rsidP="0057513D">
            <w:pPr>
              <w:spacing w:after="200" w:line="276" w:lineRule="auto"/>
              <w:contextualSpacing/>
              <w:rPr>
                <w:b/>
                <w:bCs/>
                <w:vertAlign w:val="subscript"/>
                <w:lang w:val="en-GB" w:eastAsia="en-GB"/>
              </w:rPr>
            </w:pPr>
            <w:r w:rsidRPr="004E331E">
              <w:rPr>
                <w:b/>
                <w:bCs/>
                <w:lang w:val="en-GB" w:eastAsia="en-GB"/>
              </w:rPr>
              <w:t>W</w:t>
            </w:r>
            <w:r w:rsidRPr="004E331E">
              <w:rPr>
                <w:b/>
                <w:bCs/>
                <w:vertAlign w:val="subscript"/>
                <w:lang w:val="en-GB" w:eastAsia="en-GB"/>
              </w:rPr>
              <w:t>2</w:t>
            </w:r>
            <w:r w:rsidRPr="004E331E">
              <w:rPr>
                <w:b/>
                <w:bCs/>
                <w:lang w:val="en-GB" w:eastAsia="en-GB"/>
              </w:rPr>
              <w:t>, l</w:t>
            </w:r>
            <w:r w:rsidRPr="004E331E">
              <w:rPr>
                <w:b/>
                <w:bCs/>
                <w:vertAlign w:val="subscript"/>
                <w:lang w:val="en-GB" w:eastAsia="en-GB"/>
              </w:rPr>
              <w:t>2</w:t>
            </w:r>
          </w:p>
          <w:p w:rsidR="004E331E" w:rsidRPr="004E331E" w:rsidRDefault="004E331E" w:rsidP="0057513D">
            <w:pPr>
              <w:spacing w:after="200" w:line="276" w:lineRule="auto"/>
              <w:contextualSpacing/>
              <w:rPr>
                <w:b/>
                <w:bCs/>
                <w:lang w:val="en-GB" w:eastAsia="en-GB"/>
              </w:rPr>
            </w:pPr>
            <w:r w:rsidRPr="004E331E">
              <w:rPr>
                <w:b/>
                <w:bCs/>
                <w:lang w:val="en-GB" w:eastAsia="en-GB"/>
              </w:rPr>
              <w:t>(mm)</w:t>
            </w:r>
          </w:p>
        </w:tc>
        <w:tc>
          <w:tcPr>
            <w:tcW w:w="714" w:type="dxa"/>
            <w:vAlign w:val="center"/>
          </w:tcPr>
          <w:p w:rsidR="004E331E" w:rsidRPr="004E331E" w:rsidRDefault="004E331E" w:rsidP="0057513D">
            <w:pPr>
              <w:spacing w:after="200" w:line="276" w:lineRule="auto"/>
              <w:contextualSpacing/>
              <w:rPr>
                <w:b/>
                <w:bCs/>
                <w:vertAlign w:val="subscript"/>
                <w:lang w:val="en-GB" w:eastAsia="en-GB"/>
              </w:rPr>
            </w:pPr>
            <w:r w:rsidRPr="004E331E">
              <w:rPr>
                <w:b/>
                <w:bCs/>
                <w:lang w:val="en-GB" w:eastAsia="en-GB"/>
              </w:rPr>
              <w:t>W</w:t>
            </w:r>
            <w:r w:rsidRPr="004E331E">
              <w:rPr>
                <w:b/>
                <w:bCs/>
                <w:vertAlign w:val="subscript"/>
                <w:lang w:val="en-GB" w:eastAsia="en-GB"/>
              </w:rPr>
              <w:t>3</w:t>
            </w:r>
            <w:r w:rsidRPr="004E331E">
              <w:rPr>
                <w:b/>
                <w:bCs/>
                <w:lang w:val="en-GB" w:eastAsia="en-GB"/>
              </w:rPr>
              <w:t>, l</w:t>
            </w:r>
            <w:r w:rsidRPr="004E331E">
              <w:rPr>
                <w:b/>
                <w:bCs/>
                <w:vertAlign w:val="subscript"/>
                <w:lang w:val="en-GB" w:eastAsia="en-GB"/>
              </w:rPr>
              <w:t>3</w:t>
            </w:r>
          </w:p>
          <w:p w:rsidR="004E331E" w:rsidRPr="004E331E" w:rsidRDefault="004E331E" w:rsidP="0057513D">
            <w:pPr>
              <w:spacing w:after="200" w:line="276" w:lineRule="auto"/>
              <w:contextualSpacing/>
              <w:rPr>
                <w:b/>
                <w:bCs/>
                <w:lang w:val="en-GB" w:eastAsia="en-GB"/>
              </w:rPr>
            </w:pPr>
            <w:r w:rsidRPr="004E331E">
              <w:rPr>
                <w:b/>
                <w:bCs/>
                <w:lang w:val="en-GB" w:eastAsia="en-GB"/>
              </w:rPr>
              <w:t>(mm)</w:t>
            </w:r>
          </w:p>
        </w:tc>
        <w:tc>
          <w:tcPr>
            <w:tcW w:w="714" w:type="dxa"/>
            <w:vAlign w:val="center"/>
          </w:tcPr>
          <w:p w:rsidR="004E331E" w:rsidRPr="004E331E" w:rsidRDefault="004E331E" w:rsidP="0057513D">
            <w:pPr>
              <w:spacing w:after="200" w:line="276" w:lineRule="auto"/>
              <w:contextualSpacing/>
              <w:rPr>
                <w:b/>
                <w:bCs/>
                <w:vertAlign w:val="subscript"/>
                <w:lang w:val="en-GB" w:eastAsia="en-GB"/>
              </w:rPr>
            </w:pPr>
            <w:r w:rsidRPr="004E331E">
              <w:rPr>
                <w:b/>
                <w:bCs/>
                <w:lang w:val="en-GB" w:eastAsia="en-GB"/>
              </w:rPr>
              <w:t>W</w:t>
            </w:r>
            <w:r w:rsidRPr="004E331E">
              <w:rPr>
                <w:b/>
                <w:bCs/>
                <w:vertAlign w:val="subscript"/>
                <w:lang w:val="en-GB" w:eastAsia="en-GB"/>
              </w:rPr>
              <w:t>4</w:t>
            </w:r>
            <w:r w:rsidRPr="004E331E">
              <w:rPr>
                <w:b/>
                <w:bCs/>
                <w:lang w:val="en-GB" w:eastAsia="en-GB"/>
              </w:rPr>
              <w:t>, l</w:t>
            </w:r>
            <w:r w:rsidRPr="004E331E">
              <w:rPr>
                <w:b/>
                <w:bCs/>
                <w:vertAlign w:val="subscript"/>
                <w:lang w:val="en-GB" w:eastAsia="en-GB"/>
              </w:rPr>
              <w:t>4</w:t>
            </w:r>
          </w:p>
          <w:p w:rsidR="004E331E" w:rsidRPr="004E331E" w:rsidRDefault="004E331E" w:rsidP="0057513D">
            <w:pPr>
              <w:spacing w:after="200" w:line="276" w:lineRule="auto"/>
              <w:contextualSpacing/>
              <w:rPr>
                <w:b/>
                <w:bCs/>
                <w:lang w:val="en-GB" w:eastAsia="en-GB"/>
              </w:rPr>
            </w:pPr>
            <w:r w:rsidRPr="004E331E">
              <w:rPr>
                <w:b/>
                <w:bCs/>
                <w:lang w:val="en-GB" w:eastAsia="en-GB"/>
              </w:rPr>
              <w:t>(mm)</w:t>
            </w:r>
          </w:p>
        </w:tc>
        <w:tc>
          <w:tcPr>
            <w:tcW w:w="714" w:type="dxa"/>
            <w:vAlign w:val="center"/>
          </w:tcPr>
          <w:p w:rsidR="004E331E" w:rsidRPr="004E331E" w:rsidRDefault="004E331E" w:rsidP="0057513D">
            <w:pPr>
              <w:spacing w:after="200" w:line="276" w:lineRule="auto"/>
              <w:contextualSpacing/>
              <w:rPr>
                <w:b/>
                <w:bCs/>
                <w:vertAlign w:val="subscript"/>
                <w:lang w:val="en-GB" w:eastAsia="en-GB"/>
              </w:rPr>
            </w:pPr>
            <w:r w:rsidRPr="004E331E">
              <w:rPr>
                <w:b/>
                <w:bCs/>
                <w:lang w:val="en-GB" w:eastAsia="en-GB"/>
              </w:rPr>
              <w:t>W</w:t>
            </w:r>
            <w:r w:rsidRPr="004E331E">
              <w:rPr>
                <w:b/>
                <w:bCs/>
                <w:vertAlign w:val="subscript"/>
                <w:lang w:val="en-GB" w:eastAsia="en-GB"/>
              </w:rPr>
              <w:t>5</w:t>
            </w:r>
            <w:r w:rsidRPr="004E331E">
              <w:rPr>
                <w:b/>
                <w:bCs/>
                <w:lang w:val="en-GB" w:eastAsia="en-GB"/>
              </w:rPr>
              <w:t>, l</w:t>
            </w:r>
            <w:r w:rsidRPr="004E331E">
              <w:rPr>
                <w:b/>
                <w:bCs/>
                <w:vertAlign w:val="subscript"/>
                <w:lang w:val="en-GB" w:eastAsia="en-GB"/>
              </w:rPr>
              <w:t>5</w:t>
            </w:r>
          </w:p>
          <w:p w:rsidR="004E331E" w:rsidRPr="004E331E" w:rsidRDefault="004E331E" w:rsidP="0057513D">
            <w:pPr>
              <w:spacing w:after="200" w:line="276" w:lineRule="auto"/>
              <w:contextualSpacing/>
              <w:rPr>
                <w:b/>
                <w:bCs/>
                <w:lang w:val="en-GB" w:eastAsia="en-GB"/>
              </w:rPr>
            </w:pPr>
            <w:r w:rsidRPr="004E331E">
              <w:rPr>
                <w:b/>
                <w:bCs/>
                <w:lang w:val="en-GB" w:eastAsia="en-GB"/>
              </w:rPr>
              <w:t>(mm)</w:t>
            </w:r>
          </w:p>
        </w:tc>
        <w:tc>
          <w:tcPr>
            <w:tcW w:w="713" w:type="dxa"/>
            <w:vAlign w:val="center"/>
          </w:tcPr>
          <w:p w:rsidR="004E331E" w:rsidRPr="004E331E" w:rsidRDefault="004E331E" w:rsidP="0057513D">
            <w:pPr>
              <w:spacing w:after="200" w:line="276" w:lineRule="auto"/>
              <w:contextualSpacing/>
              <w:rPr>
                <w:b/>
                <w:bCs/>
                <w:vertAlign w:val="subscript"/>
                <w:lang w:val="en-GB" w:eastAsia="en-GB"/>
              </w:rPr>
            </w:pPr>
            <w:r w:rsidRPr="004E331E">
              <w:rPr>
                <w:b/>
                <w:bCs/>
                <w:lang w:val="en-GB" w:eastAsia="en-GB"/>
              </w:rPr>
              <w:t>W</w:t>
            </w:r>
            <w:r w:rsidRPr="004E331E">
              <w:rPr>
                <w:b/>
                <w:bCs/>
                <w:vertAlign w:val="subscript"/>
                <w:lang w:val="en-GB" w:eastAsia="en-GB"/>
              </w:rPr>
              <w:t>6</w:t>
            </w:r>
            <w:r w:rsidRPr="004E331E">
              <w:rPr>
                <w:b/>
                <w:bCs/>
                <w:lang w:val="en-GB" w:eastAsia="en-GB"/>
              </w:rPr>
              <w:t>, l</w:t>
            </w:r>
            <w:r w:rsidRPr="004E331E">
              <w:rPr>
                <w:b/>
                <w:bCs/>
                <w:vertAlign w:val="subscript"/>
                <w:lang w:val="en-GB" w:eastAsia="en-GB"/>
              </w:rPr>
              <w:t>6</w:t>
            </w:r>
          </w:p>
          <w:p w:rsidR="004E331E" w:rsidRPr="004E331E" w:rsidRDefault="004E331E" w:rsidP="0057513D">
            <w:pPr>
              <w:spacing w:after="200" w:line="276" w:lineRule="auto"/>
              <w:contextualSpacing/>
              <w:rPr>
                <w:b/>
                <w:bCs/>
                <w:vertAlign w:val="subscript"/>
                <w:lang w:val="en-GB" w:eastAsia="en-GB"/>
              </w:rPr>
            </w:pPr>
            <w:r w:rsidRPr="004E331E">
              <w:rPr>
                <w:b/>
                <w:bCs/>
                <w:lang w:val="en-GB" w:eastAsia="en-GB"/>
              </w:rPr>
              <w:t>(mm)</w:t>
            </w:r>
          </w:p>
        </w:tc>
      </w:tr>
      <w:tr w:rsidR="004E331E" w:rsidRPr="004E331E" w:rsidTr="004E331E">
        <w:trPr>
          <w:trHeight w:val="199"/>
        </w:trPr>
        <w:tc>
          <w:tcPr>
            <w:tcW w:w="1084" w:type="dxa"/>
            <w:vAlign w:val="center"/>
          </w:tcPr>
          <w:p w:rsidR="004E331E" w:rsidRPr="004E331E" w:rsidRDefault="004E331E" w:rsidP="0057513D">
            <w:pPr>
              <w:spacing w:after="200" w:line="276" w:lineRule="auto"/>
              <w:contextualSpacing/>
              <w:rPr>
                <w:b/>
                <w:bCs/>
                <w:lang w:val="en-GB" w:eastAsia="en-GB"/>
              </w:rPr>
            </w:pPr>
            <w:r w:rsidRPr="004E331E">
              <w:rPr>
                <w:b/>
                <w:bCs/>
                <w:lang w:val="en-GB" w:eastAsia="en-GB"/>
              </w:rPr>
              <w:t>Values</w:t>
            </w:r>
          </w:p>
        </w:tc>
        <w:tc>
          <w:tcPr>
            <w:tcW w:w="714" w:type="dxa"/>
            <w:vAlign w:val="center"/>
          </w:tcPr>
          <w:p w:rsidR="004E331E" w:rsidRPr="004E331E" w:rsidRDefault="004E331E" w:rsidP="0057513D">
            <w:pPr>
              <w:spacing w:after="200" w:line="276" w:lineRule="auto"/>
              <w:contextualSpacing/>
              <w:rPr>
                <w:lang w:val="en-GB" w:eastAsia="en-GB"/>
              </w:rPr>
            </w:pPr>
            <w:r w:rsidRPr="004E331E">
              <w:rPr>
                <w:lang w:val="en-GB" w:eastAsia="en-GB"/>
              </w:rPr>
              <w:t>0.962, 3.14</w:t>
            </w:r>
          </w:p>
        </w:tc>
        <w:tc>
          <w:tcPr>
            <w:tcW w:w="713" w:type="dxa"/>
            <w:vAlign w:val="center"/>
          </w:tcPr>
          <w:p w:rsidR="004E331E" w:rsidRPr="004E331E" w:rsidRDefault="004E331E" w:rsidP="0057513D">
            <w:pPr>
              <w:spacing w:after="200" w:line="276" w:lineRule="auto"/>
              <w:contextualSpacing/>
              <w:rPr>
                <w:lang w:val="en-GB" w:eastAsia="en-GB"/>
              </w:rPr>
            </w:pPr>
            <w:r w:rsidRPr="004E331E">
              <w:rPr>
                <w:lang w:val="en-GB" w:eastAsia="en-GB"/>
              </w:rPr>
              <w:t>0.83,</w:t>
            </w:r>
          </w:p>
          <w:p w:rsidR="004E331E" w:rsidRPr="004E331E" w:rsidRDefault="004E331E" w:rsidP="0057513D">
            <w:pPr>
              <w:spacing w:after="200" w:line="276" w:lineRule="auto"/>
              <w:contextualSpacing/>
              <w:rPr>
                <w:lang w:val="en-GB" w:eastAsia="en-GB"/>
              </w:rPr>
            </w:pPr>
            <w:r w:rsidRPr="004E331E">
              <w:rPr>
                <w:lang w:val="en-GB" w:eastAsia="en-GB"/>
              </w:rPr>
              <w:t>3.35</w:t>
            </w:r>
          </w:p>
        </w:tc>
        <w:tc>
          <w:tcPr>
            <w:tcW w:w="714" w:type="dxa"/>
            <w:vAlign w:val="center"/>
          </w:tcPr>
          <w:p w:rsidR="004E331E" w:rsidRPr="004E331E" w:rsidRDefault="004E331E" w:rsidP="0057513D">
            <w:pPr>
              <w:spacing w:after="200" w:line="276" w:lineRule="auto"/>
              <w:contextualSpacing/>
              <w:rPr>
                <w:lang w:val="en-GB" w:eastAsia="en-GB"/>
              </w:rPr>
            </w:pPr>
            <w:r w:rsidRPr="004E331E">
              <w:rPr>
                <w:lang w:val="en-GB" w:eastAsia="en-GB"/>
              </w:rPr>
              <w:t>0.55</w:t>
            </w:r>
          </w:p>
          <w:p w:rsidR="004E331E" w:rsidRPr="004E331E" w:rsidRDefault="004E331E" w:rsidP="0057513D">
            <w:pPr>
              <w:spacing w:after="200" w:line="276" w:lineRule="auto"/>
              <w:contextualSpacing/>
              <w:rPr>
                <w:lang w:val="en-GB" w:eastAsia="en-GB"/>
              </w:rPr>
            </w:pPr>
            <w:r w:rsidRPr="004E331E">
              <w:rPr>
                <w:lang w:val="en-GB" w:eastAsia="en-GB"/>
              </w:rPr>
              <w:t>,2.16</w:t>
            </w:r>
          </w:p>
        </w:tc>
        <w:tc>
          <w:tcPr>
            <w:tcW w:w="714" w:type="dxa"/>
            <w:vAlign w:val="center"/>
          </w:tcPr>
          <w:p w:rsidR="004E331E" w:rsidRPr="004E331E" w:rsidRDefault="004E331E" w:rsidP="0057513D">
            <w:pPr>
              <w:spacing w:after="200" w:line="276" w:lineRule="auto"/>
              <w:contextualSpacing/>
              <w:rPr>
                <w:lang w:val="en-GB" w:eastAsia="en-GB"/>
              </w:rPr>
            </w:pPr>
            <w:r w:rsidRPr="004E331E">
              <w:rPr>
                <w:lang w:val="en-GB" w:eastAsia="en-GB"/>
              </w:rPr>
              <w:t>0.55,</w:t>
            </w:r>
          </w:p>
          <w:p w:rsidR="004E331E" w:rsidRPr="004E331E" w:rsidRDefault="004E331E" w:rsidP="0057513D">
            <w:pPr>
              <w:spacing w:after="200" w:line="276" w:lineRule="auto"/>
              <w:contextualSpacing/>
              <w:rPr>
                <w:lang w:val="en-GB" w:eastAsia="en-GB"/>
              </w:rPr>
            </w:pPr>
            <w:r w:rsidRPr="004E331E">
              <w:rPr>
                <w:lang w:val="en-GB" w:eastAsia="en-GB"/>
              </w:rPr>
              <w:t>3.67</w:t>
            </w:r>
          </w:p>
        </w:tc>
        <w:tc>
          <w:tcPr>
            <w:tcW w:w="714" w:type="dxa"/>
            <w:vAlign w:val="center"/>
          </w:tcPr>
          <w:p w:rsidR="004E331E" w:rsidRPr="004E331E" w:rsidRDefault="004E331E" w:rsidP="0057513D">
            <w:pPr>
              <w:spacing w:after="200" w:line="276" w:lineRule="auto"/>
              <w:contextualSpacing/>
              <w:rPr>
                <w:lang w:eastAsia="en-GB"/>
              </w:rPr>
            </w:pPr>
            <w:r w:rsidRPr="004E331E">
              <w:rPr>
                <w:lang w:eastAsia="en-GB"/>
              </w:rPr>
              <w:t>0.83,</w:t>
            </w:r>
          </w:p>
          <w:p w:rsidR="004E331E" w:rsidRPr="004E331E" w:rsidRDefault="004E331E" w:rsidP="0057513D">
            <w:pPr>
              <w:spacing w:after="200" w:line="276" w:lineRule="auto"/>
              <w:contextualSpacing/>
              <w:rPr>
                <w:lang w:eastAsia="en-GB"/>
              </w:rPr>
            </w:pPr>
            <w:r w:rsidRPr="004E331E">
              <w:rPr>
                <w:lang w:eastAsia="en-GB"/>
              </w:rPr>
              <w:t>2.52</w:t>
            </w:r>
          </w:p>
        </w:tc>
        <w:tc>
          <w:tcPr>
            <w:tcW w:w="713" w:type="dxa"/>
            <w:vAlign w:val="center"/>
          </w:tcPr>
          <w:p w:rsidR="004E331E" w:rsidRPr="004E331E" w:rsidRDefault="004E331E" w:rsidP="0057513D">
            <w:pPr>
              <w:spacing w:after="200" w:line="276" w:lineRule="auto"/>
              <w:contextualSpacing/>
              <w:rPr>
                <w:lang w:val="en-GB" w:eastAsia="en-GB"/>
              </w:rPr>
            </w:pPr>
            <w:r w:rsidRPr="004E331E">
              <w:rPr>
                <w:lang w:val="en-GB" w:eastAsia="en-GB"/>
              </w:rPr>
              <w:t>0.55,</w:t>
            </w:r>
          </w:p>
          <w:p w:rsidR="004E331E" w:rsidRPr="004E331E" w:rsidRDefault="004E331E" w:rsidP="0057513D">
            <w:pPr>
              <w:spacing w:after="200" w:line="276" w:lineRule="auto"/>
              <w:contextualSpacing/>
              <w:rPr>
                <w:lang w:val="en-GB" w:eastAsia="en-GB"/>
              </w:rPr>
            </w:pPr>
            <w:r w:rsidRPr="004E331E">
              <w:rPr>
                <w:lang w:val="en-GB" w:eastAsia="en-GB"/>
              </w:rPr>
              <w:t>1.72</w:t>
            </w:r>
          </w:p>
        </w:tc>
      </w:tr>
      <w:tr w:rsidR="004E331E" w:rsidRPr="004E331E" w:rsidTr="004E331E">
        <w:trPr>
          <w:trHeight w:val="173"/>
        </w:trPr>
        <w:tc>
          <w:tcPr>
            <w:tcW w:w="1084" w:type="dxa"/>
            <w:vAlign w:val="center"/>
          </w:tcPr>
          <w:p w:rsidR="004E331E" w:rsidRPr="004E331E" w:rsidRDefault="004E331E" w:rsidP="0057513D">
            <w:pPr>
              <w:spacing w:after="200" w:line="276" w:lineRule="auto"/>
              <w:contextualSpacing/>
              <w:rPr>
                <w:b/>
                <w:bCs/>
                <w:lang w:val="en-GB" w:eastAsia="en-GB"/>
              </w:rPr>
            </w:pPr>
            <w:r w:rsidRPr="004E331E">
              <w:rPr>
                <w:b/>
                <w:bCs/>
                <w:lang w:val="en-GB" w:eastAsia="en-GB"/>
              </w:rPr>
              <w:t>Symbols</w:t>
            </w:r>
          </w:p>
        </w:tc>
        <w:tc>
          <w:tcPr>
            <w:tcW w:w="714" w:type="dxa"/>
            <w:vAlign w:val="center"/>
          </w:tcPr>
          <w:p w:rsidR="004E331E" w:rsidRPr="004E331E" w:rsidRDefault="004E331E" w:rsidP="0057513D">
            <w:pPr>
              <w:spacing w:after="200" w:line="276" w:lineRule="auto"/>
              <w:contextualSpacing/>
              <w:rPr>
                <w:b/>
                <w:bCs/>
                <w:vertAlign w:val="subscript"/>
                <w:lang w:val="en-GB" w:eastAsia="en-GB"/>
              </w:rPr>
            </w:pPr>
            <w:r w:rsidRPr="004E331E">
              <w:rPr>
                <w:b/>
                <w:bCs/>
                <w:lang w:val="en-GB" w:eastAsia="en-GB"/>
              </w:rPr>
              <w:t>W</w:t>
            </w:r>
            <w:r w:rsidRPr="004E331E">
              <w:rPr>
                <w:b/>
                <w:bCs/>
                <w:vertAlign w:val="subscript"/>
                <w:lang w:val="en-GB" w:eastAsia="en-GB"/>
              </w:rPr>
              <w:t>7</w:t>
            </w:r>
            <w:r w:rsidRPr="004E331E">
              <w:rPr>
                <w:b/>
                <w:bCs/>
                <w:lang w:val="en-GB" w:eastAsia="en-GB"/>
              </w:rPr>
              <w:t>, l</w:t>
            </w:r>
            <w:r w:rsidRPr="004E331E">
              <w:rPr>
                <w:b/>
                <w:bCs/>
                <w:vertAlign w:val="subscript"/>
                <w:lang w:val="en-GB" w:eastAsia="en-GB"/>
              </w:rPr>
              <w:t>7</w:t>
            </w:r>
          </w:p>
          <w:p w:rsidR="004E331E" w:rsidRPr="004E331E" w:rsidRDefault="004E331E" w:rsidP="0057513D">
            <w:pPr>
              <w:spacing w:after="200" w:line="276" w:lineRule="auto"/>
              <w:contextualSpacing/>
              <w:rPr>
                <w:b/>
                <w:bCs/>
                <w:lang w:val="en-GB" w:eastAsia="en-GB"/>
              </w:rPr>
            </w:pPr>
            <w:r w:rsidRPr="004E331E">
              <w:rPr>
                <w:b/>
                <w:bCs/>
                <w:lang w:val="en-GB" w:eastAsia="en-GB"/>
              </w:rPr>
              <w:t>(mm)</w:t>
            </w:r>
          </w:p>
        </w:tc>
        <w:tc>
          <w:tcPr>
            <w:tcW w:w="713" w:type="dxa"/>
            <w:vAlign w:val="center"/>
          </w:tcPr>
          <w:p w:rsidR="004E331E" w:rsidRPr="004E331E" w:rsidRDefault="004E331E" w:rsidP="0057513D">
            <w:pPr>
              <w:spacing w:after="200" w:line="276" w:lineRule="auto"/>
              <w:contextualSpacing/>
              <w:rPr>
                <w:b/>
                <w:bCs/>
                <w:vertAlign w:val="subscript"/>
                <w:lang w:val="en-GB" w:eastAsia="en-GB"/>
              </w:rPr>
            </w:pPr>
            <w:r w:rsidRPr="004E331E">
              <w:rPr>
                <w:b/>
                <w:bCs/>
                <w:lang w:val="en-GB" w:eastAsia="en-GB"/>
              </w:rPr>
              <w:t>W</w:t>
            </w:r>
            <w:r w:rsidRPr="004E331E">
              <w:rPr>
                <w:b/>
                <w:bCs/>
                <w:vertAlign w:val="subscript"/>
                <w:lang w:val="en-GB" w:eastAsia="en-GB"/>
              </w:rPr>
              <w:t>8</w:t>
            </w:r>
            <w:r w:rsidRPr="004E331E">
              <w:rPr>
                <w:b/>
                <w:bCs/>
                <w:lang w:val="en-GB" w:eastAsia="en-GB"/>
              </w:rPr>
              <w:t>, l</w:t>
            </w:r>
            <w:r w:rsidRPr="004E331E">
              <w:rPr>
                <w:b/>
                <w:bCs/>
                <w:vertAlign w:val="subscript"/>
                <w:lang w:val="en-GB" w:eastAsia="en-GB"/>
              </w:rPr>
              <w:t>8</w:t>
            </w:r>
          </w:p>
          <w:p w:rsidR="004E331E" w:rsidRPr="004E331E" w:rsidRDefault="004E331E" w:rsidP="0057513D">
            <w:pPr>
              <w:spacing w:after="200" w:line="276" w:lineRule="auto"/>
              <w:contextualSpacing/>
              <w:rPr>
                <w:b/>
                <w:bCs/>
                <w:lang w:val="en-GB" w:eastAsia="en-GB"/>
              </w:rPr>
            </w:pPr>
            <w:r w:rsidRPr="004E331E">
              <w:rPr>
                <w:b/>
                <w:bCs/>
                <w:lang w:val="en-GB" w:eastAsia="en-GB"/>
              </w:rPr>
              <w:t>(mm)</w:t>
            </w:r>
          </w:p>
        </w:tc>
        <w:tc>
          <w:tcPr>
            <w:tcW w:w="714" w:type="dxa"/>
            <w:vAlign w:val="center"/>
          </w:tcPr>
          <w:p w:rsidR="004E331E" w:rsidRPr="004E331E" w:rsidRDefault="004E331E" w:rsidP="0057513D">
            <w:pPr>
              <w:spacing w:after="200" w:line="276" w:lineRule="auto"/>
              <w:contextualSpacing/>
              <w:rPr>
                <w:b/>
                <w:bCs/>
                <w:vertAlign w:val="subscript"/>
                <w:lang w:val="en-GB" w:eastAsia="en-GB"/>
              </w:rPr>
            </w:pPr>
            <w:r w:rsidRPr="004E331E">
              <w:rPr>
                <w:b/>
                <w:bCs/>
                <w:lang w:val="en-GB" w:eastAsia="en-GB"/>
              </w:rPr>
              <w:t>W</w:t>
            </w:r>
            <w:r w:rsidRPr="004E331E">
              <w:rPr>
                <w:b/>
                <w:bCs/>
                <w:vertAlign w:val="subscript"/>
                <w:lang w:val="en-GB" w:eastAsia="en-GB"/>
              </w:rPr>
              <w:t>9,</w:t>
            </w:r>
            <w:r w:rsidRPr="004E331E">
              <w:rPr>
                <w:b/>
                <w:bCs/>
                <w:lang w:val="en-GB" w:eastAsia="en-GB"/>
              </w:rPr>
              <w:t xml:space="preserve"> l</w:t>
            </w:r>
            <w:r w:rsidRPr="004E331E">
              <w:rPr>
                <w:b/>
                <w:bCs/>
                <w:vertAlign w:val="subscript"/>
                <w:lang w:val="en-GB" w:eastAsia="en-GB"/>
              </w:rPr>
              <w:t>9</w:t>
            </w:r>
          </w:p>
          <w:p w:rsidR="004E331E" w:rsidRPr="004E331E" w:rsidRDefault="004E331E" w:rsidP="0057513D">
            <w:pPr>
              <w:spacing w:after="200" w:line="276" w:lineRule="auto"/>
              <w:contextualSpacing/>
              <w:rPr>
                <w:b/>
                <w:bCs/>
                <w:lang w:val="en-GB" w:eastAsia="en-GB"/>
              </w:rPr>
            </w:pPr>
            <w:r w:rsidRPr="004E331E">
              <w:rPr>
                <w:b/>
                <w:bCs/>
                <w:lang w:val="en-GB" w:eastAsia="en-GB"/>
              </w:rPr>
              <w:t>(mm)</w:t>
            </w:r>
          </w:p>
        </w:tc>
        <w:tc>
          <w:tcPr>
            <w:tcW w:w="714" w:type="dxa"/>
            <w:vAlign w:val="center"/>
          </w:tcPr>
          <w:p w:rsidR="004E331E" w:rsidRPr="004E331E" w:rsidRDefault="004E331E" w:rsidP="0057513D">
            <w:pPr>
              <w:tabs>
                <w:tab w:val="left" w:pos="430"/>
              </w:tabs>
              <w:spacing w:after="200" w:line="276" w:lineRule="auto"/>
              <w:ind w:left="-19" w:right="-108"/>
              <w:contextualSpacing/>
              <w:rPr>
                <w:b/>
                <w:bCs/>
                <w:vertAlign w:val="subscript"/>
                <w:lang w:val="en-GB" w:eastAsia="en-GB"/>
              </w:rPr>
            </w:pPr>
            <w:r w:rsidRPr="004E331E">
              <w:rPr>
                <w:b/>
                <w:bCs/>
                <w:lang w:val="en-GB" w:eastAsia="en-GB"/>
              </w:rPr>
              <w:t>W</w:t>
            </w:r>
            <w:r w:rsidRPr="004E331E">
              <w:rPr>
                <w:b/>
                <w:bCs/>
                <w:vertAlign w:val="subscript"/>
                <w:lang w:val="en-GB" w:eastAsia="en-GB"/>
              </w:rPr>
              <w:t>10</w:t>
            </w:r>
            <w:r w:rsidRPr="004E331E">
              <w:rPr>
                <w:b/>
                <w:bCs/>
                <w:lang w:val="en-GB" w:eastAsia="en-GB"/>
              </w:rPr>
              <w:t>, l</w:t>
            </w:r>
            <w:r w:rsidRPr="004E331E">
              <w:rPr>
                <w:b/>
                <w:bCs/>
                <w:vertAlign w:val="subscript"/>
                <w:lang w:val="en-GB" w:eastAsia="en-GB"/>
              </w:rPr>
              <w:t xml:space="preserve">10 </w:t>
            </w:r>
            <w:r w:rsidRPr="004E331E">
              <w:rPr>
                <w:b/>
                <w:bCs/>
                <w:lang w:val="en-GB" w:eastAsia="en-GB"/>
              </w:rPr>
              <w:t>(mm)</w:t>
            </w:r>
          </w:p>
        </w:tc>
        <w:tc>
          <w:tcPr>
            <w:tcW w:w="714" w:type="dxa"/>
            <w:vAlign w:val="center"/>
          </w:tcPr>
          <w:p w:rsidR="004E331E" w:rsidRPr="004E331E" w:rsidRDefault="004E331E" w:rsidP="0057513D">
            <w:pPr>
              <w:spacing w:after="200" w:line="276" w:lineRule="auto"/>
              <w:contextualSpacing/>
              <w:rPr>
                <w:b/>
                <w:bCs/>
                <w:lang w:val="en-GB" w:eastAsia="en-GB"/>
              </w:rPr>
            </w:pPr>
            <w:r w:rsidRPr="004E331E">
              <w:rPr>
                <w:b/>
                <w:bCs/>
                <w:lang w:val="en-GB" w:eastAsia="en-GB"/>
              </w:rPr>
              <w:t>DC source</w:t>
            </w:r>
          </w:p>
        </w:tc>
        <w:tc>
          <w:tcPr>
            <w:tcW w:w="713" w:type="dxa"/>
            <w:vAlign w:val="center"/>
          </w:tcPr>
          <w:p w:rsidR="004E331E" w:rsidRPr="004E331E" w:rsidRDefault="004E331E" w:rsidP="0057513D">
            <w:pPr>
              <w:spacing w:after="200" w:line="276" w:lineRule="auto"/>
              <w:contextualSpacing/>
              <w:rPr>
                <w:b/>
                <w:bCs/>
                <w:lang w:val="en-GB" w:eastAsia="en-GB"/>
              </w:rPr>
            </w:pPr>
            <w:r w:rsidRPr="004E331E">
              <w:rPr>
                <w:b/>
                <w:bCs/>
                <w:lang w:val="en-GB" w:eastAsia="en-GB"/>
              </w:rPr>
              <w:t>R</w:t>
            </w:r>
            <w:r w:rsidRPr="004E331E">
              <w:rPr>
                <w:b/>
                <w:bCs/>
                <w:vertAlign w:val="subscript"/>
                <w:lang w:val="en-GB" w:eastAsia="en-GB"/>
              </w:rPr>
              <w:t>1</w:t>
            </w:r>
          </w:p>
        </w:tc>
      </w:tr>
      <w:tr w:rsidR="004E331E" w:rsidRPr="004E331E" w:rsidTr="004E331E">
        <w:trPr>
          <w:trHeight w:val="170"/>
        </w:trPr>
        <w:tc>
          <w:tcPr>
            <w:tcW w:w="1084" w:type="dxa"/>
            <w:vAlign w:val="center"/>
          </w:tcPr>
          <w:p w:rsidR="004E331E" w:rsidRPr="004E331E" w:rsidRDefault="004E331E" w:rsidP="0057513D">
            <w:pPr>
              <w:spacing w:after="200" w:line="276" w:lineRule="auto"/>
              <w:contextualSpacing/>
              <w:rPr>
                <w:b/>
                <w:bCs/>
                <w:lang w:val="en-GB" w:eastAsia="en-GB"/>
              </w:rPr>
            </w:pPr>
            <w:r w:rsidRPr="004E331E">
              <w:rPr>
                <w:b/>
                <w:bCs/>
                <w:lang w:val="en-GB" w:eastAsia="en-GB"/>
              </w:rPr>
              <w:t>Values</w:t>
            </w:r>
          </w:p>
        </w:tc>
        <w:tc>
          <w:tcPr>
            <w:tcW w:w="714" w:type="dxa"/>
            <w:vAlign w:val="center"/>
          </w:tcPr>
          <w:p w:rsidR="004E331E" w:rsidRPr="004E331E" w:rsidRDefault="004E331E" w:rsidP="0057513D">
            <w:pPr>
              <w:spacing w:after="200" w:line="276" w:lineRule="auto"/>
              <w:contextualSpacing/>
              <w:rPr>
                <w:lang w:val="en-GB" w:eastAsia="en-GB"/>
              </w:rPr>
            </w:pPr>
            <w:r w:rsidRPr="004E331E">
              <w:rPr>
                <w:lang w:val="en-GB" w:eastAsia="en-GB"/>
              </w:rPr>
              <w:t>0.83,</w:t>
            </w:r>
          </w:p>
          <w:p w:rsidR="004E331E" w:rsidRPr="004E331E" w:rsidRDefault="004E331E" w:rsidP="0057513D">
            <w:pPr>
              <w:spacing w:after="200" w:line="276" w:lineRule="auto"/>
              <w:contextualSpacing/>
              <w:rPr>
                <w:lang w:val="en-GB" w:eastAsia="en-GB"/>
              </w:rPr>
            </w:pPr>
            <w:r w:rsidRPr="004E331E">
              <w:rPr>
                <w:lang w:val="en-GB" w:eastAsia="en-GB"/>
              </w:rPr>
              <w:t>2.52</w:t>
            </w:r>
          </w:p>
        </w:tc>
        <w:tc>
          <w:tcPr>
            <w:tcW w:w="713" w:type="dxa"/>
            <w:vAlign w:val="center"/>
          </w:tcPr>
          <w:p w:rsidR="004E331E" w:rsidRPr="004E331E" w:rsidRDefault="004E331E" w:rsidP="0057513D">
            <w:pPr>
              <w:spacing w:after="200" w:line="276" w:lineRule="auto"/>
              <w:contextualSpacing/>
              <w:rPr>
                <w:lang w:val="en-GB" w:eastAsia="en-GB"/>
              </w:rPr>
            </w:pPr>
            <w:r w:rsidRPr="004E331E">
              <w:rPr>
                <w:lang w:val="en-GB" w:eastAsia="en-GB"/>
              </w:rPr>
              <w:t>0.55,</w:t>
            </w:r>
          </w:p>
          <w:p w:rsidR="004E331E" w:rsidRPr="004E331E" w:rsidRDefault="004E331E" w:rsidP="0057513D">
            <w:pPr>
              <w:spacing w:after="200" w:line="276" w:lineRule="auto"/>
              <w:contextualSpacing/>
              <w:rPr>
                <w:lang w:val="en-GB" w:eastAsia="en-GB"/>
              </w:rPr>
            </w:pPr>
            <w:r w:rsidRPr="004E331E">
              <w:rPr>
                <w:lang w:val="en-GB" w:eastAsia="en-GB"/>
              </w:rPr>
              <w:t>1.11</w:t>
            </w:r>
          </w:p>
        </w:tc>
        <w:tc>
          <w:tcPr>
            <w:tcW w:w="714" w:type="dxa"/>
            <w:vAlign w:val="center"/>
          </w:tcPr>
          <w:p w:rsidR="004E331E" w:rsidRPr="004E331E" w:rsidRDefault="004E331E" w:rsidP="0057513D">
            <w:pPr>
              <w:spacing w:after="200" w:line="276" w:lineRule="auto"/>
              <w:contextualSpacing/>
              <w:rPr>
                <w:lang w:val="en-GB" w:eastAsia="en-GB"/>
              </w:rPr>
            </w:pPr>
            <w:r w:rsidRPr="004E331E">
              <w:rPr>
                <w:lang w:val="en-GB" w:eastAsia="en-GB"/>
              </w:rPr>
              <w:t>0.55,</w:t>
            </w:r>
          </w:p>
          <w:p w:rsidR="004E331E" w:rsidRPr="004E331E" w:rsidRDefault="004E331E" w:rsidP="0057513D">
            <w:pPr>
              <w:spacing w:after="200" w:line="276" w:lineRule="auto"/>
              <w:contextualSpacing/>
              <w:rPr>
                <w:lang w:val="en-GB" w:eastAsia="en-GB"/>
              </w:rPr>
            </w:pPr>
            <w:r w:rsidRPr="004E331E">
              <w:rPr>
                <w:lang w:val="en-GB" w:eastAsia="en-GB"/>
              </w:rPr>
              <w:t>3.35</w:t>
            </w:r>
          </w:p>
        </w:tc>
        <w:tc>
          <w:tcPr>
            <w:tcW w:w="714" w:type="dxa"/>
            <w:vAlign w:val="center"/>
          </w:tcPr>
          <w:p w:rsidR="004E331E" w:rsidRPr="004E331E" w:rsidRDefault="004E331E" w:rsidP="0057513D">
            <w:pPr>
              <w:spacing w:after="200" w:line="276" w:lineRule="auto"/>
              <w:contextualSpacing/>
              <w:rPr>
                <w:lang w:val="en-GB" w:eastAsia="en-GB"/>
              </w:rPr>
            </w:pPr>
            <w:r w:rsidRPr="004E331E">
              <w:rPr>
                <w:lang w:val="en-GB" w:eastAsia="en-GB"/>
              </w:rPr>
              <w:t>0.55,</w:t>
            </w:r>
          </w:p>
          <w:p w:rsidR="004E331E" w:rsidRPr="004E331E" w:rsidRDefault="004E331E" w:rsidP="0057513D">
            <w:pPr>
              <w:spacing w:after="200" w:line="276" w:lineRule="auto"/>
              <w:contextualSpacing/>
              <w:rPr>
                <w:lang w:val="en-GB" w:eastAsia="en-GB"/>
              </w:rPr>
            </w:pPr>
            <w:r w:rsidRPr="004E331E">
              <w:rPr>
                <w:lang w:val="en-GB" w:eastAsia="en-GB"/>
              </w:rPr>
              <w:t>3.14</w:t>
            </w:r>
          </w:p>
        </w:tc>
        <w:tc>
          <w:tcPr>
            <w:tcW w:w="714" w:type="dxa"/>
            <w:vAlign w:val="center"/>
          </w:tcPr>
          <w:p w:rsidR="004E331E" w:rsidRPr="004E331E" w:rsidRDefault="004E331E" w:rsidP="0057513D">
            <w:pPr>
              <w:spacing w:after="200" w:line="276" w:lineRule="auto"/>
              <w:contextualSpacing/>
              <w:rPr>
                <w:lang w:val="en-GB" w:eastAsia="en-GB"/>
              </w:rPr>
            </w:pPr>
            <w:r w:rsidRPr="004E331E">
              <w:rPr>
                <w:lang w:val="en-GB" w:eastAsia="en-GB"/>
              </w:rPr>
              <w:t>2.2V</w:t>
            </w:r>
          </w:p>
        </w:tc>
        <w:tc>
          <w:tcPr>
            <w:tcW w:w="713" w:type="dxa"/>
            <w:vAlign w:val="center"/>
          </w:tcPr>
          <w:p w:rsidR="004E331E" w:rsidRPr="004E331E" w:rsidRDefault="004E331E" w:rsidP="0057513D">
            <w:pPr>
              <w:spacing w:after="200" w:line="276" w:lineRule="auto"/>
              <w:contextualSpacing/>
              <w:rPr>
                <w:lang w:val="en-GB" w:eastAsia="en-GB"/>
              </w:rPr>
            </w:pPr>
            <w:r w:rsidRPr="004E331E">
              <w:rPr>
                <w:lang w:val="en-GB" w:eastAsia="en-GB"/>
              </w:rPr>
              <w:t>70 KΩ</w:t>
            </w:r>
          </w:p>
        </w:tc>
      </w:tr>
      <w:tr w:rsidR="004E331E" w:rsidRPr="004E331E" w:rsidTr="004E331E">
        <w:trPr>
          <w:trHeight w:val="170"/>
        </w:trPr>
        <w:tc>
          <w:tcPr>
            <w:tcW w:w="1084" w:type="dxa"/>
            <w:vAlign w:val="center"/>
          </w:tcPr>
          <w:p w:rsidR="004E331E" w:rsidRPr="004E331E" w:rsidRDefault="004E331E" w:rsidP="0057513D">
            <w:pPr>
              <w:spacing w:after="200" w:line="276" w:lineRule="auto"/>
              <w:contextualSpacing/>
              <w:rPr>
                <w:b/>
                <w:bCs/>
                <w:lang w:val="en-GB" w:eastAsia="en-GB"/>
              </w:rPr>
            </w:pPr>
            <w:r w:rsidRPr="004E331E">
              <w:rPr>
                <w:b/>
                <w:bCs/>
                <w:lang w:eastAsia="en-GB"/>
              </w:rPr>
              <w:t>Symbols</w:t>
            </w:r>
          </w:p>
        </w:tc>
        <w:tc>
          <w:tcPr>
            <w:tcW w:w="714" w:type="dxa"/>
            <w:vAlign w:val="center"/>
          </w:tcPr>
          <w:p w:rsidR="004E331E" w:rsidRPr="004E331E" w:rsidRDefault="004E331E" w:rsidP="0057513D">
            <w:pPr>
              <w:spacing w:after="200" w:line="276" w:lineRule="auto"/>
              <w:contextualSpacing/>
              <w:rPr>
                <w:b/>
                <w:bCs/>
                <w:lang w:val="en-GB" w:eastAsia="en-GB"/>
              </w:rPr>
            </w:pPr>
            <w:r w:rsidRPr="004E331E">
              <w:rPr>
                <w:b/>
                <w:bCs/>
                <w:lang w:val="en-GB" w:eastAsia="en-GB"/>
              </w:rPr>
              <w:t>R</w:t>
            </w:r>
            <w:r w:rsidRPr="004E331E">
              <w:rPr>
                <w:b/>
                <w:bCs/>
                <w:vertAlign w:val="subscript"/>
                <w:lang w:val="en-GB" w:eastAsia="en-GB"/>
              </w:rPr>
              <w:t>2</w:t>
            </w:r>
          </w:p>
        </w:tc>
        <w:tc>
          <w:tcPr>
            <w:tcW w:w="713" w:type="dxa"/>
            <w:vAlign w:val="center"/>
          </w:tcPr>
          <w:p w:rsidR="004E331E" w:rsidRPr="004E331E" w:rsidRDefault="004E331E" w:rsidP="0057513D">
            <w:pPr>
              <w:spacing w:after="200" w:line="276" w:lineRule="auto"/>
              <w:contextualSpacing/>
              <w:rPr>
                <w:b/>
                <w:bCs/>
                <w:lang w:val="en-GB" w:eastAsia="en-GB"/>
              </w:rPr>
            </w:pPr>
            <w:r w:rsidRPr="004E331E">
              <w:rPr>
                <w:b/>
                <w:bCs/>
                <w:lang w:val="en-GB" w:eastAsia="en-GB"/>
              </w:rPr>
              <w:t>R</w:t>
            </w:r>
            <w:r w:rsidRPr="004E331E">
              <w:rPr>
                <w:b/>
                <w:bCs/>
                <w:vertAlign w:val="subscript"/>
                <w:lang w:val="en-GB" w:eastAsia="en-GB"/>
              </w:rPr>
              <w:t>3</w:t>
            </w:r>
          </w:p>
        </w:tc>
        <w:tc>
          <w:tcPr>
            <w:tcW w:w="714" w:type="dxa"/>
            <w:vAlign w:val="center"/>
          </w:tcPr>
          <w:p w:rsidR="004E331E" w:rsidRPr="004E331E" w:rsidRDefault="004E331E" w:rsidP="0057513D">
            <w:pPr>
              <w:spacing w:after="200" w:line="276" w:lineRule="auto"/>
              <w:contextualSpacing/>
              <w:rPr>
                <w:b/>
                <w:bCs/>
                <w:lang w:val="en-GB" w:eastAsia="en-GB"/>
              </w:rPr>
            </w:pPr>
            <w:r w:rsidRPr="004E331E">
              <w:rPr>
                <w:b/>
                <w:bCs/>
                <w:lang w:val="en-GB" w:eastAsia="en-GB"/>
              </w:rPr>
              <w:t>R</w:t>
            </w:r>
            <w:r w:rsidRPr="004E331E">
              <w:rPr>
                <w:b/>
                <w:bCs/>
                <w:vertAlign w:val="subscript"/>
                <w:lang w:val="en-GB" w:eastAsia="en-GB"/>
              </w:rPr>
              <w:t>4</w:t>
            </w:r>
          </w:p>
        </w:tc>
        <w:tc>
          <w:tcPr>
            <w:tcW w:w="714" w:type="dxa"/>
            <w:vAlign w:val="center"/>
          </w:tcPr>
          <w:p w:rsidR="004E331E" w:rsidRPr="004E331E" w:rsidRDefault="004E331E" w:rsidP="0057513D">
            <w:pPr>
              <w:spacing w:after="200" w:line="276" w:lineRule="auto"/>
              <w:contextualSpacing/>
              <w:rPr>
                <w:b/>
                <w:bCs/>
                <w:lang w:val="en-GB" w:eastAsia="en-GB"/>
              </w:rPr>
            </w:pPr>
            <w:r w:rsidRPr="004E331E">
              <w:rPr>
                <w:b/>
                <w:bCs/>
                <w:lang w:val="en-GB" w:eastAsia="en-GB"/>
              </w:rPr>
              <w:t>L</w:t>
            </w:r>
            <w:r w:rsidRPr="004E331E">
              <w:rPr>
                <w:b/>
                <w:bCs/>
                <w:vertAlign w:val="subscript"/>
                <w:lang w:val="en-GB" w:eastAsia="en-GB"/>
              </w:rPr>
              <w:t>1</w:t>
            </w:r>
          </w:p>
        </w:tc>
        <w:tc>
          <w:tcPr>
            <w:tcW w:w="714" w:type="dxa"/>
            <w:vAlign w:val="center"/>
          </w:tcPr>
          <w:p w:rsidR="004E331E" w:rsidRPr="004E331E" w:rsidRDefault="004E331E" w:rsidP="0057513D">
            <w:pPr>
              <w:spacing w:after="200" w:line="276" w:lineRule="auto"/>
              <w:contextualSpacing/>
              <w:rPr>
                <w:b/>
                <w:bCs/>
                <w:lang w:val="en-GB" w:eastAsia="en-GB"/>
              </w:rPr>
            </w:pPr>
            <w:r w:rsidRPr="004E331E">
              <w:rPr>
                <w:b/>
                <w:bCs/>
                <w:lang w:val="en-GB" w:eastAsia="en-GB"/>
              </w:rPr>
              <w:t>L</w:t>
            </w:r>
            <w:r w:rsidRPr="004E331E">
              <w:rPr>
                <w:b/>
                <w:bCs/>
                <w:vertAlign w:val="subscript"/>
                <w:lang w:val="en-GB" w:eastAsia="en-GB"/>
              </w:rPr>
              <w:t>2</w:t>
            </w:r>
          </w:p>
        </w:tc>
        <w:tc>
          <w:tcPr>
            <w:tcW w:w="713" w:type="dxa"/>
            <w:vAlign w:val="center"/>
          </w:tcPr>
          <w:p w:rsidR="004E331E" w:rsidRPr="004E331E" w:rsidRDefault="004E331E" w:rsidP="0057513D">
            <w:pPr>
              <w:spacing w:after="200" w:line="276" w:lineRule="auto"/>
              <w:contextualSpacing/>
              <w:rPr>
                <w:b/>
                <w:bCs/>
                <w:lang w:val="en-GB" w:eastAsia="en-GB"/>
              </w:rPr>
            </w:pPr>
            <w:r w:rsidRPr="004E331E">
              <w:rPr>
                <w:b/>
                <w:bCs/>
                <w:lang w:val="en-GB" w:eastAsia="en-GB"/>
              </w:rPr>
              <w:t>L</w:t>
            </w:r>
            <w:r w:rsidRPr="004E331E">
              <w:rPr>
                <w:b/>
                <w:bCs/>
                <w:vertAlign w:val="subscript"/>
                <w:lang w:val="en-GB" w:eastAsia="en-GB"/>
              </w:rPr>
              <w:t>3</w:t>
            </w:r>
          </w:p>
        </w:tc>
      </w:tr>
      <w:tr w:rsidR="004E331E" w:rsidRPr="004E331E" w:rsidTr="004E331E">
        <w:trPr>
          <w:trHeight w:val="170"/>
        </w:trPr>
        <w:tc>
          <w:tcPr>
            <w:tcW w:w="1084" w:type="dxa"/>
            <w:vAlign w:val="center"/>
          </w:tcPr>
          <w:p w:rsidR="004E331E" w:rsidRPr="004E331E" w:rsidRDefault="004E331E" w:rsidP="0057513D">
            <w:pPr>
              <w:spacing w:after="200" w:line="276" w:lineRule="auto"/>
              <w:contextualSpacing/>
              <w:rPr>
                <w:b/>
                <w:bCs/>
                <w:lang w:val="en-GB" w:eastAsia="en-GB"/>
              </w:rPr>
            </w:pPr>
            <w:r w:rsidRPr="004E331E">
              <w:rPr>
                <w:b/>
                <w:bCs/>
                <w:lang w:val="en-GB" w:eastAsia="en-GB"/>
              </w:rPr>
              <w:t>Values</w:t>
            </w:r>
          </w:p>
        </w:tc>
        <w:tc>
          <w:tcPr>
            <w:tcW w:w="714" w:type="dxa"/>
            <w:vAlign w:val="center"/>
          </w:tcPr>
          <w:p w:rsidR="004E331E" w:rsidRPr="004E331E" w:rsidRDefault="004E331E" w:rsidP="0057513D">
            <w:pPr>
              <w:spacing w:after="200" w:line="276" w:lineRule="auto"/>
              <w:contextualSpacing/>
              <w:rPr>
                <w:lang w:val="en-GB" w:eastAsia="en-GB"/>
              </w:rPr>
            </w:pPr>
            <w:r w:rsidRPr="004E331E">
              <w:rPr>
                <w:lang w:val="en-GB" w:eastAsia="en-GB"/>
              </w:rPr>
              <w:t>10 Ω</w:t>
            </w:r>
          </w:p>
        </w:tc>
        <w:tc>
          <w:tcPr>
            <w:tcW w:w="713" w:type="dxa"/>
            <w:vAlign w:val="center"/>
          </w:tcPr>
          <w:p w:rsidR="004E331E" w:rsidRPr="004E331E" w:rsidRDefault="004E331E" w:rsidP="0057513D">
            <w:pPr>
              <w:spacing w:after="200" w:line="276" w:lineRule="auto"/>
              <w:contextualSpacing/>
              <w:rPr>
                <w:lang w:val="en-GB" w:eastAsia="en-GB"/>
              </w:rPr>
            </w:pPr>
            <w:r w:rsidRPr="004E331E">
              <w:rPr>
                <w:lang w:val="en-GB" w:eastAsia="en-GB"/>
              </w:rPr>
              <w:t>20 Ω</w:t>
            </w:r>
          </w:p>
        </w:tc>
        <w:tc>
          <w:tcPr>
            <w:tcW w:w="714" w:type="dxa"/>
            <w:vAlign w:val="center"/>
          </w:tcPr>
          <w:p w:rsidR="004E331E" w:rsidRPr="004E331E" w:rsidRDefault="004E331E" w:rsidP="0057513D">
            <w:pPr>
              <w:spacing w:after="200" w:line="276" w:lineRule="auto"/>
              <w:contextualSpacing/>
              <w:rPr>
                <w:lang w:val="en-GB" w:eastAsia="en-GB"/>
              </w:rPr>
            </w:pPr>
            <w:r w:rsidRPr="004E331E">
              <w:rPr>
                <w:lang w:val="en-GB" w:eastAsia="en-GB"/>
              </w:rPr>
              <w:t>20 Ω</w:t>
            </w:r>
          </w:p>
        </w:tc>
        <w:tc>
          <w:tcPr>
            <w:tcW w:w="714" w:type="dxa"/>
            <w:vAlign w:val="center"/>
          </w:tcPr>
          <w:p w:rsidR="004E331E" w:rsidRPr="004E331E" w:rsidRDefault="004E331E" w:rsidP="0057513D">
            <w:pPr>
              <w:spacing w:after="200" w:line="276" w:lineRule="auto"/>
              <w:contextualSpacing/>
              <w:rPr>
                <w:lang w:val="en-GB" w:eastAsia="en-GB"/>
              </w:rPr>
            </w:pPr>
            <w:r w:rsidRPr="004E331E">
              <w:rPr>
                <w:lang w:val="en-GB" w:eastAsia="en-GB"/>
              </w:rPr>
              <w:t xml:space="preserve">7 </w:t>
            </w:r>
            <w:proofErr w:type="spellStart"/>
            <w:r w:rsidRPr="004E331E">
              <w:rPr>
                <w:lang w:val="en-GB" w:eastAsia="en-GB"/>
              </w:rPr>
              <w:t>nH</w:t>
            </w:r>
            <w:proofErr w:type="spellEnd"/>
          </w:p>
        </w:tc>
        <w:tc>
          <w:tcPr>
            <w:tcW w:w="714" w:type="dxa"/>
            <w:vAlign w:val="center"/>
          </w:tcPr>
          <w:p w:rsidR="004E331E" w:rsidRPr="004E331E" w:rsidRDefault="004E331E" w:rsidP="0057513D">
            <w:pPr>
              <w:spacing w:after="200" w:line="276" w:lineRule="auto"/>
              <w:contextualSpacing/>
              <w:rPr>
                <w:lang w:val="en-GB" w:eastAsia="en-GB"/>
              </w:rPr>
            </w:pPr>
            <w:r w:rsidRPr="004E331E">
              <w:rPr>
                <w:lang w:val="en-GB" w:eastAsia="en-GB"/>
              </w:rPr>
              <w:t xml:space="preserve">3.3 </w:t>
            </w:r>
            <w:proofErr w:type="spellStart"/>
            <w:r w:rsidRPr="004E331E">
              <w:rPr>
                <w:lang w:val="en-GB" w:eastAsia="en-GB"/>
              </w:rPr>
              <w:t>nH</w:t>
            </w:r>
            <w:proofErr w:type="spellEnd"/>
          </w:p>
        </w:tc>
        <w:tc>
          <w:tcPr>
            <w:tcW w:w="713" w:type="dxa"/>
            <w:vAlign w:val="center"/>
          </w:tcPr>
          <w:p w:rsidR="004E331E" w:rsidRPr="004E331E" w:rsidRDefault="004E331E" w:rsidP="0057513D">
            <w:pPr>
              <w:spacing w:after="200" w:line="276" w:lineRule="auto"/>
              <w:contextualSpacing/>
              <w:rPr>
                <w:lang w:val="en-GB" w:eastAsia="en-GB"/>
              </w:rPr>
            </w:pPr>
            <w:r w:rsidRPr="004E331E">
              <w:rPr>
                <w:lang w:val="en-GB" w:eastAsia="en-GB"/>
              </w:rPr>
              <w:t xml:space="preserve">8 </w:t>
            </w:r>
            <w:proofErr w:type="spellStart"/>
            <w:r w:rsidRPr="004E331E">
              <w:rPr>
                <w:lang w:val="en-GB" w:eastAsia="en-GB"/>
              </w:rPr>
              <w:t>nH</w:t>
            </w:r>
            <w:proofErr w:type="spellEnd"/>
          </w:p>
        </w:tc>
      </w:tr>
      <w:tr w:rsidR="004E331E" w:rsidRPr="004E331E" w:rsidTr="004E331E">
        <w:trPr>
          <w:trHeight w:val="170"/>
        </w:trPr>
        <w:tc>
          <w:tcPr>
            <w:tcW w:w="1084" w:type="dxa"/>
            <w:vAlign w:val="center"/>
          </w:tcPr>
          <w:p w:rsidR="004E331E" w:rsidRPr="004E331E" w:rsidRDefault="004E331E" w:rsidP="0057513D">
            <w:pPr>
              <w:spacing w:after="200" w:line="276" w:lineRule="auto"/>
              <w:contextualSpacing/>
              <w:rPr>
                <w:b/>
                <w:bCs/>
                <w:lang w:val="en-GB" w:eastAsia="en-GB"/>
              </w:rPr>
            </w:pPr>
            <w:r w:rsidRPr="004E331E">
              <w:rPr>
                <w:b/>
                <w:bCs/>
                <w:lang w:val="en-GB" w:eastAsia="en-GB"/>
              </w:rPr>
              <w:t>Symbols</w:t>
            </w:r>
          </w:p>
        </w:tc>
        <w:tc>
          <w:tcPr>
            <w:tcW w:w="714" w:type="dxa"/>
            <w:vAlign w:val="center"/>
          </w:tcPr>
          <w:p w:rsidR="004E331E" w:rsidRPr="004E331E" w:rsidRDefault="004E331E" w:rsidP="0057513D">
            <w:pPr>
              <w:spacing w:after="200" w:line="276" w:lineRule="auto"/>
              <w:contextualSpacing/>
              <w:rPr>
                <w:b/>
                <w:bCs/>
                <w:lang w:val="en-GB" w:eastAsia="en-GB"/>
              </w:rPr>
            </w:pPr>
            <w:r w:rsidRPr="004E331E">
              <w:rPr>
                <w:b/>
                <w:bCs/>
                <w:lang w:val="en-GB" w:eastAsia="en-GB"/>
              </w:rPr>
              <w:t>L</w:t>
            </w:r>
            <w:r w:rsidRPr="004E331E">
              <w:rPr>
                <w:b/>
                <w:bCs/>
                <w:vertAlign w:val="subscript"/>
                <w:lang w:val="en-GB" w:eastAsia="en-GB"/>
              </w:rPr>
              <w:t>4</w:t>
            </w:r>
          </w:p>
        </w:tc>
        <w:tc>
          <w:tcPr>
            <w:tcW w:w="713" w:type="dxa"/>
            <w:vAlign w:val="center"/>
          </w:tcPr>
          <w:p w:rsidR="004E331E" w:rsidRPr="004E331E" w:rsidRDefault="004E331E" w:rsidP="0057513D">
            <w:pPr>
              <w:spacing w:after="200" w:line="276" w:lineRule="auto"/>
              <w:contextualSpacing/>
              <w:rPr>
                <w:b/>
                <w:bCs/>
                <w:lang w:val="en-GB" w:eastAsia="en-GB"/>
              </w:rPr>
            </w:pPr>
            <w:r w:rsidRPr="004E331E">
              <w:rPr>
                <w:b/>
                <w:bCs/>
                <w:lang w:val="en-GB" w:eastAsia="en-GB"/>
              </w:rPr>
              <w:t>C</w:t>
            </w:r>
            <w:r w:rsidRPr="004E331E">
              <w:rPr>
                <w:b/>
                <w:bCs/>
                <w:vertAlign w:val="subscript"/>
                <w:lang w:val="en-GB" w:eastAsia="en-GB"/>
              </w:rPr>
              <w:t>1</w:t>
            </w:r>
          </w:p>
        </w:tc>
        <w:tc>
          <w:tcPr>
            <w:tcW w:w="714" w:type="dxa"/>
            <w:vAlign w:val="center"/>
          </w:tcPr>
          <w:p w:rsidR="004E331E" w:rsidRPr="004E331E" w:rsidRDefault="004E331E" w:rsidP="0057513D">
            <w:pPr>
              <w:spacing w:after="200" w:line="276" w:lineRule="auto"/>
              <w:contextualSpacing/>
              <w:rPr>
                <w:b/>
                <w:bCs/>
                <w:lang w:val="en-GB" w:eastAsia="en-GB"/>
              </w:rPr>
            </w:pPr>
            <w:r w:rsidRPr="004E331E">
              <w:rPr>
                <w:b/>
                <w:bCs/>
                <w:lang w:val="en-GB" w:eastAsia="en-GB"/>
              </w:rPr>
              <w:t>C</w:t>
            </w:r>
            <w:r w:rsidRPr="004E331E">
              <w:rPr>
                <w:b/>
                <w:bCs/>
                <w:vertAlign w:val="subscript"/>
                <w:lang w:val="en-GB" w:eastAsia="en-GB"/>
              </w:rPr>
              <w:t>2</w:t>
            </w:r>
          </w:p>
        </w:tc>
        <w:tc>
          <w:tcPr>
            <w:tcW w:w="714" w:type="dxa"/>
            <w:vAlign w:val="center"/>
          </w:tcPr>
          <w:p w:rsidR="004E331E" w:rsidRPr="004E331E" w:rsidRDefault="004E331E" w:rsidP="0057513D">
            <w:pPr>
              <w:spacing w:after="200" w:line="276" w:lineRule="auto"/>
              <w:contextualSpacing/>
              <w:rPr>
                <w:b/>
                <w:bCs/>
                <w:lang w:val="en-GB" w:eastAsia="en-GB"/>
              </w:rPr>
            </w:pPr>
            <w:r w:rsidRPr="004E331E">
              <w:rPr>
                <w:b/>
                <w:bCs/>
                <w:lang w:val="en-GB" w:eastAsia="en-GB"/>
              </w:rPr>
              <w:t>C</w:t>
            </w:r>
            <w:r w:rsidRPr="004E331E">
              <w:rPr>
                <w:b/>
                <w:bCs/>
                <w:vertAlign w:val="subscript"/>
                <w:lang w:val="en-GB" w:eastAsia="en-GB"/>
              </w:rPr>
              <w:t>3</w:t>
            </w:r>
          </w:p>
        </w:tc>
        <w:tc>
          <w:tcPr>
            <w:tcW w:w="714" w:type="dxa"/>
            <w:vAlign w:val="center"/>
          </w:tcPr>
          <w:p w:rsidR="004E331E" w:rsidRPr="004E331E" w:rsidRDefault="004E331E" w:rsidP="0057513D">
            <w:pPr>
              <w:spacing w:after="200" w:line="276" w:lineRule="auto"/>
              <w:contextualSpacing/>
              <w:rPr>
                <w:b/>
                <w:bCs/>
                <w:lang w:val="en-GB" w:eastAsia="en-GB"/>
              </w:rPr>
            </w:pPr>
            <w:r w:rsidRPr="004E331E">
              <w:rPr>
                <w:b/>
                <w:bCs/>
                <w:lang w:val="en-GB" w:eastAsia="en-GB"/>
              </w:rPr>
              <w:t>C</w:t>
            </w:r>
            <w:r w:rsidRPr="004E331E">
              <w:rPr>
                <w:b/>
                <w:bCs/>
                <w:vertAlign w:val="subscript"/>
                <w:lang w:val="en-GB" w:eastAsia="en-GB"/>
              </w:rPr>
              <w:t>4</w:t>
            </w:r>
          </w:p>
        </w:tc>
        <w:tc>
          <w:tcPr>
            <w:tcW w:w="713" w:type="dxa"/>
            <w:vAlign w:val="center"/>
          </w:tcPr>
          <w:p w:rsidR="004E331E" w:rsidRPr="004E331E" w:rsidRDefault="004E331E" w:rsidP="0057513D">
            <w:pPr>
              <w:spacing w:after="200" w:line="276" w:lineRule="auto"/>
              <w:contextualSpacing/>
              <w:rPr>
                <w:b/>
                <w:bCs/>
                <w:lang w:val="en-GB" w:eastAsia="en-GB"/>
              </w:rPr>
            </w:pPr>
            <w:r w:rsidRPr="004E331E">
              <w:rPr>
                <w:b/>
                <w:bCs/>
                <w:lang w:val="en-GB" w:eastAsia="en-GB"/>
              </w:rPr>
              <w:t>R</w:t>
            </w:r>
            <w:r w:rsidRPr="004E331E">
              <w:rPr>
                <w:b/>
                <w:bCs/>
                <w:vertAlign w:val="subscript"/>
                <w:lang w:val="en-GB" w:eastAsia="en-GB"/>
              </w:rPr>
              <w:t>2</w:t>
            </w:r>
          </w:p>
        </w:tc>
      </w:tr>
      <w:tr w:rsidR="004E331E" w:rsidRPr="004E331E" w:rsidTr="004E331E">
        <w:trPr>
          <w:trHeight w:val="170"/>
        </w:trPr>
        <w:tc>
          <w:tcPr>
            <w:tcW w:w="1084" w:type="dxa"/>
            <w:vAlign w:val="center"/>
          </w:tcPr>
          <w:p w:rsidR="004E331E" w:rsidRPr="004E331E" w:rsidRDefault="004E331E" w:rsidP="0057513D">
            <w:pPr>
              <w:spacing w:after="200" w:line="276" w:lineRule="auto"/>
              <w:contextualSpacing/>
              <w:rPr>
                <w:b/>
                <w:bCs/>
                <w:lang w:val="en-GB" w:eastAsia="en-GB"/>
              </w:rPr>
            </w:pPr>
            <w:r w:rsidRPr="004E331E">
              <w:rPr>
                <w:b/>
                <w:bCs/>
                <w:lang w:val="en-GB" w:eastAsia="en-GB"/>
              </w:rPr>
              <w:t>Values</w:t>
            </w:r>
          </w:p>
        </w:tc>
        <w:tc>
          <w:tcPr>
            <w:tcW w:w="714" w:type="dxa"/>
            <w:vAlign w:val="center"/>
          </w:tcPr>
          <w:p w:rsidR="004E331E" w:rsidRPr="004E331E" w:rsidRDefault="004E331E" w:rsidP="0057513D">
            <w:pPr>
              <w:spacing w:after="200" w:line="276" w:lineRule="auto"/>
              <w:contextualSpacing/>
              <w:rPr>
                <w:lang w:val="en-GB" w:eastAsia="en-GB"/>
              </w:rPr>
            </w:pPr>
            <w:r w:rsidRPr="004E331E">
              <w:rPr>
                <w:lang w:val="en-GB" w:eastAsia="en-GB"/>
              </w:rPr>
              <w:t xml:space="preserve">7 </w:t>
            </w:r>
            <w:proofErr w:type="spellStart"/>
            <w:r w:rsidRPr="004E331E">
              <w:rPr>
                <w:lang w:val="en-GB" w:eastAsia="en-GB"/>
              </w:rPr>
              <w:t>nH</w:t>
            </w:r>
            <w:proofErr w:type="spellEnd"/>
          </w:p>
        </w:tc>
        <w:tc>
          <w:tcPr>
            <w:tcW w:w="713" w:type="dxa"/>
            <w:vAlign w:val="center"/>
          </w:tcPr>
          <w:p w:rsidR="004E331E" w:rsidRPr="004E331E" w:rsidRDefault="004E331E" w:rsidP="0057513D">
            <w:pPr>
              <w:spacing w:after="200" w:line="276" w:lineRule="auto"/>
              <w:contextualSpacing/>
              <w:rPr>
                <w:lang w:val="en-GB" w:eastAsia="en-GB"/>
              </w:rPr>
            </w:pPr>
            <w:r w:rsidRPr="004E331E">
              <w:rPr>
                <w:lang w:val="en-GB" w:eastAsia="en-GB"/>
              </w:rPr>
              <w:t>1 pF</w:t>
            </w:r>
          </w:p>
        </w:tc>
        <w:tc>
          <w:tcPr>
            <w:tcW w:w="714" w:type="dxa"/>
            <w:vAlign w:val="center"/>
          </w:tcPr>
          <w:p w:rsidR="004E331E" w:rsidRPr="004E331E" w:rsidRDefault="004E331E" w:rsidP="0057513D">
            <w:pPr>
              <w:spacing w:after="200" w:line="276" w:lineRule="auto"/>
              <w:contextualSpacing/>
              <w:rPr>
                <w:lang w:val="en-GB" w:eastAsia="en-GB"/>
              </w:rPr>
            </w:pPr>
            <w:r w:rsidRPr="004E331E">
              <w:rPr>
                <w:lang w:val="en-GB" w:eastAsia="en-GB"/>
              </w:rPr>
              <w:t>68 pF</w:t>
            </w:r>
          </w:p>
        </w:tc>
        <w:tc>
          <w:tcPr>
            <w:tcW w:w="714" w:type="dxa"/>
            <w:vAlign w:val="center"/>
          </w:tcPr>
          <w:p w:rsidR="004E331E" w:rsidRPr="004E331E" w:rsidRDefault="004E331E" w:rsidP="0057513D">
            <w:pPr>
              <w:spacing w:after="200" w:line="276" w:lineRule="auto"/>
              <w:contextualSpacing/>
              <w:rPr>
                <w:lang w:val="en-GB" w:eastAsia="en-GB"/>
              </w:rPr>
            </w:pPr>
            <w:r w:rsidRPr="004E331E">
              <w:rPr>
                <w:lang w:val="en-GB" w:eastAsia="en-GB"/>
              </w:rPr>
              <w:t>0.5 pF</w:t>
            </w:r>
          </w:p>
        </w:tc>
        <w:tc>
          <w:tcPr>
            <w:tcW w:w="714" w:type="dxa"/>
            <w:vAlign w:val="center"/>
          </w:tcPr>
          <w:p w:rsidR="004E331E" w:rsidRPr="004E331E" w:rsidRDefault="004E331E" w:rsidP="0057513D">
            <w:pPr>
              <w:spacing w:after="200" w:line="276" w:lineRule="auto"/>
              <w:contextualSpacing/>
              <w:rPr>
                <w:lang w:val="en-GB" w:eastAsia="en-GB"/>
              </w:rPr>
            </w:pPr>
            <w:r w:rsidRPr="004E331E">
              <w:rPr>
                <w:lang w:val="en-GB" w:eastAsia="en-GB"/>
              </w:rPr>
              <w:t>2.4 Pf</w:t>
            </w:r>
          </w:p>
        </w:tc>
        <w:tc>
          <w:tcPr>
            <w:tcW w:w="713" w:type="dxa"/>
            <w:vAlign w:val="center"/>
          </w:tcPr>
          <w:p w:rsidR="004E331E" w:rsidRPr="004E331E" w:rsidRDefault="004E331E" w:rsidP="0057513D">
            <w:pPr>
              <w:spacing w:after="200" w:line="276" w:lineRule="auto"/>
              <w:contextualSpacing/>
              <w:rPr>
                <w:lang w:val="en-GB" w:eastAsia="en-GB"/>
              </w:rPr>
            </w:pPr>
            <w:r w:rsidRPr="004E331E">
              <w:rPr>
                <w:lang w:val="en-GB" w:eastAsia="en-GB"/>
              </w:rPr>
              <w:t>10 Ω</w:t>
            </w:r>
          </w:p>
        </w:tc>
      </w:tr>
    </w:tbl>
    <w:p w:rsidR="004E331E" w:rsidRDefault="004E331E" w:rsidP="004E331E">
      <w:pPr>
        <w:pStyle w:val="BodyText"/>
        <w:spacing w:after="0"/>
        <w:rPr>
          <w:lang w:val="en-US"/>
        </w:rPr>
      </w:pPr>
      <w:r>
        <w:rPr>
          <w:lang w:val="en-US"/>
        </w:rPr>
        <w:t xml:space="preserve">                     </w:t>
      </w:r>
      <w:r w:rsidRPr="004E331E">
        <w:rPr>
          <w:lang w:val="en-US"/>
        </w:rPr>
        <w:t>Where W is the transmission line width and L is the transmission line length.</w:t>
      </w:r>
    </w:p>
    <w:p w:rsidR="004E331E" w:rsidRPr="004E331E" w:rsidRDefault="004E331E" w:rsidP="004E331E">
      <w:pPr>
        <w:pStyle w:val="BodyText"/>
        <w:spacing w:after="0"/>
        <w:rPr>
          <w:lang w:val="en-US"/>
        </w:rPr>
      </w:pPr>
    </w:p>
    <w:p w:rsidR="004E331E" w:rsidRPr="004E331E" w:rsidRDefault="004E331E" w:rsidP="004E331E">
      <w:pPr>
        <w:pStyle w:val="BodyText"/>
        <w:ind w:firstLine="1170"/>
        <w:rPr>
          <w:lang w:val="en-US"/>
        </w:rPr>
      </w:pPr>
      <w:r w:rsidRPr="004E331E">
        <w:rPr>
          <w:lang w:val="en-US"/>
        </w:rPr>
        <w:t xml:space="preserve">Figure 4 shows the Layout for the proposed LNA. </w:t>
      </w:r>
      <w:r w:rsidRPr="004E331E">
        <w:t>Considering  the package parasitic inductance, resistance and capacitance of the peripheral</w:t>
      </w:r>
      <w:r w:rsidRPr="004E331E">
        <w:rPr>
          <w:lang w:val="en-US"/>
        </w:rPr>
        <w:t>.</w:t>
      </w:r>
      <w:r w:rsidRPr="004E331E">
        <w:t xml:space="preserve"> Murata's chip inductors, capacitors and other companies’ resistances with package are appropriate in the schematic simulation. </w:t>
      </w:r>
    </w:p>
    <w:p w:rsidR="004E331E" w:rsidRPr="004E331E" w:rsidRDefault="004E331E" w:rsidP="004E331E">
      <w:pPr>
        <w:pStyle w:val="BodyText"/>
        <w:jc w:val="center"/>
        <w:rPr>
          <w:lang w:val="en-US"/>
        </w:rPr>
      </w:pPr>
      <w:r w:rsidRPr="004E331E">
        <w:rPr>
          <w:noProof/>
          <w:lang w:val="en-US" w:eastAsia="en-US"/>
        </w:rPr>
        <w:drawing>
          <wp:inline distT="0" distB="0" distL="0" distR="0" wp14:anchorId="0A1D0560" wp14:editId="1663E734">
            <wp:extent cx="3196872" cy="2398059"/>
            <wp:effectExtent l="0" t="0" r="381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612" t="3868" r="4386" b="5736"/>
                    <a:stretch/>
                  </pic:blipFill>
                  <pic:spPr bwMode="auto">
                    <a:xfrm>
                      <a:off x="0" y="0"/>
                      <a:ext cx="3240182" cy="2430547"/>
                    </a:xfrm>
                    <a:prstGeom prst="rect">
                      <a:avLst/>
                    </a:prstGeom>
                    <a:noFill/>
                    <a:ln>
                      <a:noFill/>
                    </a:ln>
                    <a:extLst>
                      <a:ext uri="{53640926-AAD7-44D8-BBD7-CCE9431645EC}">
                        <a14:shadowObscured xmlns:a14="http://schemas.microsoft.com/office/drawing/2010/main"/>
                      </a:ext>
                    </a:extLst>
                  </pic:spPr>
                </pic:pic>
              </a:graphicData>
            </a:graphic>
          </wp:inline>
        </w:drawing>
      </w:r>
    </w:p>
    <w:p w:rsidR="004E331E" w:rsidRPr="004E331E" w:rsidRDefault="004E331E" w:rsidP="004E331E">
      <w:pPr>
        <w:pStyle w:val="BodyText"/>
        <w:ind w:left="142"/>
        <w:rPr>
          <w:lang w:val="en-US"/>
        </w:rPr>
      </w:pPr>
      <w:r>
        <w:rPr>
          <w:lang w:val="en-US"/>
        </w:rPr>
        <w:t xml:space="preserve">                                                 </w:t>
      </w:r>
      <w:r w:rsidRPr="004E331E">
        <w:rPr>
          <w:lang w:val="en-US"/>
        </w:rPr>
        <w:t>Figure 4: Layout of the proposed LNA.</w:t>
      </w:r>
    </w:p>
    <w:p w:rsidR="004E331E" w:rsidRPr="004E331E" w:rsidRDefault="004E331E" w:rsidP="004E331E">
      <w:pPr>
        <w:pStyle w:val="BodyText"/>
        <w:ind w:firstLine="1170"/>
        <w:rPr>
          <w:lang w:val="en-US"/>
        </w:rPr>
      </w:pPr>
      <w:r w:rsidRPr="004E331E">
        <w:t>It should be recognized that each manufacturer’s passive elements demonstrate slightly different parasitical attribute with the help of ADS optimization tool.</w:t>
      </w:r>
      <w:r w:rsidRPr="004E331E">
        <w:rPr>
          <w:lang w:val="en-US"/>
        </w:rPr>
        <w:t>Both the input matching circuit and load network are composed of ideal micro strip transmission lines.</w:t>
      </w:r>
    </w:p>
    <w:p w:rsidR="004E331E" w:rsidRPr="004E331E" w:rsidRDefault="004E331E" w:rsidP="004E331E">
      <w:pPr>
        <w:pStyle w:val="BodyText"/>
        <w:rPr>
          <w:lang w:val="en-US"/>
        </w:rPr>
      </w:pPr>
      <w:r w:rsidRPr="004E331E">
        <w:rPr>
          <w:lang w:val="en-US"/>
        </w:rPr>
        <w:t>For 3G/4G applications, the designed LNA proposed circuit has been simulated by using stepped impedance matching network technique and shunt short single stub technique to achieve high flatness gain (17.8dB).</w:t>
      </w:r>
      <w:r w:rsidRPr="004E331E">
        <w:rPr>
          <w:color w:val="FF0000"/>
          <w:lang w:val="en-US"/>
        </w:rPr>
        <w:t xml:space="preserve"> </w:t>
      </w:r>
      <w:r w:rsidRPr="004E331E">
        <w:rPr>
          <w:lang w:val="en-US"/>
        </w:rPr>
        <w:t>Figure 5 demonstrates the variation of the gain (</w:t>
      </w:r>
      <w:r w:rsidRPr="004E331E">
        <w:rPr>
          <w:i/>
          <w:iCs/>
          <w:lang w:val="en-US"/>
        </w:rPr>
        <w:t>S</w:t>
      </w:r>
      <w:r w:rsidRPr="004E331E">
        <w:rPr>
          <w:i/>
          <w:iCs/>
          <w:vertAlign w:val="subscript"/>
          <w:lang w:val="en-US"/>
        </w:rPr>
        <w:t>21</w:t>
      </w:r>
      <w:r w:rsidRPr="004E331E">
        <w:rPr>
          <w:lang w:val="en-US"/>
        </w:rPr>
        <w:t>) and the input return loss (</w:t>
      </w:r>
      <w:r w:rsidRPr="004E331E">
        <w:rPr>
          <w:i/>
          <w:iCs/>
          <w:lang w:val="en-US"/>
        </w:rPr>
        <w:t>S</w:t>
      </w:r>
      <w:r w:rsidRPr="004E331E">
        <w:rPr>
          <w:i/>
          <w:iCs/>
          <w:vertAlign w:val="subscript"/>
          <w:lang w:val="en-US"/>
        </w:rPr>
        <w:t>11</w:t>
      </w:r>
      <w:r w:rsidRPr="004E331E">
        <w:rPr>
          <w:lang w:val="en-US"/>
        </w:rPr>
        <w:t>) over the proposed bandwidth (1.7 GHZ to 2.3 GHz).</w:t>
      </w:r>
    </w:p>
    <w:p w:rsidR="004E331E" w:rsidRPr="004E331E" w:rsidRDefault="004E331E" w:rsidP="004E331E">
      <w:pPr>
        <w:pStyle w:val="BodyText"/>
        <w:rPr>
          <w:u w:val="single"/>
          <w:lang w:val="en-US"/>
        </w:rPr>
      </w:pPr>
      <w:r w:rsidRPr="004E331E">
        <w:rPr>
          <w:lang w:val="en-US"/>
        </w:rPr>
        <w:lastRenderedPageBreak/>
        <w:t>As observed that the input return loss S</w:t>
      </w:r>
      <w:r w:rsidRPr="004E331E">
        <w:rPr>
          <w:vertAlign w:val="subscript"/>
          <w:lang w:val="en-US"/>
        </w:rPr>
        <w:t>11</w:t>
      </w:r>
      <w:r w:rsidRPr="004E331E">
        <w:rPr>
          <w:lang w:val="en-US"/>
        </w:rPr>
        <w:t xml:space="preserve"> varied between (-7) dB and (-11) dB and achieved a gain </w:t>
      </w:r>
      <w:r w:rsidRPr="004E331E">
        <w:rPr>
          <w:i/>
          <w:iCs/>
          <w:lang w:val="en-US"/>
        </w:rPr>
        <w:t>S</w:t>
      </w:r>
      <w:r w:rsidRPr="004E331E">
        <w:rPr>
          <w:i/>
          <w:iCs/>
          <w:vertAlign w:val="subscript"/>
          <w:lang w:val="en-US"/>
        </w:rPr>
        <w:t>21</w:t>
      </w:r>
      <w:r w:rsidRPr="004E331E">
        <w:rPr>
          <w:lang w:val="en-US"/>
        </w:rPr>
        <w:t xml:space="preserve"> varied between 16.5 dB and 17.8 </w:t>
      </w:r>
      <w:proofErr w:type="spellStart"/>
      <w:r w:rsidRPr="004E331E">
        <w:rPr>
          <w:lang w:val="en-US"/>
        </w:rPr>
        <w:t>dB.</w:t>
      </w:r>
      <w:proofErr w:type="spellEnd"/>
      <w:r w:rsidRPr="004E331E">
        <w:rPr>
          <w:lang w:val="en-US"/>
        </w:rPr>
        <w:t xml:space="preserve"> Thus, these values indicate a good matching and high gain over the interesting bandwidth</w:t>
      </w:r>
      <w:r w:rsidRPr="004E331E">
        <w:rPr>
          <w:u w:val="single"/>
          <w:lang w:val="en-US"/>
        </w:rPr>
        <w:t>.</w:t>
      </w:r>
    </w:p>
    <w:p w:rsidR="004E331E" w:rsidRPr="004E331E" w:rsidRDefault="004E331E" w:rsidP="004E331E">
      <w:pPr>
        <w:pStyle w:val="BodyText"/>
        <w:ind w:left="-90"/>
        <w:jc w:val="center"/>
        <w:rPr>
          <w:lang w:val="en-US"/>
        </w:rPr>
      </w:pPr>
      <w:r w:rsidRPr="004E331E">
        <w:rPr>
          <w:noProof/>
          <w:lang w:val="en-US" w:eastAsia="en-US"/>
        </w:rPr>
        <w:drawing>
          <wp:inline distT="0" distB="0" distL="0" distR="0" wp14:anchorId="11A979A1" wp14:editId="2DABD0C2">
            <wp:extent cx="3350013" cy="1730829"/>
            <wp:effectExtent l="0" t="0" r="0" b="3175"/>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50013" cy="1730829"/>
                    </a:xfrm>
                    <a:prstGeom prst="rect">
                      <a:avLst/>
                    </a:prstGeom>
                    <a:noFill/>
                    <a:ln>
                      <a:noFill/>
                    </a:ln>
                  </pic:spPr>
                </pic:pic>
              </a:graphicData>
            </a:graphic>
          </wp:inline>
        </w:drawing>
      </w:r>
    </w:p>
    <w:p w:rsidR="004E331E" w:rsidRPr="004E331E" w:rsidRDefault="004E331E" w:rsidP="004E331E">
      <w:pPr>
        <w:pStyle w:val="BodyText"/>
        <w:ind w:left="142"/>
        <w:rPr>
          <w:lang w:val="en-US"/>
        </w:rPr>
      </w:pPr>
      <w:r>
        <w:rPr>
          <w:lang w:val="en-US"/>
        </w:rPr>
        <w:t xml:space="preserve">                                          </w:t>
      </w:r>
      <w:r w:rsidRPr="004E331E">
        <w:rPr>
          <w:lang w:val="en-US"/>
        </w:rPr>
        <w:t>Figure 5: The gain</w:t>
      </w:r>
      <w:r w:rsidRPr="004E331E">
        <w:rPr>
          <w:u w:val="single"/>
          <w:lang w:val="en-US"/>
        </w:rPr>
        <w:t xml:space="preserve"> </w:t>
      </w:r>
      <w:r w:rsidRPr="004E331E">
        <w:rPr>
          <w:lang w:val="en-US"/>
        </w:rPr>
        <w:t>(</w:t>
      </w:r>
      <w:r w:rsidRPr="004E331E">
        <w:rPr>
          <w:i/>
          <w:iCs/>
          <w:lang w:val="en-US"/>
        </w:rPr>
        <w:t>S</w:t>
      </w:r>
      <w:r w:rsidRPr="004E331E">
        <w:rPr>
          <w:i/>
          <w:iCs/>
          <w:vertAlign w:val="subscript"/>
          <w:lang w:val="en-US"/>
        </w:rPr>
        <w:t>21</w:t>
      </w:r>
      <w:r w:rsidRPr="004E331E">
        <w:rPr>
          <w:lang w:val="en-US"/>
        </w:rPr>
        <w:t>) and the input return loss (</w:t>
      </w:r>
      <w:r w:rsidRPr="004E331E">
        <w:rPr>
          <w:i/>
          <w:iCs/>
          <w:lang w:val="en-US"/>
        </w:rPr>
        <w:t>S</w:t>
      </w:r>
      <w:r w:rsidRPr="004E331E">
        <w:rPr>
          <w:i/>
          <w:iCs/>
          <w:vertAlign w:val="subscript"/>
          <w:lang w:val="en-US"/>
        </w:rPr>
        <w:t>11</w:t>
      </w:r>
      <w:r w:rsidRPr="004E331E">
        <w:rPr>
          <w:lang w:val="en-US"/>
        </w:rPr>
        <w:t>)</w:t>
      </w:r>
    </w:p>
    <w:p w:rsidR="004E331E" w:rsidRPr="004E331E" w:rsidRDefault="004E331E" w:rsidP="004E331E">
      <w:pPr>
        <w:shd w:val="clear" w:color="auto" w:fill="FFFFFF"/>
        <w:spacing w:after="60"/>
        <w:ind w:left="-270"/>
        <w:jc w:val="both"/>
        <w:rPr>
          <w:color w:val="202124"/>
          <w:shd w:val="clear" w:color="auto" w:fill="FFFFFF"/>
        </w:rPr>
      </w:pPr>
      <w:r w:rsidRPr="004E331E">
        <w:t>Also, figure 6 shows the NF (Noise Figure) achieved a good result (0.62dB-0.69dB) over the LNA operating band 1.7GHz-2.3GHz. This value indicates that the amount of noise added to the overall system is very low</w:t>
      </w:r>
      <w:r w:rsidRPr="004E331E">
        <w:rPr>
          <w:rtl/>
        </w:rPr>
        <w:t>.</w:t>
      </w:r>
    </w:p>
    <w:p w:rsidR="004E331E" w:rsidRPr="004E331E" w:rsidRDefault="004E331E" w:rsidP="004E331E">
      <w:pPr>
        <w:pStyle w:val="BodyText"/>
        <w:ind w:left="900"/>
        <w:rPr>
          <w:rtl/>
          <w:lang w:val="en-US" w:bidi="ar-EG"/>
        </w:rPr>
      </w:pPr>
      <w:r w:rsidRPr="004E331E">
        <w:rPr>
          <w:noProof/>
          <w:rtl/>
          <w:lang w:val="en-US" w:eastAsia="en-US"/>
        </w:rPr>
        <w:drawing>
          <wp:inline distT="0" distB="0" distL="0" distR="0" wp14:anchorId="33746FF4" wp14:editId="14F7B670">
            <wp:extent cx="3314700" cy="22339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ضض.PNG"/>
                    <pic:cNvPicPr/>
                  </pic:nvPicPr>
                  <pic:blipFill>
                    <a:blip r:embed="rId19">
                      <a:extLst>
                        <a:ext uri="{28A0092B-C50C-407E-A947-70E740481C1C}">
                          <a14:useLocalDpi xmlns:a14="http://schemas.microsoft.com/office/drawing/2010/main" val="0"/>
                        </a:ext>
                      </a:extLst>
                    </a:blip>
                    <a:stretch>
                      <a:fillRect/>
                    </a:stretch>
                  </pic:blipFill>
                  <pic:spPr>
                    <a:xfrm>
                      <a:off x="0" y="0"/>
                      <a:ext cx="3314700" cy="2233930"/>
                    </a:xfrm>
                    <a:prstGeom prst="rect">
                      <a:avLst/>
                    </a:prstGeom>
                  </pic:spPr>
                </pic:pic>
              </a:graphicData>
            </a:graphic>
          </wp:inline>
        </w:drawing>
      </w:r>
    </w:p>
    <w:p w:rsidR="004E331E" w:rsidRDefault="004E331E" w:rsidP="004E331E">
      <w:pPr>
        <w:pStyle w:val="BodyText"/>
        <w:spacing w:after="0"/>
        <w:ind w:left="142"/>
        <w:rPr>
          <w:lang w:val="en-US"/>
        </w:rPr>
      </w:pPr>
      <w:r>
        <w:rPr>
          <w:lang w:val="en-US"/>
        </w:rPr>
        <w:t xml:space="preserve">                                              </w:t>
      </w:r>
      <w:r w:rsidRPr="004E331E">
        <w:rPr>
          <w:lang w:val="en-US"/>
        </w:rPr>
        <w:t>Figure 6: The noise figure.</w:t>
      </w:r>
    </w:p>
    <w:p w:rsidR="004E331E" w:rsidRPr="004E331E" w:rsidRDefault="004E331E" w:rsidP="004E331E">
      <w:pPr>
        <w:pStyle w:val="BodyText"/>
        <w:spacing w:after="0"/>
        <w:ind w:left="142"/>
        <w:rPr>
          <w:lang w:val="en-US"/>
        </w:rPr>
      </w:pPr>
    </w:p>
    <w:p w:rsidR="004E331E" w:rsidRPr="004E331E" w:rsidRDefault="004E331E" w:rsidP="004E331E">
      <w:pPr>
        <w:pStyle w:val="BodyText"/>
        <w:ind w:firstLine="900"/>
        <w:rPr>
          <w:lang w:val="en-US"/>
        </w:rPr>
      </w:pPr>
      <w:r w:rsidRPr="004E331E">
        <w:t xml:space="preserve">From Figure </w:t>
      </w:r>
      <w:r w:rsidRPr="004E331E">
        <w:rPr>
          <w:lang w:val="en-US"/>
        </w:rPr>
        <w:t>7</w:t>
      </w:r>
      <w:r w:rsidRPr="004E331E">
        <w:t xml:space="preserve"> it can be observed that stability factor (</w:t>
      </w:r>
      <w:r w:rsidRPr="004E331E">
        <w:rPr>
          <w:i/>
          <w:iCs/>
        </w:rPr>
        <w:t>K</w:t>
      </w:r>
      <w:r w:rsidRPr="004E331E">
        <w:t xml:space="preserve">) </w:t>
      </w:r>
      <w:r w:rsidRPr="004E331E">
        <w:rPr>
          <w:lang w:val="en-US"/>
        </w:rPr>
        <w:t>is greater than 1</w:t>
      </w:r>
      <w:r w:rsidRPr="004E331E">
        <w:t xml:space="preserve"> over </w:t>
      </w:r>
      <w:r w:rsidRPr="004E331E">
        <w:rPr>
          <w:lang w:val="en-US"/>
        </w:rPr>
        <w:t xml:space="preserve">the </w:t>
      </w:r>
      <w:r w:rsidRPr="004E331E">
        <w:t xml:space="preserve">operating band. Thus, the conditions for unconditional stability are validated on the </w:t>
      </w:r>
      <w:r w:rsidRPr="004E331E">
        <w:rPr>
          <w:lang w:val="en-US"/>
        </w:rPr>
        <w:t xml:space="preserve">pass </w:t>
      </w:r>
      <w:r w:rsidRPr="004E331E">
        <w:t>frequency band. Therefore, there is no risk to get oscillations.</w:t>
      </w:r>
    </w:p>
    <w:p w:rsidR="004E331E" w:rsidRPr="004E331E" w:rsidRDefault="004E331E" w:rsidP="004E331E">
      <w:pPr>
        <w:pStyle w:val="BodyText"/>
        <w:ind w:right="1588"/>
        <w:jc w:val="center"/>
        <w:rPr>
          <w:lang w:val="en-US"/>
        </w:rPr>
      </w:pPr>
      <w:r w:rsidRPr="004E331E">
        <w:rPr>
          <w:noProof/>
          <w:lang w:val="en-US" w:eastAsia="en-US"/>
        </w:rPr>
        <w:drawing>
          <wp:inline distT="0" distB="0" distL="0" distR="0" wp14:anchorId="7E1EB582" wp14:editId="7B263FB9">
            <wp:extent cx="3314700" cy="20561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ض.PNG"/>
                    <pic:cNvPicPr/>
                  </pic:nvPicPr>
                  <pic:blipFill>
                    <a:blip r:embed="rId20">
                      <a:extLst>
                        <a:ext uri="{28A0092B-C50C-407E-A947-70E740481C1C}">
                          <a14:useLocalDpi xmlns:a14="http://schemas.microsoft.com/office/drawing/2010/main" val="0"/>
                        </a:ext>
                      </a:extLst>
                    </a:blip>
                    <a:stretch>
                      <a:fillRect/>
                    </a:stretch>
                  </pic:blipFill>
                  <pic:spPr>
                    <a:xfrm>
                      <a:off x="0" y="0"/>
                      <a:ext cx="3314700" cy="2056130"/>
                    </a:xfrm>
                    <a:prstGeom prst="rect">
                      <a:avLst/>
                    </a:prstGeom>
                  </pic:spPr>
                </pic:pic>
              </a:graphicData>
            </a:graphic>
          </wp:inline>
        </w:drawing>
      </w:r>
    </w:p>
    <w:p w:rsidR="004E331E" w:rsidRDefault="004E331E" w:rsidP="004E331E">
      <w:pPr>
        <w:pStyle w:val="BodyText"/>
        <w:ind w:left="142"/>
        <w:rPr>
          <w:lang w:val="en-US"/>
        </w:rPr>
      </w:pPr>
      <w:bookmarkStart w:id="2" w:name="_Hlk59568722"/>
      <w:r>
        <w:rPr>
          <w:lang w:val="en-US"/>
        </w:rPr>
        <w:t xml:space="preserve">                                            </w:t>
      </w:r>
      <w:r w:rsidRPr="004E331E">
        <w:rPr>
          <w:lang w:val="en-US"/>
        </w:rPr>
        <w:t>Figure 7: The stability factor (</w:t>
      </w:r>
      <w:r w:rsidRPr="004E331E">
        <w:rPr>
          <w:i/>
          <w:iCs/>
          <w:lang w:val="en-US"/>
        </w:rPr>
        <w:t>K</w:t>
      </w:r>
      <w:r w:rsidRPr="004E331E">
        <w:rPr>
          <w:lang w:val="en-US"/>
        </w:rPr>
        <w:t>).</w:t>
      </w:r>
    </w:p>
    <w:p w:rsidR="004E331E" w:rsidRDefault="004E331E" w:rsidP="004E331E">
      <w:pPr>
        <w:pStyle w:val="BodyText"/>
        <w:ind w:left="142"/>
        <w:rPr>
          <w:lang w:val="en-US"/>
        </w:rPr>
      </w:pPr>
    </w:p>
    <w:p w:rsidR="004E331E" w:rsidRDefault="004E331E" w:rsidP="004E331E">
      <w:pPr>
        <w:pStyle w:val="BodyText"/>
        <w:ind w:left="142"/>
        <w:rPr>
          <w:lang w:val="en-US"/>
        </w:rPr>
      </w:pPr>
    </w:p>
    <w:p w:rsidR="004E331E" w:rsidRDefault="004E331E" w:rsidP="004E331E">
      <w:pPr>
        <w:pStyle w:val="BodyText"/>
        <w:ind w:left="142"/>
        <w:rPr>
          <w:lang w:val="en-US"/>
        </w:rPr>
      </w:pPr>
    </w:p>
    <w:p w:rsidR="004E331E" w:rsidRDefault="004E331E" w:rsidP="004E331E">
      <w:pPr>
        <w:pStyle w:val="Heading1"/>
        <w:spacing w:line="240" w:lineRule="auto"/>
        <w:jc w:val="left"/>
        <w:rPr>
          <w:rFonts w:asciiTheme="majorBidi" w:hAnsiTheme="majorBidi" w:cstheme="majorBidi"/>
        </w:rPr>
      </w:pPr>
      <w:bookmarkStart w:id="3" w:name="_Hlk46958967"/>
      <w:r w:rsidRPr="004E331E">
        <w:rPr>
          <w:rFonts w:asciiTheme="majorBidi" w:hAnsiTheme="majorBidi" w:cstheme="majorBidi"/>
        </w:rPr>
        <w:t>5.   EXPERIMENTAL RESULTS</w:t>
      </w:r>
    </w:p>
    <w:p w:rsidR="00342E79" w:rsidRPr="00342E79" w:rsidRDefault="00342E79" w:rsidP="00342E79"/>
    <w:bookmarkEnd w:id="3"/>
    <w:p w:rsidR="004E331E" w:rsidRPr="00342E79" w:rsidRDefault="004E331E" w:rsidP="00342E79">
      <w:pPr>
        <w:pStyle w:val="BodyText"/>
        <w:ind w:firstLine="900"/>
      </w:pPr>
      <w:r w:rsidRPr="00342E79">
        <w:t xml:space="preserve">The proposed broadband LNA is </w:t>
      </w:r>
      <w:r w:rsidRPr="00342E79">
        <w:rPr>
          <w:lang w:val="en-US"/>
        </w:rPr>
        <w:t xml:space="preserve">implemented using </w:t>
      </w:r>
      <w:r w:rsidRPr="00342E79">
        <w:t xml:space="preserve">FR4 substrate material with a dielectric constant   </w:t>
      </w:r>
      <m:oMath>
        <m:sSub>
          <m:sSubPr>
            <m:ctrlPr>
              <w:rPr>
                <w:rFonts w:ascii="Cambria Math" w:hAnsi="Cambria Math"/>
              </w:rPr>
            </m:ctrlPr>
          </m:sSubPr>
          <m:e>
            <m:r>
              <w:rPr>
                <w:rFonts w:ascii="Cambria Math" w:hAnsi="Cambria Math"/>
              </w:rPr>
              <m:t>ε</m:t>
            </m:r>
          </m:e>
          <m:sub>
            <m:r>
              <w:rPr>
                <w:rFonts w:ascii="Cambria Math" w:hAnsi="Cambria Math"/>
              </w:rPr>
              <m:t>r</m:t>
            </m:r>
          </m:sub>
        </m:sSub>
        <m:r>
          <m:rPr>
            <m:sty m:val="p"/>
          </m:rPr>
          <w:rPr>
            <w:rFonts w:ascii="Cambria Math" w:hAnsi="Cambria Math"/>
          </w:rPr>
          <m:t>= 4.5</m:t>
        </m:r>
      </m:oMath>
      <w:r w:rsidRPr="00342E79">
        <w:t xml:space="preserve">, thickness (h) of 1.6 mm, and loss tangent </w:t>
      </w:r>
      <w:r w:rsidRPr="00342E79">
        <w:rPr>
          <w:i/>
          <w:iCs/>
        </w:rPr>
        <w:t>(tanδ</w:t>
      </w:r>
      <w:r w:rsidRPr="00342E79">
        <w:rPr>
          <w:i/>
          <w:iCs/>
          <w:lang w:val="en-US"/>
        </w:rPr>
        <w:t xml:space="preserve"> </w:t>
      </w:r>
      <w:r w:rsidRPr="00342E79">
        <w:rPr>
          <w:i/>
          <w:iCs/>
        </w:rPr>
        <w:t>= 0.025)</w:t>
      </w:r>
      <w:r w:rsidRPr="00342E79">
        <w:t>. The printed circuit board is a one-layer configuration, it has an overall size of about 3 x 3 cm² as shown in  Figure</w:t>
      </w:r>
      <w:r w:rsidRPr="00342E79">
        <w:rPr>
          <w:lang w:val="en-US"/>
        </w:rPr>
        <w:t xml:space="preserve"> 8</w:t>
      </w:r>
      <w:r w:rsidRPr="00342E79">
        <w:t xml:space="preserve"> .</w:t>
      </w:r>
    </w:p>
    <w:p w:rsidR="004E331E" w:rsidRPr="00342E79" w:rsidRDefault="004E331E" w:rsidP="00342E79">
      <w:pPr>
        <w:pStyle w:val="BodyText"/>
        <w:ind w:left="-360" w:hanging="630"/>
        <w:jc w:val="center"/>
        <w:rPr>
          <w:lang w:val="en-US"/>
        </w:rPr>
      </w:pPr>
      <w:r w:rsidRPr="00342E79">
        <w:rPr>
          <w:noProof/>
          <w:lang w:val="en-US" w:eastAsia="en-US"/>
        </w:rPr>
        <mc:AlternateContent>
          <mc:Choice Requires="wpg">
            <w:drawing>
              <wp:anchor distT="0" distB="0" distL="114300" distR="114300" simplePos="0" relativeHeight="251659264" behindDoc="0" locked="0" layoutInCell="1" allowOverlap="1" wp14:anchorId="2D7F3A04" wp14:editId="04E16AEC">
                <wp:simplePos x="0" y="0"/>
                <wp:positionH relativeFrom="column">
                  <wp:posOffset>833531</wp:posOffset>
                </wp:positionH>
                <wp:positionV relativeFrom="paragraph">
                  <wp:posOffset>428475</wp:posOffset>
                </wp:positionV>
                <wp:extent cx="1199477" cy="839993"/>
                <wp:effectExtent l="0" t="0" r="58420" b="55880"/>
                <wp:wrapNone/>
                <wp:docPr id="10" name="Group 10"/>
                <wp:cNvGraphicFramePr/>
                <a:graphic xmlns:a="http://schemas.openxmlformats.org/drawingml/2006/main">
                  <a:graphicData uri="http://schemas.microsoft.com/office/word/2010/wordprocessingGroup">
                    <wpg:wgp>
                      <wpg:cNvGrpSpPr/>
                      <wpg:grpSpPr>
                        <a:xfrm>
                          <a:off x="0" y="0"/>
                          <a:ext cx="1199477" cy="839993"/>
                          <a:chOff x="0" y="0"/>
                          <a:chExt cx="1199477" cy="839993"/>
                        </a:xfrm>
                      </wpg:grpSpPr>
                      <wps:wsp>
                        <wps:cNvPr id="11" name="Straight Connector 11"/>
                        <wps:cNvCnPr/>
                        <wps:spPr>
                          <a:xfrm>
                            <a:off x="414617" y="161365"/>
                            <a:ext cx="784860" cy="0"/>
                          </a:xfrm>
                          <a:prstGeom prst="line">
                            <a:avLst/>
                          </a:prstGeom>
                          <a:ln w="9525">
                            <a:solidFill>
                              <a:srgbClr val="FFFF00"/>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305920" y="253253"/>
                            <a:ext cx="0" cy="586740"/>
                          </a:xfrm>
                          <a:prstGeom prst="line">
                            <a:avLst/>
                          </a:prstGeom>
                          <a:ln w="9525">
                            <a:solidFill>
                              <a:srgbClr val="FFFF00"/>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13" name="Text Box 13"/>
                        <wps:cNvSpPr txBox="1"/>
                        <wps:spPr>
                          <a:xfrm>
                            <a:off x="591670" y="0"/>
                            <a:ext cx="403225" cy="192405"/>
                          </a:xfrm>
                          <a:prstGeom prst="rect">
                            <a:avLst/>
                          </a:prstGeom>
                          <a:noFill/>
                          <a:ln w="6350">
                            <a:noFill/>
                          </a:ln>
                        </wps:spPr>
                        <wps:txbx>
                          <w:txbxContent>
                            <w:p w:rsidR="004E331E" w:rsidRPr="00C037E4" w:rsidRDefault="004E331E" w:rsidP="004E331E">
                              <w:pPr>
                                <w:rPr>
                                  <w:rFonts w:asciiTheme="majorBidi" w:hAnsiTheme="majorBidi" w:cstheme="majorBidi"/>
                                  <w:color w:val="FFFF00"/>
                                  <w:sz w:val="16"/>
                                  <w:szCs w:val="16"/>
                                </w:rPr>
                              </w:pPr>
                              <w:r w:rsidRPr="00C037E4">
                                <w:rPr>
                                  <w:rFonts w:asciiTheme="majorBidi" w:hAnsiTheme="majorBidi" w:cstheme="majorBidi"/>
                                  <w:color w:val="FFFF00"/>
                                  <w:sz w:val="16"/>
                                  <w:szCs w:val="16"/>
                                </w:rPr>
                                <w:t>3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412377"/>
                            <a:ext cx="403225" cy="192405"/>
                          </a:xfrm>
                          <a:prstGeom prst="rect">
                            <a:avLst/>
                          </a:prstGeom>
                          <a:noFill/>
                          <a:ln w="6350">
                            <a:noFill/>
                          </a:ln>
                        </wps:spPr>
                        <wps:txbx>
                          <w:txbxContent>
                            <w:p w:rsidR="004E331E" w:rsidRPr="00C037E4" w:rsidRDefault="004E331E" w:rsidP="004E331E">
                              <w:pPr>
                                <w:rPr>
                                  <w:rFonts w:asciiTheme="majorBidi" w:hAnsiTheme="majorBidi" w:cstheme="majorBidi"/>
                                  <w:color w:val="FFFF00"/>
                                  <w:sz w:val="16"/>
                                  <w:szCs w:val="16"/>
                                </w:rPr>
                              </w:pPr>
                              <w:r w:rsidRPr="00C037E4">
                                <w:rPr>
                                  <w:rFonts w:asciiTheme="majorBidi" w:hAnsiTheme="majorBidi" w:cstheme="majorBidi"/>
                                  <w:color w:val="FFFF00"/>
                                  <w:sz w:val="16"/>
                                  <w:szCs w:val="16"/>
                                </w:rPr>
                                <w:t>3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0" o:spid="_x0000_s1026" style="position:absolute;left:0;text-align:left;margin-left:65.65pt;margin-top:33.75pt;width:94.45pt;height:66.15pt;z-index:251659264" coordsize="11994,8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">
                <v:line id="Straight Connector 11" o:spid="_x0000_s1027" style="position:absolute;visibility:visible;mso-wrap-style:square" from="4146,1613" to="11994,1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gbNsIAAADbAAAADwAAAGRycy9kb3ducmV2LnhtbERPTWvCQBC9F/wPywje6kaRVlJXEUOw&#10;tQcxae/T7JgEs7Mhu9H477tCobd5vM9ZbQbTiCt1rrasYDaNQBAXVtdcKvjK0+clCOeRNTaWScGd&#10;HGzWo6cVxtre+ETXzJcihLCLUUHlfRtL6YqKDLqpbYkDd7adQR9gV0rd4S2Em0bOo+hFGqw5NFTY&#10;0q6i4pL1RsH+/j2Xh/S4wHOS9NFH/pq6n0+lJuNh+wbC0+D/xX/udx3mz+DxSzh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egbNsIAAADbAAAADwAAAAAAAAAAAAAA&#10;AAChAgAAZHJzL2Rvd25yZXYueG1sUEsFBgAAAAAEAAQA+QAAAJADAAAAAA==&#10;" strokecolor="yellow">
                  <v:stroke startarrow="open" endarrow="open"/>
                </v:line>
                <v:line id="Straight Connector 12" o:spid="_x0000_s1028" style="position:absolute;visibility:visible;mso-wrap-style:square" from="3059,2532" to="3059,8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qFQcIAAADbAAAADwAAAGRycy9kb3ducmV2LnhtbERPS2vCQBC+C/0PyxR6qxtDsRJdgzSE&#10;vg6lPu5jdkyC2dmQ3cT4791Cwdt8fM9ZpaNpxECdqy0rmE0jEMSF1TWXCva7/HkBwnlkjY1lUnAl&#10;B+n6YbLCRNsL/9Kw9aUIIewSVFB53yZSuqIig25qW+LAnWxn0AfYlVJ3eAnhppFxFM2lwZpDQ4Ut&#10;vVVUnLe9UfB+PcTyK/95wVOW9dHn7jV3x2+lnh7HzRKEp9Hfxf/uDx3mx/D3SzhAr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TqFQcIAAADbAAAADwAAAAAAAAAAAAAA&#10;AAChAgAAZHJzL2Rvd25yZXYueG1sUEsFBgAAAAAEAAQA+QAAAJADAAAAAA==&#10;" strokecolor="yellow">
                  <v:stroke startarrow="open" endarrow="open"/>
                </v:line>
                <v:shapetype id="_x0000_t202" coordsize="21600,21600" o:spt="202" path="m,l,21600r21600,l21600,xe">
                  <v:stroke joinstyle="miter"/>
                  <v:path gradientshapeok="t" o:connecttype="rect"/>
                </v:shapetype>
                <v:shape id="Text Box 13" o:spid="_x0000_s1029" type="#_x0000_t202" style="position:absolute;left:5916;width:4032;height:1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4E331E" w:rsidRPr="00C037E4" w:rsidRDefault="004E331E" w:rsidP="004E331E">
                        <w:pPr>
                          <w:rPr>
                            <w:rFonts w:asciiTheme="majorBidi" w:hAnsiTheme="majorBidi" w:cstheme="majorBidi"/>
                            <w:color w:val="FFFF00"/>
                            <w:sz w:val="16"/>
                            <w:szCs w:val="16"/>
                          </w:rPr>
                        </w:pPr>
                        <w:r w:rsidRPr="00C037E4">
                          <w:rPr>
                            <w:rFonts w:asciiTheme="majorBidi" w:hAnsiTheme="majorBidi" w:cstheme="majorBidi"/>
                            <w:color w:val="FFFF00"/>
                            <w:sz w:val="16"/>
                            <w:szCs w:val="16"/>
                          </w:rPr>
                          <w:t>3 cm</w:t>
                        </w:r>
                      </w:p>
                    </w:txbxContent>
                  </v:textbox>
                </v:shape>
                <v:shape id="Text Box 14" o:spid="_x0000_s1030" type="#_x0000_t202" style="position:absolute;top:4123;width:4032;height:1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4E331E" w:rsidRPr="00C037E4" w:rsidRDefault="004E331E" w:rsidP="004E331E">
                        <w:pPr>
                          <w:rPr>
                            <w:rFonts w:asciiTheme="majorBidi" w:hAnsiTheme="majorBidi" w:cstheme="majorBidi"/>
                            <w:color w:val="FFFF00"/>
                            <w:sz w:val="16"/>
                            <w:szCs w:val="16"/>
                          </w:rPr>
                        </w:pPr>
                        <w:r w:rsidRPr="00C037E4">
                          <w:rPr>
                            <w:rFonts w:asciiTheme="majorBidi" w:hAnsiTheme="majorBidi" w:cstheme="majorBidi"/>
                            <w:color w:val="FFFF00"/>
                            <w:sz w:val="16"/>
                            <w:szCs w:val="16"/>
                          </w:rPr>
                          <w:t>3 cm</w:t>
                        </w:r>
                      </w:p>
                    </w:txbxContent>
                  </v:textbox>
                </v:shape>
              </v:group>
            </w:pict>
          </mc:Fallback>
        </mc:AlternateContent>
      </w:r>
      <w:r w:rsidRPr="00342E79">
        <w:rPr>
          <w:noProof/>
          <w:lang w:val="en-US" w:eastAsia="en-US"/>
        </w:rPr>
        <w:drawing>
          <wp:inline distT="0" distB="0" distL="0" distR="0" wp14:anchorId="56CF8D71" wp14:editId="7371FA3F">
            <wp:extent cx="3119120" cy="155089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 t="13469" r="8667" b="17891"/>
                    <a:stretch/>
                  </pic:blipFill>
                  <pic:spPr bwMode="auto">
                    <a:xfrm>
                      <a:off x="0" y="0"/>
                      <a:ext cx="3121022" cy="1551841"/>
                    </a:xfrm>
                    <a:prstGeom prst="rect">
                      <a:avLst/>
                    </a:prstGeom>
                    <a:noFill/>
                    <a:ln>
                      <a:noFill/>
                    </a:ln>
                    <a:extLst>
                      <a:ext uri="{53640926-AAD7-44D8-BBD7-CCE9431645EC}">
                        <a14:shadowObscured xmlns:a14="http://schemas.microsoft.com/office/drawing/2010/main"/>
                      </a:ext>
                    </a:extLst>
                  </pic:spPr>
                </pic:pic>
              </a:graphicData>
            </a:graphic>
          </wp:inline>
        </w:drawing>
      </w:r>
    </w:p>
    <w:p w:rsidR="004E331E" w:rsidRPr="00342E79" w:rsidRDefault="00342E79" w:rsidP="004E331E">
      <w:pPr>
        <w:pStyle w:val="BodyText"/>
        <w:ind w:left="142"/>
      </w:pPr>
      <w:r>
        <w:rPr>
          <w:lang w:val="en-US"/>
        </w:rPr>
        <w:t xml:space="preserve">                                         </w:t>
      </w:r>
      <w:r w:rsidR="004E331E" w:rsidRPr="00342E79">
        <w:t xml:space="preserve">Figure 8: </w:t>
      </w:r>
      <w:r w:rsidR="004E331E" w:rsidRPr="00342E79">
        <w:rPr>
          <w:lang w:val="en-US"/>
        </w:rPr>
        <w:t xml:space="preserve">The PCB </w:t>
      </w:r>
      <w:r w:rsidR="004E331E" w:rsidRPr="00342E79">
        <w:t>of the broadband LNA.</w:t>
      </w:r>
    </w:p>
    <w:p w:rsidR="004E331E" w:rsidRPr="00342E79" w:rsidRDefault="004E331E" w:rsidP="004E331E">
      <w:pPr>
        <w:pStyle w:val="BodyText"/>
        <w:ind w:firstLine="810"/>
        <w:rPr>
          <w:lang w:val="en-US"/>
        </w:rPr>
      </w:pPr>
      <w:r w:rsidRPr="00342E79">
        <w:rPr>
          <w:lang w:val="en-US"/>
        </w:rPr>
        <w:tab/>
      </w:r>
      <w:proofErr w:type="gramStart"/>
      <w:r w:rsidRPr="00342E79">
        <w:rPr>
          <w:lang w:val="en-US"/>
        </w:rPr>
        <w:t>The  LNA</w:t>
      </w:r>
      <w:proofErr w:type="gramEnd"/>
      <w:r w:rsidRPr="00342E79">
        <w:rPr>
          <w:lang w:val="en-US"/>
        </w:rPr>
        <w:t xml:space="preserve"> measurements starts with the quiescent current testing, then the S-parameters measurements using Vector Network Analyzer (VNA). </w:t>
      </w:r>
      <w:r w:rsidRPr="00342E79">
        <w:rPr>
          <w:lang w:bidi="ar-EG"/>
        </w:rPr>
        <w:t xml:space="preserve">The connections for </w:t>
      </w:r>
      <w:r w:rsidRPr="00342E79">
        <w:t xml:space="preserve">printed circuit board to the power supply and the network analyzer shown in Figure </w:t>
      </w:r>
      <w:r w:rsidRPr="00342E79">
        <w:rPr>
          <w:lang w:val="en-US"/>
        </w:rPr>
        <w:t>9</w:t>
      </w:r>
      <w:r w:rsidRPr="00342E79">
        <w:t>.</w:t>
      </w:r>
      <w:r w:rsidRPr="00342E79">
        <w:rPr>
          <w:lang w:val="en-US"/>
        </w:rPr>
        <w:t xml:space="preserve"> Figure 10 illustrates the values of the simulated gain (</w:t>
      </w:r>
      <w:r w:rsidRPr="00342E79">
        <w:rPr>
          <w:i/>
          <w:iCs/>
          <w:lang w:val="en-US"/>
        </w:rPr>
        <w:t>S</w:t>
      </w:r>
      <w:r w:rsidRPr="00342E79">
        <w:rPr>
          <w:i/>
          <w:iCs/>
          <w:vertAlign w:val="subscript"/>
          <w:lang w:val="en-US"/>
        </w:rPr>
        <w:t>21</w:t>
      </w:r>
      <w:r w:rsidRPr="00342E79">
        <w:rPr>
          <w:lang w:val="en-US"/>
        </w:rPr>
        <w:t xml:space="preserve">) which varied between 16.5 dB to 17.8 </w:t>
      </w:r>
      <w:proofErr w:type="spellStart"/>
      <w:r w:rsidRPr="00342E79">
        <w:rPr>
          <w:lang w:val="en-US"/>
        </w:rPr>
        <w:t>dB.</w:t>
      </w:r>
      <w:proofErr w:type="spellEnd"/>
      <w:r w:rsidRPr="00342E79">
        <w:rPr>
          <w:lang w:val="en-US"/>
        </w:rPr>
        <w:t xml:space="preserve"> The values of the measured gain (</w:t>
      </w:r>
      <w:r w:rsidRPr="00342E79">
        <w:rPr>
          <w:i/>
          <w:iCs/>
          <w:lang w:val="en-US"/>
        </w:rPr>
        <w:t>S</w:t>
      </w:r>
      <w:r w:rsidRPr="00342E79">
        <w:rPr>
          <w:i/>
          <w:iCs/>
          <w:vertAlign w:val="subscript"/>
          <w:lang w:val="en-US"/>
        </w:rPr>
        <w:t>21</w:t>
      </w:r>
      <w:proofErr w:type="gramStart"/>
      <w:r w:rsidRPr="00342E79">
        <w:rPr>
          <w:lang w:val="en-US"/>
        </w:rPr>
        <w:t>)  which</w:t>
      </w:r>
      <w:proofErr w:type="gramEnd"/>
      <w:r w:rsidRPr="00342E79">
        <w:rPr>
          <w:lang w:val="en-US"/>
        </w:rPr>
        <w:t xml:space="preserve"> varied between 15.5 dB to 17.1 dB over the proposed band 1.7 GHz to 2.3 GHz. The measurement shows that the difference between the values of simulated gain and measured gain is the same value at center frequency (2 GHz), but over the broad band, it almost less than 1dB.</w:t>
      </w:r>
      <w:r w:rsidRPr="00342E79">
        <w:t xml:space="preserve"> Any slight inequality between simulated and measured outcome due the standard manufacture defects and the copper surface unevenness [</w:t>
      </w:r>
      <w:r w:rsidRPr="00342E79">
        <w:rPr>
          <w:lang w:val="en-US"/>
        </w:rPr>
        <w:t>18</w:t>
      </w:r>
      <w:r w:rsidRPr="00342E79">
        <w:t>].</w:t>
      </w:r>
    </w:p>
    <w:p w:rsidR="004E331E" w:rsidRPr="00342E79" w:rsidRDefault="004E331E" w:rsidP="004E331E">
      <w:pPr>
        <w:pStyle w:val="BodyText"/>
        <w:rPr>
          <w:lang w:val="en-US"/>
        </w:rPr>
      </w:pPr>
    </w:p>
    <w:p w:rsidR="004E331E" w:rsidRPr="00342E79" w:rsidRDefault="004E331E" w:rsidP="004E331E">
      <w:pPr>
        <w:pStyle w:val="BodyText"/>
        <w:spacing w:after="0"/>
        <w:jc w:val="center"/>
        <w:rPr>
          <w:lang w:val="en-US"/>
        </w:rPr>
      </w:pPr>
      <w:r w:rsidRPr="00342E79">
        <w:rPr>
          <w:noProof/>
          <w:lang w:val="en-US" w:eastAsia="en-US"/>
        </w:rPr>
        <w:drawing>
          <wp:inline distT="0" distB="0" distL="0" distR="0" wp14:anchorId="769A26B0" wp14:editId="12CB2C0B">
            <wp:extent cx="3250072" cy="1806388"/>
            <wp:effectExtent l="0" t="0" r="762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09934" cy="1839659"/>
                    </a:xfrm>
                    <a:prstGeom prst="rect">
                      <a:avLst/>
                    </a:prstGeom>
                    <a:noFill/>
                  </pic:spPr>
                </pic:pic>
              </a:graphicData>
            </a:graphic>
          </wp:inline>
        </w:drawing>
      </w:r>
    </w:p>
    <w:p w:rsidR="004E331E" w:rsidRPr="00342E79" w:rsidRDefault="00342E79" w:rsidP="004E331E">
      <w:pPr>
        <w:pStyle w:val="BodyText"/>
        <w:spacing w:before="240"/>
        <w:ind w:left="142"/>
      </w:pPr>
      <w:r>
        <w:rPr>
          <w:lang w:val="en-US"/>
        </w:rPr>
        <w:t xml:space="preserve">                                     </w:t>
      </w:r>
      <w:r w:rsidR="004E331E" w:rsidRPr="00342E79">
        <w:t>Figure 9: The measurements setup for the LNA circuit.</w:t>
      </w:r>
    </w:p>
    <w:p w:rsidR="004E331E" w:rsidRPr="00342E79" w:rsidRDefault="004E331E" w:rsidP="004E331E">
      <w:pPr>
        <w:pStyle w:val="BodyText"/>
        <w:jc w:val="center"/>
        <w:rPr>
          <w:lang w:val="en-US"/>
        </w:rPr>
      </w:pPr>
      <w:r w:rsidRPr="00342E79">
        <w:rPr>
          <w:noProof/>
          <w:lang w:val="en-US" w:eastAsia="en-US"/>
        </w:rPr>
        <w:lastRenderedPageBreak/>
        <w:drawing>
          <wp:inline distT="0" distB="0" distL="0" distR="0" wp14:anchorId="17657073" wp14:editId="2997A613">
            <wp:extent cx="3278411" cy="20574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97429" cy="2069335"/>
                    </a:xfrm>
                    <a:prstGeom prst="rect">
                      <a:avLst/>
                    </a:prstGeom>
                    <a:noFill/>
                    <a:ln>
                      <a:noFill/>
                    </a:ln>
                  </pic:spPr>
                </pic:pic>
              </a:graphicData>
            </a:graphic>
          </wp:inline>
        </w:drawing>
      </w:r>
    </w:p>
    <w:p w:rsidR="004E331E" w:rsidRPr="00342E79" w:rsidRDefault="00342E79" w:rsidP="004E331E">
      <w:pPr>
        <w:pStyle w:val="BodyText"/>
        <w:ind w:left="142"/>
      </w:pPr>
      <w:r>
        <w:rPr>
          <w:lang w:val="en-US"/>
        </w:rPr>
        <w:t xml:space="preserve">                                 </w:t>
      </w:r>
      <w:r w:rsidR="004E331E" w:rsidRPr="00342E79">
        <w:t>Figure 10:  Measured and simulated results of the proposed LNA.</w:t>
      </w:r>
    </w:p>
    <w:p w:rsidR="004E331E" w:rsidRDefault="004E331E" w:rsidP="004E331E">
      <w:pPr>
        <w:pStyle w:val="BodyText"/>
        <w:rPr>
          <w:rFonts w:asciiTheme="majorBidi" w:hAnsiTheme="majorBidi" w:cstheme="majorBidi"/>
          <w:lang w:val="en-US"/>
        </w:rPr>
      </w:pPr>
      <w:r w:rsidRPr="00342E79">
        <w:t xml:space="preserve">Table </w:t>
      </w:r>
      <w:r w:rsidRPr="00342E79">
        <w:rPr>
          <w:lang w:val="en-US"/>
        </w:rPr>
        <w:t>4</w:t>
      </w:r>
      <w:r w:rsidRPr="00342E79">
        <w:t xml:space="preserve"> Shows comparability between the suggested broadband LNA and other previously developed LNA circuits. The comparison shows that the suggested broadband LNA circuit was achieved the low</w:t>
      </w:r>
      <w:proofErr w:type="spellStart"/>
      <w:r w:rsidRPr="00342E79">
        <w:rPr>
          <w:lang w:val="en-US"/>
        </w:rPr>
        <w:t>est</w:t>
      </w:r>
      <w:proofErr w:type="spellEnd"/>
      <w:r w:rsidRPr="00342E79">
        <w:t xml:space="preserve"> noise figure in addition to the leverage of the gain, small size, with relatively better </w:t>
      </w:r>
      <w:r w:rsidRPr="00342E79">
        <w:rPr>
          <w:lang w:val="en-US"/>
        </w:rPr>
        <w:t>return loss</w:t>
      </w:r>
      <w:r w:rsidRPr="00CC5EF5">
        <w:rPr>
          <w:rFonts w:asciiTheme="majorBidi" w:hAnsiTheme="majorBidi" w:cstheme="majorBidi"/>
        </w:rPr>
        <w:t>.</w:t>
      </w:r>
    </w:p>
    <w:p w:rsidR="004E331E" w:rsidRPr="00342E79" w:rsidRDefault="004E331E" w:rsidP="00342E79">
      <w:pPr>
        <w:pStyle w:val="BodyText"/>
        <w:ind w:left="142"/>
        <w:rPr>
          <w:lang w:val="en-US"/>
        </w:rPr>
      </w:pPr>
    </w:p>
    <w:bookmarkEnd w:id="2"/>
    <w:p w:rsidR="00342E79" w:rsidRPr="00342E79" w:rsidRDefault="00342E79" w:rsidP="00342E79">
      <w:pPr>
        <w:pStyle w:val="Heading1"/>
        <w:spacing w:line="240" w:lineRule="auto"/>
        <w:jc w:val="left"/>
      </w:pPr>
      <w:r w:rsidRPr="00342E79">
        <w:t>6.</w:t>
      </w:r>
      <w:r>
        <w:t xml:space="preserve">    </w:t>
      </w:r>
      <w:r w:rsidRPr="00342E79">
        <w:t xml:space="preserve">  CONCLUSION</w:t>
      </w:r>
    </w:p>
    <w:p w:rsidR="00E94E9F" w:rsidRDefault="00E94E9F" w:rsidP="00E94E9F">
      <w:pPr>
        <w:rPr>
          <w:b/>
          <w:bCs/>
          <w:highlight w:val="lightGray"/>
        </w:rPr>
      </w:pPr>
    </w:p>
    <w:p w:rsidR="00342E79" w:rsidRPr="00342E79" w:rsidRDefault="00342E79" w:rsidP="00342E79">
      <w:pPr>
        <w:pStyle w:val="BodyText"/>
        <w:ind w:firstLine="720"/>
      </w:pPr>
      <w:r w:rsidRPr="00342E79">
        <w:t>With the assist of the Advanced Design System (ADS) and th</w:t>
      </w:r>
      <w:r w:rsidRPr="00342E79">
        <w:rPr>
          <w:lang w:val="en-US"/>
        </w:rPr>
        <w:t xml:space="preserve">e </w:t>
      </w:r>
      <w:r w:rsidRPr="00342E79">
        <w:t>compensated matching network and broadband matching theory,</w:t>
      </w:r>
      <w:r w:rsidRPr="00342E79">
        <w:rPr>
          <w:lang w:val="en-US"/>
        </w:rPr>
        <w:t xml:space="preserve"> </w:t>
      </w:r>
      <w:r w:rsidRPr="00342E79">
        <w:t>the LNA has been designed by steadily optimization and correcting</w:t>
      </w:r>
      <w:r w:rsidRPr="00342E79">
        <w:rPr>
          <w:rtl/>
          <w:lang w:bidi="ar-EG"/>
        </w:rPr>
        <w:t xml:space="preserve"> </w:t>
      </w:r>
      <w:r w:rsidRPr="00342E79">
        <w:t>the circuit parameters. The design was sufficed the</w:t>
      </w:r>
      <w:r w:rsidRPr="00342E79">
        <w:rPr>
          <w:rtl/>
          <w:lang w:bidi="ar-EG"/>
        </w:rPr>
        <w:t xml:space="preserve"> </w:t>
      </w:r>
      <w:r w:rsidRPr="00342E79">
        <w:t>electromagnetic (EM) simulation and the</w:t>
      </w:r>
      <w:r w:rsidRPr="00342E79">
        <w:rPr>
          <w:lang w:val="en-US"/>
        </w:rPr>
        <w:t xml:space="preserve"> design</w:t>
      </w:r>
      <w:r w:rsidRPr="00342E79">
        <w:t xml:space="preserve"> result proved that the</w:t>
      </w:r>
      <w:r w:rsidRPr="00342E79">
        <w:rPr>
          <w:rtl/>
          <w:lang w:bidi="ar-EG"/>
        </w:rPr>
        <w:t xml:space="preserve"> </w:t>
      </w:r>
      <w:r w:rsidRPr="00342E79">
        <w:t>proposed broadband LNA has succeeded in a gain of more than</w:t>
      </w:r>
      <w:r w:rsidRPr="00342E79">
        <w:rPr>
          <w:rtl/>
          <w:lang w:bidi="ar-EG"/>
        </w:rPr>
        <w:t xml:space="preserve"> </w:t>
      </w:r>
      <w:r w:rsidRPr="00342E79">
        <w:t>16.5dB, gain-flatness of less than ±0.7dB, noise-figure of less than</w:t>
      </w:r>
      <w:r w:rsidRPr="00342E79">
        <w:rPr>
          <w:rtl/>
          <w:lang w:bidi="ar-EG"/>
        </w:rPr>
        <w:t xml:space="preserve"> </w:t>
      </w:r>
      <w:r w:rsidRPr="00342E79">
        <w:t>0.69 dB</w:t>
      </w:r>
      <w:r w:rsidRPr="00342E79">
        <w:rPr>
          <w:lang w:val="en-US"/>
        </w:rPr>
        <w:t>.</w:t>
      </w:r>
      <w:r w:rsidRPr="00342E79">
        <w:t xml:space="preserve"> </w:t>
      </w:r>
      <w:r w:rsidRPr="00342E79">
        <w:rPr>
          <w:lang w:val="en-US"/>
        </w:rPr>
        <w:t xml:space="preserve">The circuit is </w:t>
      </w:r>
      <w:r w:rsidRPr="00342E79">
        <w:t>designed and assembled on FR4 substrate material</w:t>
      </w:r>
      <w:r w:rsidRPr="00342E79">
        <w:rPr>
          <w:lang w:val="en-US"/>
        </w:rPr>
        <w:t xml:space="preserve"> to reduce </w:t>
      </w:r>
      <w:r w:rsidRPr="00342E79">
        <w:t>LNA</w:t>
      </w:r>
      <w:r w:rsidRPr="00342E79">
        <w:rPr>
          <w:lang w:val="en-US"/>
        </w:rPr>
        <w:t xml:space="preserve"> price where it </w:t>
      </w:r>
      <w:r w:rsidRPr="00342E79">
        <w:t>can be extensively used in (3G/4G)</w:t>
      </w:r>
      <w:r w:rsidRPr="00342E79">
        <w:rPr>
          <w:lang w:val="en-US"/>
        </w:rPr>
        <w:t xml:space="preserve"> </w:t>
      </w:r>
      <w:r w:rsidRPr="00342E79">
        <w:t>communication systems. The proposed circuit was implemente</w:t>
      </w:r>
      <w:r w:rsidRPr="00342E79">
        <w:rPr>
          <w:lang w:val="en-US"/>
        </w:rPr>
        <w:t xml:space="preserve">d </w:t>
      </w:r>
      <w:r w:rsidRPr="00342E79">
        <w:rPr>
          <w:lang w:val="en-US" w:bidi="ar-EG"/>
        </w:rPr>
        <w:t xml:space="preserve">by </w:t>
      </w:r>
      <w:r w:rsidRPr="00342E79">
        <w:t>using a microstrip and the measured parameters are matched with</w:t>
      </w:r>
      <w:r w:rsidRPr="00342E79">
        <w:rPr>
          <w:lang w:val="en-US"/>
        </w:rPr>
        <w:t xml:space="preserve"> </w:t>
      </w:r>
      <w:r w:rsidRPr="00342E79">
        <w:t>the simulation results.</w:t>
      </w:r>
    </w:p>
    <w:p w:rsidR="00342E79" w:rsidRPr="00342E79" w:rsidRDefault="00342E79" w:rsidP="00E94E9F">
      <w:pPr>
        <w:rPr>
          <w:b/>
          <w:bCs/>
          <w:highlight w:val="lightGray"/>
          <w:lang w:val="id-ID"/>
        </w:rPr>
      </w:pPr>
    </w:p>
    <w:p w:rsidR="00342E79" w:rsidRPr="00342E79" w:rsidRDefault="00342E79" w:rsidP="00342E79">
      <w:pPr>
        <w:pStyle w:val="BodyText"/>
        <w:jc w:val="center"/>
      </w:pPr>
      <w:r w:rsidRPr="00342E79">
        <w:t xml:space="preserve">Table </w:t>
      </w:r>
      <w:r w:rsidRPr="00342E79">
        <w:rPr>
          <w:lang w:val="en-US"/>
        </w:rPr>
        <w:t>4</w:t>
      </w:r>
      <w:r w:rsidRPr="00342E79">
        <w:t>. Previous Work Comparison</w:t>
      </w:r>
    </w:p>
    <w:tbl>
      <w:tblPr>
        <w:tblStyle w:val="TableGrid2"/>
        <w:tblW w:w="9664" w:type="dxa"/>
        <w:jc w:val="center"/>
        <w:tblLook w:val="04A0" w:firstRow="1" w:lastRow="0" w:firstColumn="1" w:lastColumn="0" w:noHBand="0" w:noVBand="1"/>
      </w:tblPr>
      <w:tblGrid>
        <w:gridCol w:w="1268"/>
        <w:gridCol w:w="2753"/>
        <w:gridCol w:w="1827"/>
        <w:gridCol w:w="1092"/>
        <w:gridCol w:w="1333"/>
        <w:gridCol w:w="1391"/>
      </w:tblGrid>
      <w:tr w:rsidR="00342E79" w:rsidRPr="00342E79" w:rsidTr="0057513D">
        <w:trPr>
          <w:trHeight w:val="244"/>
          <w:jc w:val="center"/>
        </w:trPr>
        <w:tc>
          <w:tcPr>
            <w:tcW w:w="1268" w:type="dxa"/>
            <w:vAlign w:val="center"/>
          </w:tcPr>
          <w:p w:rsidR="00342E79" w:rsidRPr="00342E79" w:rsidRDefault="00342E79" w:rsidP="0057513D">
            <w:pPr>
              <w:tabs>
                <w:tab w:val="left" w:pos="3345"/>
              </w:tabs>
              <w:jc w:val="center"/>
              <w:rPr>
                <w:b/>
                <w:bCs/>
              </w:rPr>
            </w:pPr>
            <w:r w:rsidRPr="00342E79">
              <w:rPr>
                <w:b/>
                <w:bCs/>
              </w:rPr>
              <w:t>Ref.</w:t>
            </w:r>
          </w:p>
        </w:tc>
        <w:tc>
          <w:tcPr>
            <w:tcW w:w="2753" w:type="dxa"/>
            <w:vAlign w:val="center"/>
          </w:tcPr>
          <w:p w:rsidR="00342E79" w:rsidRPr="00342E79" w:rsidRDefault="00342E79" w:rsidP="0057513D">
            <w:pPr>
              <w:tabs>
                <w:tab w:val="left" w:pos="3345"/>
              </w:tabs>
              <w:jc w:val="center"/>
              <w:rPr>
                <w:b/>
                <w:bCs/>
              </w:rPr>
            </w:pPr>
            <w:r w:rsidRPr="00342E79">
              <w:rPr>
                <w:b/>
                <w:bCs/>
              </w:rPr>
              <w:t>Technology</w:t>
            </w:r>
          </w:p>
        </w:tc>
        <w:tc>
          <w:tcPr>
            <w:tcW w:w="1827" w:type="dxa"/>
            <w:vAlign w:val="center"/>
          </w:tcPr>
          <w:p w:rsidR="00342E79" w:rsidRPr="00342E79" w:rsidRDefault="00342E79" w:rsidP="0057513D">
            <w:pPr>
              <w:tabs>
                <w:tab w:val="left" w:pos="3345"/>
              </w:tabs>
              <w:jc w:val="center"/>
              <w:rPr>
                <w:b/>
                <w:bCs/>
              </w:rPr>
            </w:pPr>
            <w:r w:rsidRPr="00342E79">
              <w:rPr>
                <w:b/>
                <w:bCs/>
              </w:rPr>
              <w:t>Frequency</w:t>
            </w:r>
          </w:p>
        </w:tc>
        <w:tc>
          <w:tcPr>
            <w:tcW w:w="1092" w:type="dxa"/>
            <w:vAlign w:val="center"/>
          </w:tcPr>
          <w:p w:rsidR="00342E79" w:rsidRPr="00342E79" w:rsidRDefault="00342E79" w:rsidP="0057513D">
            <w:pPr>
              <w:tabs>
                <w:tab w:val="left" w:pos="3345"/>
              </w:tabs>
              <w:jc w:val="center"/>
              <w:rPr>
                <w:b/>
                <w:bCs/>
              </w:rPr>
            </w:pPr>
            <w:r w:rsidRPr="00342E79">
              <w:rPr>
                <w:b/>
                <w:bCs/>
              </w:rPr>
              <w:t>NF (dB)</w:t>
            </w:r>
          </w:p>
        </w:tc>
        <w:tc>
          <w:tcPr>
            <w:tcW w:w="1333" w:type="dxa"/>
            <w:vAlign w:val="center"/>
          </w:tcPr>
          <w:p w:rsidR="00342E79" w:rsidRPr="00342E79" w:rsidRDefault="00342E79" w:rsidP="0057513D">
            <w:pPr>
              <w:tabs>
                <w:tab w:val="left" w:pos="3345"/>
              </w:tabs>
              <w:jc w:val="center"/>
              <w:rPr>
                <w:b/>
                <w:bCs/>
              </w:rPr>
            </w:pPr>
            <w:r w:rsidRPr="00342E79">
              <w:rPr>
                <w:b/>
                <w:bCs/>
              </w:rPr>
              <w:t>Gain(dB)</w:t>
            </w:r>
          </w:p>
        </w:tc>
        <w:tc>
          <w:tcPr>
            <w:tcW w:w="1391" w:type="dxa"/>
            <w:vAlign w:val="center"/>
          </w:tcPr>
          <w:p w:rsidR="00342E79" w:rsidRPr="00342E79" w:rsidRDefault="00342E79" w:rsidP="0057513D">
            <w:pPr>
              <w:tabs>
                <w:tab w:val="left" w:pos="3345"/>
              </w:tabs>
              <w:jc w:val="center"/>
              <w:rPr>
                <w:b/>
                <w:bCs/>
              </w:rPr>
            </w:pPr>
            <w:r w:rsidRPr="00342E79">
              <w:rPr>
                <w:b/>
                <w:bCs/>
              </w:rPr>
              <w:t>Cost</w:t>
            </w:r>
          </w:p>
        </w:tc>
      </w:tr>
      <w:tr w:rsidR="00342E79" w:rsidRPr="00342E79" w:rsidTr="0057513D">
        <w:trPr>
          <w:trHeight w:val="244"/>
          <w:jc w:val="center"/>
        </w:trPr>
        <w:tc>
          <w:tcPr>
            <w:tcW w:w="1268" w:type="dxa"/>
            <w:vAlign w:val="center"/>
          </w:tcPr>
          <w:p w:rsidR="00342E79" w:rsidRPr="00342E79" w:rsidRDefault="00342E79" w:rsidP="0057513D">
            <w:pPr>
              <w:tabs>
                <w:tab w:val="left" w:pos="3345"/>
              </w:tabs>
              <w:jc w:val="center"/>
              <w:rPr>
                <w:b/>
                <w:bCs/>
              </w:rPr>
            </w:pPr>
            <w:r w:rsidRPr="00342E79">
              <w:rPr>
                <w:b/>
                <w:bCs/>
              </w:rPr>
              <w:t>This Work</w:t>
            </w:r>
          </w:p>
        </w:tc>
        <w:tc>
          <w:tcPr>
            <w:tcW w:w="2753" w:type="dxa"/>
            <w:vAlign w:val="center"/>
          </w:tcPr>
          <w:p w:rsidR="00342E79" w:rsidRPr="00342E79" w:rsidRDefault="00342E79" w:rsidP="0057513D">
            <w:pPr>
              <w:tabs>
                <w:tab w:val="left" w:pos="3345"/>
              </w:tabs>
              <w:jc w:val="center"/>
              <w:rPr>
                <w:b/>
                <w:bCs/>
              </w:rPr>
            </w:pPr>
            <w:r w:rsidRPr="00342E79">
              <w:rPr>
                <w:b/>
                <w:bCs/>
              </w:rPr>
              <w:t>BFU-730F SIGE</w:t>
            </w:r>
          </w:p>
        </w:tc>
        <w:tc>
          <w:tcPr>
            <w:tcW w:w="1827" w:type="dxa"/>
            <w:vAlign w:val="center"/>
          </w:tcPr>
          <w:p w:rsidR="00342E79" w:rsidRPr="00342E79" w:rsidRDefault="00342E79" w:rsidP="0057513D">
            <w:pPr>
              <w:tabs>
                <w:tab w:val="left" w:pos="3345"/>
              </w:tabs>
              <w:jc w:val="center"/>
              <w:rPr>
                <w:b/>
                <w:bCs/>
              </w:rPr>
            </w:pPr>
            <w:r w:rsidRPr="00342E79">
              <w:rPr>
                <w:b/>
                <w:bCs/>
              </w:rPr>
              <w:t>1.7-2.3 GHz</w:t>
            </w:r>
          </w:p>
        </w:tc>
        <w:tc>
          <w:tcPr>
            <w:tcW w:w="1092" w:type="dxa"/>
            <w:vAlign w:val="center"/>
          </w:tcPr>
          <w:p w:rsidR="00342E79" w:rsidRPr="00342E79" w:rsidRDefault="00342E79" w:rsidP="0057513D">
            <w:pPr>
              <w:tabs>
                <w:tab w:val="left" w:pos="3345"/>
              </w:tabs>
              <w:jc w:val="center"/>
              <w:rPr>
                <w:b/>
                <w:bCs/>
              </w:rPr>
            </w:pPr>
            <w:r w:rsidRPr="00342E79">
              <w:rPr>
                <w:b/>
                <w:bCs/>
                <w:color w:val="333333"/>
                <w:shd w:val="clear" w:color="auto" w:fill="FFFFFF"/>
              </w:rPr>
              <w:t>0.69</w:t>
            </w:r>
          </w:p>
        </w:tc>
        <w:tc>
          <w:tcPr>
            <w:tcW w:w="1333" w:type="dxa"/>
            <w:vAlign w:val="center"/>
          </w:tcPr>
          <w:p w:rsidR="00342E79" w:rsidRPr="00342E79" w:rsidRDefault="00342E79" w:rsidP="0057513D">
            <w:pPr>
              <w:tabs>
                <w:tab w:val="left" w:pos="3345"/>
              </w:tabs>
              <w:jc w:val="center"/>
              <w:rPr>
                <w:b/>
                <w:bCs/>
              </w:rPr>
            </w:pPr>
            <w:r w:rsidRPr="00342E79">
              <w:rPr>
                <w:b/>
                <w:bCs/>
              </w:rPr>
              <w:t>16.5 -17.8</w:t>
            </w:r>
          </w:p>
        </w:tc>
        <w:tc>
          <w:tcPr>
            <w:tcW w:w="1391" w:type="dxa"/>
            <w:vAlign w:val="center"/>
          </w:tcPr>
          <w:p w:rsidR="00342E79" w:rsidRPr="00342E79" w:rsidRDefault="00342E79" w:rsidP="0057513D">
            <w:pPr>
              <w:tabs>
                <w:tab w:val="left" w:pos="3345"/>
              </w:tabs>
              <w:jc w:val="center"/>
              <w:rPr>
                <w:b/>
                <w:bCs/>
              </w:rPr>
            </w:pPr>
            <w:r w:rsidRPr="00342E79">
              <w:rPr>
                <w:b/>
                <w:bCs/>
              </w:rPr>
              <w:t>Low</w:t>
            </w:r>
          </w:p>
        </w:tc>
      </w:tr>
      <w:tr w:rsidR="00342E79" w:rsidRPr="00342E79" w:rsidTr="0057513D">
        <w:trPr>
          <w:trHeight w:val="244"/>
          <w:jc w:val="center"/>
        </w:trPr>
        <w:tc>
          <w:tcPr>
            <w:tcW w:w="1268" w:type="dxa"/>
            <w:vAlign w:val="center"/>
          </w:tcPr>
          <w:p w:rsidR="00342E79" w:rsidRPr="00342E79" w:rsidRDefault="00342E79" w:rsidP="0057513D">
            <w:pPr>
              <w:tabs>
                <w:tab w:val="left" w:pos="3345"/>
              </w:tabs>
              <w:jc w:val="center"/>
            </w:pPr>
            <w:r w:rsidRPr="00342E79">
              <w:t>[19]</w:t>
            </w:r>
          </w:p>
        </w:tc>
        <w:tc>
          <w:tcPr>
            <w:tcW w:w="2753" w:type="dxa"/>
            <w:vAlign w:val="center"/>
          </w:tcPr>
          <w:p w:rsidR="00342E79" w:rsidRPr="00342E79" w:rsidRDefault="00342E79" w:rsidP="0057513D">
            <w:pPr>
              <w:tabs>
                <w:tab w:val="left" w:pos="3345"/>
              </w:tabs>
              <w:jc w:val="center"/>
            </w:pPr>
            <w:r w:rsidRPr="00342E79">
              <w:t>SIGE Bipolar</w:t>
            </w:r>
          </w:p>
        </w:tc>
        <w:tc>
          <w:tcPr>
            <w:tcW w:w="1827" w:type="dxa"/>
            <w:vAlign w:val="center"/>
          </w:tcPr>
          <w:p w:rsidR="00342E79" w:rsidRPr="00342E79" w:rsidRDefault="00342E79" w:rsidP="0057513D">
            <w:pPr>
              <w:tabs>
                <w:tab w:val="left" w:pos="3345"/>
              </w:tabs>
              <w:jc w:val="center"/>
            </w:pPr>
            <w:r w:rsidRPr="00342E79">
              <w:t>1.8 GHz</w:t>
            </w:r>
          </w:p>
        </w:tc>
        <w:tc>
          <w:tcPr>
            <w:tcW w:w="1092" w:type="dxa"/>
            <w:vAlign w:val="center"/>
          </w:tcPr>
          <w:p w:rsidR="00342E79" w:rsidRPr="00342E79" w:rsidRDefault="00342E79" w:rsidP="0057513D">
            <w:pPr>
              <w:tabs>
                <w:tab w:val="left" w:pos="3345"/>
              </w:tabs>
              <w:jc w:val="center"/>
            </w:pPr>
            <w:r w:rsidRPr="00342E79">
              <w:t>1.3</w:t>
            </w:r>
          </w:p>
        </w:tc>
        <w:tc>
          <w:tcPr>
            <w:tcW w:w="1333" w:type="dxa"/>
            <w:vAlign w:val="center"/>
          </w:tcPr>
          <w:p w:rsidR="00342E79" w:rsidRPr="00342E79" w:rsidRDefault="00342E79" w:rsidP="0057513D">
            <w:pPr>
              <w:tabs>
                <w:tab w:val="left" w:pos="3345"/>
              </w:tabs>
              <w:jc w:val="center"/>
            </w:pPr>
            <w:r w:rsidRPr="00342E79">
              <w:t>17</w:t>
            </w:r>
          </w:p>
        </w:tc>
        <w:tc>
          <w:tcPr>
            <w:tcW w:w="1391" w:type="dxa"/>
            <w:vAlign w:val="center"/>
          </w:tcPr>
          <w:p w:rsidR="00342E79" w:rsidRPr="00342E79" w:rsidRDefault="00342E79" w:rsidP="0057513D">
            <w:pPr>
              <w:tabs>
                <w:tab w:val="left" w:pos="3345"/>
              </w:tabs>
              <w:jc w:val="center"/>
            </w:pPr>
            <w:r w:rsidRPr="00342E79">
              <w:t>High</w:t>
            </w:r>
          </w:p>
        </w:tc>
      </w:tr>
      <w:tr w:rsidR="00342E79" w:rsidRPr="00342E79" w:rsidTr="0057513D">
        <w:trPr>
          <w:trHeight w:val="244"/>
          <w:jc w:val="center"/>
        </w:trPr>
        <w:tc>
          <w:tcPr>
            <w:tcW w:w="1268" w:type="dxa"/>
            <w:vAlign w:val="center"/>
          </w:tcPr>
          <w:p w:rsidR="00342E79" w:rsidRPr="00342E79" w:rsidRDefault="00342E79" w:rsidP="0057513D">
            <w:pPr>
              <w:tabs>
                <w:tab w:val="left" w:pos="3345"/>
              </w:tabs>
              <w:jc w:val="center"/>
            </w:pPr>
            <w:r w:rsidRPr="00342E79">
              <w:t>[20]</w:t>
            </w:r>
          </w:p>
        </w:tc>
        <w:tc>
          <w:tcPr>
            <w:tcW w:w="2753" w:type="dxa"/>
            <w:vAlign w:val="center"/>
          </w:tcPr>
          <w:p w:rsidR="00342E79" w:rsidRPr="00342E79" w:rsidRDefault="00342E79" w:rsidP="0057513D">
            <w:pPr>
              <w:tabs>
                <w:tab w:val="left" w:pos="3345"/>
              </w:tabs>
              <w:jc w:val="center"/>
            </w:pPr>
            <w:r w:rsidRPr="00342E79">
              <w:t>AT-41410 Si-BJT</w:t>
            </w:r>
          </w:p>
        </w:tc>
        <w:tc>
          <w:tcPr>
            <w:tcW w:w="1827" w:type="dxa"/>
            <w:vAlign w:val="center"/>
          </w:tcPr>
          <w:p w:rsidR="00342E79" w:rsidRPr="00342E79" w:rsidRDefault="00342E79" w:rsidP="0057513D">
            <w:pPr>
              <w:tabs>
                <w:tab w:val="left" w:pos="3345"/>
              </w:tabs>
              <w:jc w:val="center"/>
            </w:pPr>
            <w:r w:rsidRPr="00342E79">
              <w:t>1.75 - 2.15GHz</w:t>
            </w:r>
          </w:p>
        </w:tc>
        <w:tc>
          <w:tcPr>
            <w:tcW w:w="1092" w:type="dxa"/>
            <w:vAlign w:val="center"/>
          </w:tcPr>
          <w:p w:rsidR="00342E79" w:rsidRPr="00342E79" w:rsidRDefault="00342E79" w:rsidP="0057513D">
            <w:pPr>
              <w:tabs>
                <w:tab w:val="left" w:pos="3345"/>
              </w:tabs>
              <w:jc w:val="center"/>
            </w:pPr>
            <w:r w:rsidRPr="00342E79">
              <w:t>N/A</w:t>
            </w:r>
          </w:p>
        </w:tc>
        <w:tc>
          <w:tcPr>
            <w:tcW w:w="1333" w:type="dxa"/>
            <w:vAlign w:val="center"/>
          </w:tcPr>
          <w:p w:rsidR="00342E79" w:rsidRPr="00342E79" w:rsidRDefault="00342E79" w:rsidP="0057513D">
            <w:pPr>
              <w:tabs>
                <w:tab w:val="left" w:pos="3345"/>
              </w:tabs>
              <w:jc w:val="center"/>
            </w:pPr>
            <w:r w:rsidRPr="00342E79">
              <w:t>10 - 11.8</w:t>
            </w:r>
          </w:p>
        </w:tc>
        <w:tc>
          <w:tcPr>
            <w:tcW w:w="1391" w:type="dxa"/>
            <w:vAlign w:val="center"/>
          </w:tcPr>
          <w:p w:rsidR="00342E79" w:rsidRPr="00342E79" w:rsidRDefault="00342E79" w:rsidP="0057513D">
            <w:pPr>
              <w:tabs>
                <w:tab w:val="left" w:pos="3345"/>
              </w:tabs>
              <w:jc w:val="center"/>
            </w:pPr>
            <w:r w:rsidRPr="00342E79">
              <w:t>Moderated</w:t>
            </w:r>
          </w:p>
        </w:tc>
      </w:tr>
      <w:tr w:rsidR="00342E79" w:rsidRPr="00342E79" w:rsidTr="0057513D">
        <w:trPr>
          <w:trHeight w:val="244"/>
          <w:jc w:val="center"/>
        </w:trPr>
        <w:tc>
          <w:tcPr>
            <w:tcW w:w="1268" w:type="dxa"/>
            <w:vAlign w:val="center"/>
          </w:tcPr>
          <w:p w:rsidR="00342E79" w:rsidRPr="00342E79" w:rsidRDefault="00342E79" w:rsidP="0057513D">
            <w:pPr>
              <w:tabs>
                <w:tab w:val="left" w:pos="3345"/>
              </w:tabs>
              <w:jc w:val="center"/>
            </w:pPr>
            <w:r w:rsidRPr="00342E79">
              <w:t>[21]</w:t>
            </w:r>
          </w:p>
        </w:tc>
        <w:tc>
          <w:tcPr>
            <w:tcW w:w="2753" w:type="dxa"/>
            <w:vAlign w:val="center"/>
          </w:tcPr>
          <w:p w:rsidR="00342E79" w:rsidRPr="00342E79" w:rsidRDefault="00342E79" w:rsidP="0057513D">
            <w:pPr>
              <w:tabs>
                <w:tab w:val="left" w:pos="3345"/>
              </w:tabs>
              <w:jc w:val="center"/>
            </w:pPr>
            <w:r w:rsidRPr="00342E79">
              <w:t>ATF-54143</w:t>
            </w:r>
          </w:p>
        </w:tc>
        <w:tc>
          <w:tcPr>
            <w:tcW w:w="1827" w:type="dxa"/>
            <w:vAlign w:val="center"/>
          </w:tcPr>
          <w:p w:rsidR="00342E79" w:rsidRPr="00342E79" w:rsidRDefault="00342E79" w:rsidP="0057513D">
            <w:pPr>
              <w:tabs>
                <w:tab w:val="left" w:pos="3345"/>
              </w:tabs>
              <w:jc w:val="center"/>
            </w:pPr>
            <w:r w:rsidRPr="00342E79">
              <w:t>2.3 GHz</w:t>
            </w:r>
          </w:p>
        </w:tc>
        <w:tc>
          <w:tcPr>
            <w:tcW w:w="1092" w:type="dxa"/>
            <w:vAlign w:val="center"/>
          </w:tcPr>
          <w:p w:rsidR="00342E79" w:rsidRPr="00342E79" w:rsidRDefault="00342E79" w:rsidP="0057513D">
            <w:pPr>
              <w:tabs>
                <w:tab w:val="left" w:pos="3345"/>
              </w:tabs>
              <w:jc w:val="center"/>
            </w:pPr>
            <w:r w:rsidRPr="00342E79">
              <w:t>0.46</w:t>
            </w:r>
          </w:p>
        </w:tc>
        <w:tc>
          <w:tcPr>
            <w:tcW w:w="1333" w:type="dxa"/>
            <w:vAlign w:val="center"/>
          </w:tcPr>
          <w:p w:rsidR="00342E79" w:rsidRPr="00342E79" w:rsidRDefault="00342E79" w:rsidP="0057513D">
            <w:pPr>
              <w:tabs>
                <w:tab w:val="left" w:pos="3345"/>
              </w:tabs>
              <w:jc w:val="center"/>
            </w:pPr>
            <w:r w:rsidRPr="00342E79">
              <w:t>13.8 dB</w:t>
            </w:r>
          </w:p>
        </w:tc>
        <w:tc>
          <w:tcPr>
            <w:tcW w:w="1391" w:type="dxa"/>
            <w:vAlign w:val="center"/>
          </w:tcPr>
          <w:p w:rsidR="00342E79" w:rsidRPr="00342E79" w:rsidRDefault="00342E79" w:rsidP="0057513D">
            <w:pPr>
              <w:tabs>
                <w:tab w:val="left" w:pos="3345"/>
              </w:tabs>
              <w:jc w:val="center"/>
            </w:pPr>
            <w:r w:rsidRPr="00342E79">
              <w:t>Moderated</w:t>
            </w:r>
          </w:p>
        </w:tc>
      </w:tr>
      <w:tr w:rsidR="00342E79" w:rsidRPr="00342E79" w:rsidTr="0057513D">
        <w:trPr>
          <w:trHeight w:val="244"/>
          <w:jc w:val="center"/>
        </w:trPr>
        <w:tc>
          <w:tcPr>
            <w:tcW w:w="1268" w:type="dxa"/>
            <w:vAlign w:val="center"/>
          </w:tcPr>
          <w:p w:rsidR="00342E79" w:rsidRPr="00342E79" w:rsidRDefault="00342E79" w:rsidP="0057513D">
            <w:pPr>
              <w:tabs>
                <w:tab w:val="left" w:pos="3345"/>
              </w:tabs>
              <w:jc w:val="center"/>
              <w:rPr>
                <w:rtl/>
                <w:lang w:bidi="ar-EG"/>
              </w:rPr>
            </w:pPr>
            <w:r w:rsidRPr="00342E79">
              <w:t>[22]</w:t>
            </w:r>
          </w:p>
        </w:tc>
        <w:tc>
          <w:tcPr>
            <w:tcW w:w="2753" w:type="dxa"/>
            <w:vAlign w:val="center"/>
          </w:tcPr>
          <w:p w:rsidR="00342E79" w:rsidRPr="00342E79" w:rsidRDefault="00342E79" w:rsidP="0057513D">
            <w:pPr>
              <w:tabs>
                <w:tab w:val="left" w:pos="3345"/>
              </w:tabs>
              <w:jc w:val="center"/>
            </w:pPr>
            <w:r w:rsidRPr="00342E79">
              <w:t>PHEMT ATF-54143</w:t>
            </w:r>
          </w:p>
        </w:tc>
        <w:tc>
          <w:tcPr>
            <w:tcW w:w="1827" w:type="dxa"/>
            <w:vAlign w:val="center"/>
          </w:tcPr>
          <w:p w:rsidR="00342E79" w:rsidRPr="00342E79" w:rsidRDefault="00342E79" w:rsidP="0057513D">
            <w:pPr>
              <w:tabs>
                <w:tab w:val="left" w:pos="3345"/>
              </w:tabs>
              <w:jc w:val="center"/>
            </w:pPr>
            <w:r w:rsidRPr="00342E79">
              <w:t>0.5 to 6 GHz</w:t>
            </w:r>
          </w:p>
        </w:tc>
        <w:tc>
          <w:tcPr>
            <w:tcW w:w="1092" w:type="dxa"/>
            <w:vAlign w:val="center"/>
          </w:tcPr>
          <w:p w:rsidR="00342E79" w:rsidRPr="00342E79" w:rsidRDefault="00342E79" w:rsidP="0057513D">
            <w:pPr>
              <w:tabs>
                <w:tab w:val="left" w:pos="3345"/>
              </w:tabs>
              <w:jc w:val="center"/>
            </w:pPr>
            <w:r w:rsidRPr="00342E79">
              <w:t>3.5</w:t>
            </w:r>
          </w:p>
        </w:tc>
        <w:tc>
          <w:tcPr>
            <w:tcW w:w="1333" w:type="dxa"/>
            <w:vAlign w:val="center"/>
          </w:tcPr>
          <w:p w:rsidR="00342E79" w:rsidRPr="00342E79" w:rsidRDefault="00342E79" w:rsidP="0057513D">
            <w:pPr>
              <w:tabs>
                <w:tab w:val="left" w:pos="3345"/>
              </w:tabs>
              <w:jc w:val="center"/>
            </w:pPr>
            <w:r w:rsidRPr="00342E79">
              <w:t>18 dB</w:t>
            </w:r>
          </w:p>
        </w:tc>
        <w:tc>
          <w:tcPr>
            <w:tcW w:w="1391" w:type="dxa"/>
            <w:vAlign w:val="center"/>
          </w:tcPr>
          <w:p w:rsidR="00342E79" w:rsidRPr="00342E79" w:rsidRDefault="00342E79" w:rsidP="0057513D">
            <w:pPr>
              <w:tabs>
                <w:tab w:val="left" w:pos="3345"/>
              </w:tabs>
              <w:jc w:val="center"/>
            </w:pPr>
            <w:r w:rsidRPr="00342E79">
              <w:t>Moderated</w:t>
            </w:r>
          </w:p>
        </w:tc>
      </w:tr>
      <w:tr w:rsidR="00342E79" w:rsidRPr="00342E79" w:rsidTr="0057513D">
        <w:trPr>
          <w:trHeight w:val="244"/>
          <w:jc w:val="center"/>
        </w:trPr>
        <w:tc>
          <w:tcPr>
            <w:tcW w:w="1268" w:type="dxa"/>
            <w:vAlign w:val="center"/>
          </w:tcPr>
          <w:p w:rsidR="00342E79" w:rsidRPr="00342E79" w:rsidRDefault="00342E79" w:rsidP="0057513D">
            <w:pPr>
              <w:tabs>
                <w:tab w:val="left" w:pos="3345"/>
              </w:tabs>
              <w:jc w:val="center"/>
            </w:pPr>
            <w:r w:rsidRPr="00342E79">
              <w:t>[23]</w:t>
            </w:r>
          </w:p>
        </w:tc>
        <w:tc>
          <w:tcPr>
            <w:tcW w:w="2753" w:type="dxa"/>
            <w:vAlign w:val="center"/>
          </w:tcPr>
          <w:p w:rsidR="00342E79" w:rsidRPr="00342E79" w:rsidRDefault="00342E79" w:rsidP="0057513D">
            <w:pPr>
              <w:tabs>
                <w:tab w:val="left" w:pos="3345"/>
              </w:tabs>
              <w:jc w:val="center"/>
            </w:pPr>
            <w:r w:rsidRPr="00342E79">
              <w:t>BFP720</w:t>
            </w:r>
          </w:p>
        </w:tc>
        <w:tc>
          <w:tcPr>
            <w:tcW w:w="1827" w:type="dxa"/>
            <w:vAlign w:val="center"/>
          </w:tcPr>
          <w:p w:rsidR="00342E79" w:rsidRPr="00342E79" w:rsidRDefault="00342E79" w:rsidP="0057513D">
            <w:pPr>
              <w:tabs>
                <w:tab w:val="left" w:pos="3345"/>
              </w:tabs>
              <w:jc w:val="center"/>
            </w:pPr>
            <w:r w:rsidRPr="00342E79">
              <w:t>2.3</w:t>
            </w:r>
          </w:p>
        </w:tc>
        <w:tc>
          <w:tcPr>
            <w:tcW w:w="1092" w:type="dxa"/>
            <w:vAlign w:val="center"/>
          </w:tcPr>
          <w:p w:rsidR="00342E79" w:rsidRPr="00342E79" w:rsidRDefault="00342E79" w:rsidP="0057513D">
            <w:pPr>
              <w:tabs>
                <w:tab w:val="left" w:pos="3345"/>
              </w:tabs>
              <w:jc w:val="center"/>
            </w:pPr>
            <w:r w:rsidRPr="00342E79">
              <w:t>1.15</w:t>
            </w:r>
          </w:p>
        </w:tc>
        <w:tc>
          <w:tcPr>
            <w:tcW w:w="1333" w:type="dxa"/>
            <w:vAlign w:val="center"/>
          </w:tcPr>
          <w:p w:rsidR="00342E79" w:rsidRPr="00342E79" w:rsidRDefault="00342E79" w:rsidP="0057513D">
            <w:pPr>
              <w:tabs>
                <w:tab w:val="left" w:pos="3345"/>
              </w:tabs>
              <w:jc w:val="center"/>
            </w:pPr>
            <w:r w:rsidRPr="00342E79">
              <w:t>34</w:t>
            </w:r>
          </w:p>
        </w:tc>
        <w:tc>
          <w:tcPr>
            <w:tcW w:w="1391" w:type="dxa"/>
            <w:vAlign w:val="center"/>
          </w:tcPr>
          <w:p w:rsidR="00342E79" w:rsidRPr="00342E79" w:rsidRDefault="00342E79" w:rsidP="0057513D">
            <w:pPr>
              <w:tabs>
                <w:tab w:val="left" w:pos="3345"/>
              </w:tabs>
              <w:jc w:val="center"/>
            </w:pPr>
            <w:r w:rsidRPr="00342E79">
              <w:t>Moderated</w:t>
            </w:r>
          </w:p>
        </w:tc>
      </w:tr>
      <w:tr w:rsidR="00342E79" w:rsidRPr="00342E79" w:rsidTr="0057513D">
        <w:trPr>
          <w:trHeight w:val="244"/>
          <w:jc w:val="center"/>
        </w:trPr>
        <w:tc>
          <w:tcPr>
            <w:tcW w:w="1268" w:type="dxa"/>
            <w:vAlign w:val="center"/>
          </w:tcPr>
          <w:p w:rsidR="00342E79" w:rsidRPr="00342E79" w:rsidRDefault="00342E79" w:rsidP="0057513D">
            <w:pPr>
              <w:tabs>
                <w:tab w:val="left" w:pos="3345"/>
              </w:tabs>
              <w:jc w:val="center"/>
            </w:pPr>
            <w:r w:rsidRPr="00342E79">
              <w:t>[24]</w:t>
            </w:r>
          </w:p>
        </w:tc>
        <w:tc>
          <w:tcPr>
            <w:tcW w:w="2753" w:type="dxa"/>
            <w:vAlign w:val="center"/>
          </w:tcPr>
          <w:p w:rsidR="00342E79" w:rsidRPr="00342E79" w:rsidRDefault="00342E79" w:rsidP="0057513D">
            <w:pPr>
              <w:tabs>
                <w:tab w:val="left" w:pos="3345"/>
              </w:tabs>
              <w:jc w:val="center"/>
            </w:pPr>
            <w:r w:rsidRPr="00342E79">
              <w:rPr>
                <w:color w:val="333333"/>
                <w:shd w:val="clear" w:color="auto" w:fill="FFFFFF"/>
              </w:rPr>
              <w:t>SIGE HBT</w:t>
            </w:r>
          </w:p>
        </w:tc>
        <w:tc>
          <w:tcPr>
            <w:tcW w:w="1827" w:type="dxa"/>
            <w:vAlign w:val="center"/>
          </w:tcPr>
          <w:p w:rsidR="00342E79" w:rsidRPr="00342E79" w:rsidRDefault="00342E79" w:rsidP="0057513D">
            <w:pPr>
              <w:tabs>
                <w:tab w:val="left" w:pos="3345"/>
              </w:tabs>
              <w:jc w:val="center"/>
            </w:pPr>
            <w:r w:rsidRPr="00342E79">
              <w:t>1.6 – 2.4</w:t>
            </w:r>
          </w:p>
        </w:tc>
        <w:tc>
          <w:tcPr>
            <w:tcW w:w="1092" w:type="dxa"/>
            <w:vAlign w:val="center"/>
          </w:tcPr>
          <w:p w:rsidR="00342E79" w:rsidRPr="00342E79" w:rsidRDefault="00342E79" w:rsidP="0057513D">
            <w:pPr>
              <w:tabs>
                <w:tab w:val="left" w:pos="3345"/>
              </w:tabs>
              <w:jc w:val="center"/>
            </w:pPr>
            <w:r w:rsidRPr="00342E79">
              <w:t>1.5</w:t>
            </w:r>
          </w:p>
        </w:tc>
        <w:tc>
          <w:tcPr>
            <w:tcW w:w="1333" w:type="dxa"/>
            <w:vAlign w:val="center"/>
          </w:tcPr>
          <w:p w:rsidR="00342E79" w:rsidRPr="00342E79" w:rsidRDefault="00342E79" w:rsidP="0057513D">
            <w:pPr>
              <w:tabs>
                <w:tab w:val="left" w:pos="3345"/>
              </w:tabs>
              <w:jc w:val="center"/>
            </w:pPr>
            <w:r w:rsidRPr="00342E79">
              <w:t>18</w:t>
            </w:r>
          </w:p>
        </w:tc>
        <w:tc>
          <w:tcPr>
            <w:tcW w:w="1391" w:type="dxa"/>
            <w:vAlign w:val="center"/>
          </w:tcPr>
          <w:p w:rsidR="00342E79" w:rsidRPr="00342E79" w:rsidRDefault="00342E79" w:rsidP="0057513D">
            <w:pPr>
              <w:tabs>
                <w:tab w:val="left" w:pos="3345"/>
              </w:tabs>
              <w:jc w:val="center"/>
            </w:pPr>
            <w:r w:rsidRPr="00342E79">
              <w:t>Moderated</w:t>
            </w:r>
          </w:p>
        </w:tc>
      </w:tr>
      <w:tr w:rsidR="00342E79" w:rsidRPr="00342E79" w:rsidTr="0057513D">
        <w:trPr>
          <w:trHeight w:val="244"/>
          <w:jc w:val="center"/>
        </w:trPr>
        <w:tc>
          <w:tcPr>
            <w:tcW w:w="1268" w:type="dxa"/>
            <w:vAlign w:val="center"/>
          </w:tcPr>
          <w:p w:rsidR="00342E79" w:rsidRPr="00342E79" w:rsidRDefault="00342E79" w:rsidP="0057513D">
            <w:pPr>
              <w:tabs>
                <w:tab w:val="left" w:pos="3345"/>
              </w:tabs>
              <w:jc w:val="center"/>
            </w:pPr>
            <w:r w:rsidRPr="00342E79">
              <w:t>[25]</w:t>
            </w:r>
          </w:p>
        </w:tc>
        <w:tc>
          <w:tcPr>
            <w:tcW w:w="2753" w:type="dxa"/>
            <w:vAlign w:val="center"/>
          </w:tcPr>
          <w:p w:rsidR="00342E79" w:rsidRPr="00342E79" w:rsidRDefault="00342E79" w:rsidP="0057513D">
            <w:pPr>
              <w:tabs>
                <w:tab w:val="left" w:pos="3345"/>
              </w:tabs>
              <w:jc w:val="center"/>
            </w:pPr>
            <w:r w:rsidRPr="00342E79">
              <w:rPr>
                <w:color w:val="333333"/>
                <w:shd w:val="clear" w:color="auto" w:fill="FFFFFF"/>
              </w:rPr>
              <w:t>SIGE HBT</w:t>
            </w:r>
          </w:p>
        </w:tc>
        <w:tc>
          <w:tcPr>
            <w:tcW w:w="1827" w:type="dxa"/>
            <w:vAlign w:val="center"/>
          </w:tcPr>
          <w:p w:rsidR="00342E79" w:rsidRPr="00342E79" w:rsidRDefault="00342E79" w:rsidP="0057513D">
            <w:pPr>
              <w:tabs>
                <w:tab w:val="left" w:pos="3345"/>
              </w:tabs>
              <w:jc w:val="center"/>
            </w:pPr>
            <w:r w:rsidRPr="00342E79">
              <w:t>1 – 2</w:t>
            </w:r>
          </w:p>
        </w:tc>
        <w:tc>
          <w:tcPr>
            <w:tcW w:w="1092" w:type="dxa"/>
            <w:vAlign w:val="center"/>
          </w:tcPr>
          <w:p w:rsidR="00342E79" w:rsidRPr="00342E79" w:rsidRDefault="00342E79" w:rsidP="0057513D">
            <w:pPr>
              <w:tabs>
                <w:tab w:val="left" w:pos="3345"/>
              </w:tabs>
              <w:jc w:val="center"/>
            </w:pPr>
            <w:r w:rsidRPr="00342E79">
              <w:t>1</w:t>
            </w:r>
          </w:p>
        </w:tc>
        <w:tc>
          <w:tcPr>
            <w:tcW w:w="1333" w:type="dxa"/>
            <w:vAlign w:val="center"/>
          </w:tcPr>
          <w:p w:rsidR="00342E79" w:rsidRPr="00342E79" w:rsidRDefault="00342E79" w:rsidP="0057513D">
            <w:pPr>
              <w:tabs>
                <w:tab w:val="left" w:pos="3345"/>
              </w:tabs>
              <w:jc w:val="center"/>
            </w:pPr>
            <w:r w:rsidRPr="00342E79">
              <w:t>13</w:t>
            </w:r>
          </w:p>
        </w:tc>
        <w:tc>
          <w:tcPr>
            <w:tcW w:w="1391" w:type="dxa"/>
            <w:vAlign w:val="center"/>
          </w:tcPr>
          <w:p w:rsidR="00342E79" w:rsidRPr="00342E79" w:rsidRDefault="00342E79" w:rsidP="0057513D">
            <w:pPr>
              <w:tabs>
                <w:tab w:val="left" w:pos="3345"/>
              </w:tabs>
              <w:jc w:val="center"/>
            </w:pPr>
            <w:r w:rsidRPr="00342E79">
              <w:t>Moderated</w:t>
            </w:r>
          </w:p>
        </w:tc>
      </w:tr>
    </w:tbl>
    <w:p w:rsidR="00E94E9F" w:rsidRPr="00342E79" w:rsidRDefault="00E94E9F" w:rsidP="00E94E9F">
      <w:pPr>
        <w:rPr>
          <w:b/>
          <w:bCs/>
          <w:highlight w:val="lightGray"/>
        </w:rPr>
      </w:pPr>
    </w:p>
    <w:p w:rsidR="00342E79" w:rsidRDefault="00342E79" w:rsidP="00E94E9F">
      <w:pPr>
        <w:rPr>
          <w:b/>
          <w:bCs/>
          <w:highlight w:val="lightGray"/>
        </w:rPr>
      </w:pPr>
    </w:p>
    <w:p w:rsidR="00342E79" w:rsidRPr="00E94B63" w:rsidRDefault="00342E79" w:rsidP="00E94E9F">
      <w:pPr>
        <w:rPr>
          <w:b/>
          <w:bCs/>
          <w:highlight w:val="lightGray"/>
        </w:rPr>
      </w:pPr>
    </w:p>
    <w:p w:rsidR="00E94E9F" w:rsidRDefault="00E94E9F" w:rsidP="00342E79">
      <w:pPr>
        <w:rPr>
          <w:rStyle w:val="apple-style-span"/>
          <w:b/>
          <w:color w:val="000000"/>
          <w:highlight w:val="lightGray"/>
          <w:lang w:val="pt-BR"/>
        </w:rPr>
      </w:pPr>
      <w:r w:rsidRPr="00E94B63">
        <w:rPr>
          <w:rStyle w:val="apple-style-span"/>
          <w:b/>
          <w:color w:val="000000"/>
          <w:highlight w:val="lightGray"/>
          <w:lang w:val="pt-BR"/>
        </w:rPr>
        <w:t xml:space="preserve">REFERENCES </w:t>
      </w:r>
    </w:p>
    <w:p w:rsidR="00342E79" w:rsidRPr="00E94B63" w:rsidRDefault="00342E79" w:rsidP="00342E79">
      <w:pPr>
        <w:rPr>
          <w:color w:val="000000"/>
          <w:highlight w:val="lightGray"/>
          <w:lang w:val="pt-BR"/>
        </w:rPr>
      </w:pP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t>A. Youssef, A. Ismail and J. Haslett, “A Sub - 2 dB Noise Figure Wideband LNA in 65 nm CMOS for Mobile TV Applications”, I</w:t>
      </w:r>
      <w:r w:rsidRPr="00342E79">
        <w:rPr>
          <w:rFonts w:ascii="Times New Roman" w:hAnsi="Times New Roman"/>
          <w:sz w:val="18"/>
          <w:szCs w:val="18"/>
          <w:lang w:eastAsia="en-US"/>
        </w:rPr>
        <w:t xml:space="preserve">EEE Radio and Wireless Symposium (RWS formerly RAWCON), </w:t>
      </w:r>
      <w:r w:rsidRPr="00342E79">
        <w:rPr>
          <w:rFonts w:ascii="Times New Roman" w:hAnsi="Times New Roman"/>
          <w:sz w:val="18"/>
          <w:szCs w:val="18"/>
          <w:shd w:val="clear" w:color="auto" w:fill="FFFFFF"/>
        </w:rPr>
        <w:t>pp. 372-375, 2010.</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t xml:space="preserve">D. </w:t>
      </w:r>
      <w:proofErr w:type="spellStart"/>
      <w:r w:rsidRPr="00342E79">
        <w:rPr>
          <w:rFonts w:ascii="Times New Roman" w:hAnsi="Times New Roman"/>
          <w:sz w:val="18"/>
          <w:szCs w:val="18"/>
        </w:rPr>
        <w:t>Barras</w:t>
      </w:r>
      <w:proofErr w:type="spellEnd"/>
      <w:r w:rsidRPr="00342E79">
        <w:rPr>
          <w:rFonts w:ascii="Times New Roman" w:hAnsi="Times New Roman"/>
          <w:sz w:val="18"/>
          <w:szCs w:val="18"/>
        </w:rPr>
        <w:t xml:space="preserve">, F. </w:t>
      </w:r>
      <w:proofErr w:type="spellStart"/>
      <w:r w:rsidRPr="00342E79">
        <w:rPr>
          <w:rFonts w:ascii="Times New Roman" w:hAnsi="Times New Roman"/>
          <w:sz w:val="18"/>
          <w:szCs w:val="18"/>
        </w:rPr>
        <w:t>Ellinger</w:t>
      </w:r>
      <w:proofErr w:type="spellEnd"/>
      <w:r w:rsidRPr="00342E79">
        <w:rPr>
          <w:rFonts w:ascii="Times New Roman" w:hAnsi="Times New Roman"/>
          <w:sz w:val="18"/>
          <w:szCs w:val="18"/>
        </w:rPr>
        <w:t xml:space="preserve"> and H. </w:t>
      </w:r>
      <w:proofErr w:type="spellStart"/>
      <w:r w:rsidRPr="00342E79">
        <w:rPr>
          <w:rFonts w:ascii="Times New Roman" w:hAnsi="Times New Roman"/>
          <w:sz w:val="18"/>
          <w:szCs w:val="18"/>
        </w:rPr>
        <w:t>Jackel</w:t>
      </w:r>
      <w:proofErr w:type="spellEnd"/>
      <w:r w:rsidRPr="00342E79">
        <w:rPr>
          <w:rFonts w:ascii="Times New Roman" w:hAnsi="Times New Roman"/>
          <w:sz w:val="18"/>
          <w:szCs w:val="18"/>
        </w:rPr>
        <w:t xml:space="preserve">, “A Comparison between Ultra-Wideband and Narrow-Band Transceivers”, </w:t>
      </w:r>
      <w:proofErr w:type="spellStart"/>
      <w:r w:rsidRPr="00342E79">
        <w:rPr>
          <w:rFonts w:ascii="Times New Roman" w:hAnsi="Times New Roman"/>
          <w:sz w:val="18"/>
          <w:szCs w:val="18"/>
        </w:rPr>
        <w:t>TRLabs</w:t>
      </w:r>
      <w:proofErr w:type="spellEnd"/>
      <w:r w:rsidRPr="00342E79">
        <w:rPr>
          <w:rFonts w:ascii="Times New Roman" w:hAnsi="Times New Roman"/>
          <w:sz w:val="18"/>
          <w:szCs w:val="18"/>
        </w:rPr>
        <w:t>/IEEE Wireless, pp. 211–214, Jul. 2002.</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t>Y. Lo and J. Kiang, “Design of Wideband LNAs using Parallel–to-Series Resonant Matching Network between Common Gate and Common Source Stages”, IEEE Transaction on Microwave Theory and Technique, Vol. 59, No.  9, PP. 2285-2294, Sept 2011.</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t xml:space="preserve">V. </w:t>
      </w:r>
      <w:proofErr w:type="spellStart"/>
      <w:r w:rsidRPr="00342E79">
        <w:rPr>
          <w:rFonts w:ascii="Times New Roman" w:hAnsi="Times New Roman"/>
          <w:sz w:val="18"/>
          <w:szCs w:val="18"/>
        </w:rPr>
        <w:t>Doki</w:t>
      </w:r>
      <w:proofErr w:type="spellEnd"/>
      <w:r w:rsidRPr="00342E79">
        <w:rPr>
          <w:rFonts w:ascii="Times New Roman" w:hAnsi="Times New Roman"/>
          <w:sz w:val="18"/>
          <w:szCs w:val="18"/>
        </w:rPr>
        <w:t xml:space="preserve">, S. </w:t>
      </w:r>
      <w:proofErr w:type="spellStart"/>
      <w:r w:rsidRPr="00342E79">
        <w:rPr>
          <w:rFonts w:ascii="Times New Roman" w:hAnsi="Times New Roman"/>
          <w:sz w:val="18"/>
          <w:szCs w:val="18"/>
        </w:rPr>
        <w:t>Nandanwar</w:t>
      </w:r>
      <w:proofErr w:type="spellEnd"/>
      <w:r w:rsidRPr="00342E79">
        <w:rPr>
          <w:rFonts w:ascii="Times New Roman" w:hAnsi="Times New Roman"/>
          <w:sz w:val="18"/>
          <w:szCs w:val="18"/>
        </w:rPr>
        <w:t xml:space="preserve"> and J. </w:t>
      </w:r>
      <w:proofErr w:type="spellStart"/>
      <w:r w:rsidRPr="00342E79">
        <w:rPr>
          <w:rFonts w:ascii="Times New Roman" w:hAnsi="Times New Roman"/>
          <w:sz w:val="18"/>
          <w:szCs w:val="18"/>
        </w:rPr>
        <w:t>Thakkar</w:t>
      </w:r>
      <w:proofErr w:type="spellEnd"/>
      <w:r w:rsidRPr="00342E79">
        <w:rPr>
          <w:rFonts w:ascii="Times New Roman" w:hAnsi="Times New Roman"/>
          <w:sz w:val="18"/>
          <w:szCs w:val="18"/>
        </w:rPr>
        <w:t>, “Balanced Amplifier Technique for LNA in UHF Band”, Fifth International Conference on Communication Systems and Network Technologies, pp. 24-27, 2015.</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t xml:space="preserve">M </w:t>
      </w:r>
      <w:proofErr w:type="spellStart"/>
      <w:r w:rsidRPr="00342E79">
        <w:rPr>
          <w:rFonts w:ascii="Times New Roman" w:hAnsi="Times New Roman"/>
          <w:sz w:val="18"/>
          <w:szCs w:val="18"/>
        </w:rPr>
        <w:t>M</w:t>
      </w:r>
      <w:proofErr w:type="spellEnd"/>
      <w:r w:rsidRPr="00342E79">
        <w:rPr>
          <w:rFonts w:ascii="Times New Roman" w:hAnsi="Times New Roman"/>
          <w:sz w:val="18"/>
          <w:szCs w:val="18"/>
        </w:rPr>
        <w:t xml:space="preserve">. </w:t>
      </w:r>
      <w:proofErr w:type="spellStart"/>
      <w:r w:rsidRPr="00342E79">
        <w:rPr>
          <w:rFonts w:ascii="Times New Roman" w:hAnsi="Times New Roman"/>
          <w:sz w:val="18"/>
          <w:szCs w:val="18"/>
        </w:rPr>
        <w:t>Radmanesh</w:t>
      </w:r>
      <w:proofErr w:type="spellEnd"/>
      <w:r w:rsidRPr="00342E79">
        <w:rPr>
          <w:rFonts w:ascii="Times New Roman" w:hAnsi="Times New Roman"/>
          <w:sz w:val="18"/>
          <w:szCs w:val="18"/>
        </w:rPr>
        <w:t>, “Advanced RF &amp; Microwave Circuit Design the Ultimate Guide to Superior Design”, June 2018.</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lastRenderedPageBreak/>
        <w:t>G. Gonzales, “Microwave Transistor Amplifiers Analysis and Design”, second edition, Prentice Hall Upper, Saddle River New Jersey 07458, 1997, 1984.</w:t>
      </w:r>
    </w:p>
    <w:sdt>
      <w:sdtPr>
        <w:rPr>
          <w:rFonts w:ascii="Times New Roman" w:hAnsi="Times New Roman"/>
          <w:smallCaps/>
          <w:sz w:val="18"/>
          <w:szCs w:val="18"/>
          <w:lang w:val="en-US" w:eastAsia="en-US"/>
        </w:rPr>
        <w:id w:val="111145805"/>
        <w:bibliography/>
      </w:sdtPr>
      <w:sdtEndPr>
        <w:rPr>
          <w:rFonts w:asciiTheme="majorBidi" w:hAnsiTheme="majorBidi" w:cstheme="majorBidi"/>
          <w:smallCaps w:val="0"/>
        </w:rPr>
      </w:sdtEndPr>
      <w:sdtContent>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t xml:space="preserve">M. Ben Amor, M. </w:t>
          </w:r>
          <w:proofErr w:type="spellStart"/>
          <w:r w:rsidRPr="00342E79">
            <w:rPr>
              <w:rFonts w:ascii="Times New Roman" w:hAnsi="Times New Roman"/>
              <w:sz w:val="18"/>
              <w:szCs w:val="18"/>
            </w:rPr>
            <w:t>Loulou</w:t>
          </w:r>
          <w:proofErr w:type="spellEnd"/>
          <w:r w:rsidRPr="00342E79">
            <w:rPr>
              <w:rFonts w:ascii="Times New Roman" w:hAnsi="Times New Roman"/>
              <w:sz w:val="18"/>
              <w:szCs w:val="18"/>
            </w:rPr>
            <w:t xml:space="preserve">, S. </w:t>
          </w:r>
          <w:proofErr w:type="spellStart"/>
          <w:r w:rsidRPr="00342E79">
            <w:rPr>
              <w:rFonts w:ascii="Times New Roman" w:hAnsi="Times New Roman"/>
              <w:sz w:val="18"/>
              <w:szCs w:val="18"/>
            </w:rPr>
            <w:t>Quintanel</w:t>
          </w:r>
          <w:proofErr w:type="spellEnd"/>
          <w:r w:rsidRPr="00342E79">
            <w:rPr>
              <w:rFonts w:ascii="Times New Roman" w:hAnsi="Times New Roman"/>
              <w:sz w:val="18"/>
              <w:szCs w:val="18"/>
            </w:rPr>
            <w:t xml:space="preserve"> and D. </w:t>
          </w:r>
          <w:proofErr w:type="spellStart"/>
          <w:r w:rsidRPr="00342E79">
            <w:rPr>
              <w:rFonts w:ascii="Times New Roman" w:hAnsi="Times New Roman"/>
              <w:sz w:val="18"/>
              <w:szCs w:val="18"/>
            </w:rPr>
            <w:t>Pasquet</w:t>
          </w:r>
          <w:proofErr w:type="spellEnd"/>
          <w:r w:rsidRPr="00342E79">
            <w:rPr>
              <w:rFonts w:ascii="Times New Roman" w:hAnsi="Times New Roman"/>
              <w:sz w:val="18"/>
              <w:szCs w:val="18"/>
            </w:rPr>
            <w:t xml:space="preserve">, “A Dual Wideband CMOS LNA Design for the 4G of Wireless Applications”, International Conference on Design &amp; Technology of Integrated Systems in </w:t>
          </w:r>
          <w:proofErr w:type="spellStart"/>
          <w:r w:rsidRPr="00342E79">
            <w:rPr>
              <w:rFonts w:ascii="Times New Roman" w:hAnsi="Times New Roman"/>
              <w:sz w:val="18"/>
              <w:szCs w:val="18"/>
            </w:rPr>
            <w:t>Nanoscale</w:t>
          </w:r>
          <w:proofErr w:type="spellEnd"/>
          <w:r w:rsidRPr="00342E79">
            <w:rPr>
              <w:rFonts w:ascii="Times New Roman" w:hAnsi="Times New Roman"/>
              <w:sz w:val="18"/>
              <w:szCs w:val="18"/>
            </w:rPr>
            <w:t xml:space="preserve"> Era, 2008.</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t xml:space="preserve">I. </w:t>
          </w:r>
          <w:proofErr w:type="spellStart"/>
          <w:r w:rsidRPr="00342E79">
            <w:rPr>
              <w:rFonts w:ascii="Times New Roman" w:hAnsi="Times New Roman"/>
              <w:sz w:val="18"/>
              <w:szCs w:val="18"/>
            </w:rPr>
            <w:t>Biswas</w:t>
          </w:r>
          <w:proofErr w:type="spellEnd"/>
          <w:r w:rsidRPr="00342E79">
            <w:rPr>
              <w:rFonts w:ascii="Times New Roman" w:hAnsi="Times New Roman"/>
              <w:sz w:val="18"/>
              <w:szCs w:val="18"/>
            </w:rPr>
            <w:t xml:space="preserve">, A. </w:t>
          </w:r>
          <w:proofErr w:type="spellStart"/>
          <w:r w:rsidRPr="00342E79">
            <w:rPr>
              <w:rFonts w:ascii="Times New Roman" w:hAnsi="Times New Roman"/>
              <w:sz w:val="18"/>
              <w:szCs w:val="18"/>
            </w:rPr>
            <w:t>Jyoti</w:t>
          </w:r>
          <w:proofErr w:type="spellEnd"/>
          <w:r w:rsidRPr="00342E79">
            <w:rPr>
              <w:rFonts w:ascii="Times New Roman" w:hAnsi="Times New Roman"/>
              <w:sz w:val="18"/>
              <w:szCs w:val="18"/>
            </w:rPr>
            <w:t xml:space="preserve"> </w:t>
          </w:r>
          <w:proofErr w:type="spellStart"/>
          <w:r w:rsidRPr="00342E79">
            <w:rPr>
              <w:rFonts w:ascii="Times New Roman" w:hAnsi="Times New Roman"/>
              <w:sz w:val="18"/>
              <w:szCs w:val="18"/>
            </w:rPr>
            <w:t>Deka</w:t>
          </w:r>
          <w:proofErr w:type="spellEnd"/>
          <w:r w:rsidRPr="00342E79">
            <w:rPr>
              <w:rFonts w:ascii="Times New Roman" w:hAnsi="Times New Roman"/>
              <w:sz w:val="18"/>
              <w:szCs w:val="18"/>
            </w:rPr>
            <w:t xml:space="preserve"> and SC Bose, “Design of a 2.3 GHz Low Noise Amplifier for WIMAX Applications”, Devices Circuits and Systems (ICDCS), International Conference on, 2012.</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t xml:space="preserve">W-H. Hung, K-T. Lin, J-Y. </w:t>
          </w:r>
          <w:proofErr w:type="gramStart"/>
          <w:r w:rsidRPr="00342E79">
            <w:rPr>
              <w:rFonts w:ascii="Times New Roman" w:hAnsi="Times New Roman"/>
              <w:sz w:val="18"/>
              <w:szCs w:val="18"/>
            </w:rPr>
            <w:t>Hsieh,</w:t>
          </w:r>
          <w:proofErr w:type="gramEnd"/>
          <w:r w:rsidRPr="00342E79">
            <w:rPr>
              <w:rFonts w:ascii="Times New Roman" w:hAnsi="Times New Roman"/>
              <w:sz w:val="18"/>
              <w:szCs w:val="18"/>
            </w:rPr>
            <w:t xml:space="preserve"> and S-S. Lu, “A 2-6GHz Broadband CMOS Low-Noise Amplifier with Current Reuse Topology Utilizing a Noise-Shaping Technique”, Circuits and Systems (ISCAS), IEEE International Symposium on, 2011.</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t xml:space="preserve">M. </w:t>
          </w:r>
          <w:proofErr w:type="spellStart"/>
          <w:r w:rsidRPr="00342E79">
            <w:rPr>
              <w:rFonts w:ascii="Times New Roman" w:hAnsi="Times New Roman"/>
              <w:sz w:val="18"/>
              <w:szCs w:val="18"/>
            </w:rPr>
            <w:t>Arsalan</w:t>
          </w:r>
          <w:proofErr w:type="spellEnd"/>
          <w:r w:rsidRPr="00342E79">
            <w:rPr>
              <w:rFonts w:ascii="Times New Roman" w:hAnsi="Times New Roman"/>
              <w:sz w:val="18"/>
              <w:szCs w:val="18"/>
            </w:rPr>
            <w:t>, D F. Amir, T. Khan, “</w:t>
          </w:r>
          <w:proofErr w:type="spellStart"/>
          <w:r w:rsidRPr="00342E79">
            <w:rPr>
              <w:rFonts w:ascii="Times New Roman" w:hAnsi="Times New Roman"/>
              <w:sz w:val="18"/>
              <w:szCs w:val="18"/>
            </w:rPr>
            <w:t>Phemt</w:t>
          </w:r>
          <w:proofErr w:type="spellEnd"/>
          <w:r w:rsidRPr="00342E79">
            <w:rPr>
              <w:rFonts w:ascii="Times New Roman" w:hAnsi="Times New Roman"/>
              <w:sz w:val="18"/>
              <w:szCs w:val="18"/>
            </w:rPr>
            <w:t xml:space="preserve"> LNA Design and Characterization for 4G Applications”, IEEE 17th International Multi-Topic Conference (INMIC), 2014.</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t xml:space="preserve">Agilent Technologies </w:t>
          </w:r>
          <w:proofErr w:type="spellStart"/>
          <w:r w:rsidRPr="00342E79">
            <w:rPr>
              <w:rFonts w:ascii="Times New Roman" w:hAnsi="Times New Roman"/>
              <w:sz w:val="18"/>
              <w:szCs w:val="18"/>
            </w:rPr>
            <w:t>Keysight</w:t>
          </w:r>
          <w:proofErr w:type="spellEnd"/>
          <w:r w:rsidRPr="00342E79">
            <w:rPr>
              <w:rFonts w:ascii="Times New Roman" w:hAnsi="Times New Roman"/>
              <w:sz w:val="18"/>
              <w:szCs w:val="18"/>
            </w:rPr>
            <w:t>, “Practical Noise-Figure Measurement and Analysis for Low-Noise Amplifier Designs”, Application Note 1354, 2000.</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t xml:space="preserve">R. Gilmore and L. </w:t>
          </w:r>
          <w:proofErr w:type="spellStart"/>
          <w:r w:rsidRPr="00342E79">
            <w:rPr>
              <w:rFonts w:ascii="Times New Roman" w:hAnsi="Times New Roman"/>
              <w:sz w:val="18"/>
              <w:szCs w:val="18"/>
            </w:rPr>
            <w:t>Besser</w:t>
          </w:r>
          <w:proofErr w:type="spellEnd"/>
          <w:r w:rsidRPr="00342E79">
            <w:rPr>
              <w:rFonts w:ascii="Times New Roman" w:hAnsi="Times New Roman"/>
              <w:sz w:val="18"/>
              <w:szCs w:val="18"/>
            </w:rPr>
            <w:t xml:space="preserve">, “Practical RF Circuit Design </w:t>
          </w:r>
          <w:proofErr w:type="gramStart"/>
          <w:r w:rsidRPr="00342E79">
            <w:rPr>
              <w:rFonts w:ascii="Times New Roman" w:hAnsi="Times New Roman"/>
              <w:sz w:val="18"/>
              <w:szCs w:val="18"/>
            </w:rPr>
            <w:t>For</w:t>
          </w:r>
          <w:proofErr w:type="gramEnd"/>
          <w:r w:rsidRPr="00342E79">
            <w:rPr>
              <w:rFonts w:ascii="Times New Roman" w:hAnsi="Times New Roman"/>
              <w:sz w:val="18"/>
              <w:szCs w:val="18"/>
            </w:rPr>
            <w:t xml:space="preserve"> Modern Wireless Systems”, vol. II: Active Circuits And Systems, pp. 123- 141, 2003.</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proofErr w:type="spellStart"/>
          <w:r w:rsidRPr="00342E79">
            <w:rPr>
              <w:rFonts w:ascii="Times New Roman" w:hAnsi="Times New Roman"/>
              <w:sz w:val="18"/>
              <w:szCs w:val="18"/>
            </w:rPr>
            <w:t>Kenington</w:t>
          </w:r>
          <w:proofErr w:type="spellEnd"/>
          <w:r w:rsidRPr="00342E79">
            <w:rPr>
              <w:rFonts w:ascii="Times New Roman" w:hAnsi="Times New Roman"/>
              <w:sz w:val="18"/>
              <w:szCs w:val="18"/>
            </w:rPr>
            <w:t xml:space="preserve">, P. B, “High-Linearity RF Amplifier Design”, Norwood, MA: </w:t>
          </w:r>
          <w:proofErr w:type="spellStart"/>
          <w:r w:rsidRPr="00342E79">
            <w:rPr>
              <w:rFonts w:ascii="Times New Roman" w:hAnsi="Times New Roman"/>
              <w:sz w:val="18"/>
              <w:szCs w:val="18"/>
            </w:rPr>
            <w:t>Artech</w:t>
          </w:r>
          <w:proofErr w:type="spellEnd"/>
          <w:r w:rsidRPr="00342E79">
            <w:rPr>
              <w:rFonts w:ascii="Times New Roman" w:hAnsi="Times New Roman"/>
              <w:sz w:val="18"/>
              <w:szCs w:val="18"/>
            </w:rPr>
            <w:t xml:space="preserve"> House, 2000.</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t xml:space="preserve">C-W. Kim, M-S. Kang, P T. </w:t>
          </w:r>
          <w:proofErr w:type="spellStart"/>
          <w:r w:rsidRPr="00342E79">
            <w:rPr>
              <w:rFonts w:ascii="Times New Roman" w:hAnsi="Times New Roman"/>
              <w:sz w:val="18"/>
              <w:szCs w:val="18"/>
            </w:rPr>
            <w:t>Anh</w:t>
          </w:r>
          <w:proofErr w:type="spellEnd"/>
          <w:r w:rsidRPr="00342E79">
            <w:rPr>
              <w:rFonts w:ascii="Times New Roman" w:hAnsi="Times New Roman"/>
              <w:sz w:val="18"/>
              <w:szCs w:val="18"/>
            </w:rPr>
            <w:t>, H-T. Kim and S-G. Lee, “An Ultra Wide-Band CMOS Low-Noise Amplifier for 3–5-GHz UWB System”, IEEE J. Solid-State Circuits, vol. 40, pp. 544–547, Feb 2005.</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t xml:space="preserve">S M. Salah </w:t>
          </w:r>
          <w:proofErr w:type="spellStart"/>
          <w:r w:rsidRPr="00342E79">
            <w:rPr>
              <w:rFonts w:ascii="Times New Roman" w:hAnsi="Times New Roman"/>
              <w:sz w:val="18"/>
              <w:szCs w:val="18"/>
            </w:rPr>
            <w:t>Eldeen</w:t>
          </w:r>
          <w:proofErr w:type="spellEnd"/>
          <w:r w:rsidRPr="00342E79">
            <w:rPr>
              <w:rFonts w:ascii="Times New Roman" w:hAnsi="Times New Roman"/>
              <w:sz w:val="18"/>
              <w:szCs w:val="18"/>
            </w:rPr>
            <w:t xml:space="preserve">, F A. </w:t>
          </w:r>
          <w:proofErr w:type="spellStart"/>
          <w:r w:rsidRPr="00342E79">
            <w:rPr>
              <w:rFonts w:ascii="Times New Roman" w:hAnsi="Times New Roman"/>
              <w:sz w:val="18"/>
              <w:szCs w:val="18"/>
            </w:rPr>
            <w:t>Farag</w:t>
          </w:r>
          <w:proofErr w:type="spellEnd"/>
          <w:r w:rsidRPr="00342E79">
            <w:rPr>
              <w:rFonts w:ascii="Times New Roman" w:hAnsi="Times New Roman"/>
              <w:sz w:val="18"/>
              <w:szCs w:val="18"/>
            </w:rPr>
            <w:t xml:space="preserve">, and A M. </w:t>
          </w:r>
          <w:proofErr w:type="spellStart"/>
          <w:r w:rsidRPr="00342E79">
            <w:rPr>
              <w:rFonts w:ascii="Times New Roman" w:hAnsi="Times New Roman"/>
              <w:sz w:val="18"/>
              <w:szCs w:val="18"/>
            </w:rPr>
            <w:t>Moselhy</w:t>
          </w:r>
          <w:proofErr w:type="spellEnd"/>
          <w:r w:rsidRPr="00342E79">
            <w:rPr>
              <w:rFonts w:ascii="Times New Roman" w:hAnsi="Times New Roman"/>
              <w:sz w:val="18"/>
              <w:szCs w:val="18"/>
            </w:rPr>
            <w:t>, “CAD Tools Broadband Amplifier Design”, World Academy of Science Engineering and Technology, Vol. 5, pp. 923-028, Jan 2011.</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t xml:space="preserve">J. Wang, S. He, F. You, W. Shi, J. </w:t>
          </w:r>
          <w:proofErr w:type="spellStart"/>
          <w:r w:rsidRPr="00342E79">
            <w:rPr>
              <w:rFonts w:ascii="Times New Roman" w:hAnsi="Times New Roman"/>
              <w:sz w:val="18"/>
              <w:szCs w:val="18"/>
            </w:rPr>
            <w:t>Peng</w:t>
          </w:r>
          <w:proofErr w:type="spellEnd"/>
          <w:r w:rsidRPr="00342E79">
            <w:rPr>
              <w:rFonts w:ascii="Times New Roman" w:hAnsi="Times New Roman"/>
              <w:sz w:val="18"/>
              <w:szCs w:val="18"/>
            </w:rPr>
            <w:t xml:space="preserve"> and C. Li, “</w:t>
          </w:r>
          <w:proofErr w:type="spellStart"/>
          <w:r w:rsidRPr="00342E79">
            <w:rPr>
              <w:rFonts w:ascii="Times New Roman" w:hAnsi="Times New Roman"/>
              <w:sz w:val="18"/>
              <w:szCs w:val="18"/>
            </w:rPr>
            <w:t>Codesign</w:t>
          </w:r>
          <w:proofErr w:type="spellEnd"/>
          <w:r w:rsidRPr="00342E79">
            <w:rPr>
              <w:rFonts w:ascii="Times New Roman" w:hAnsi="Times New Roman"/>
              <w:sz w:val="18"/>
              <w:szCs w:val="18"/>
            </w:rPr>
            <w:t xml:space="preserve"> of High-Efficiency Power Amplifier and Ring-Resonator Filter Based on a Series of Continuous Modes and Even–Odd-Mode Analysis”, IEEE Transactions on Microwave Theory and Techniques, vol. 66, no. 6, pp. 2867-2878, June 2018.</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t xml:space="preserve">Available online </w:t>
          </w:r>
          <w:hyperlink r:id="rId24" w:history="1">
            <w:r w:rsidRPr="00342E79">
              <w:rPr>
                <w:rFonts w:ascii="Times New Roman" w:hAnsi="Times New Roman"/>
                <w:sz w:val="18"/>
                <w:szCs w:val="18"/>
              </w:rPr>
              <w:t>https://www.keysight.com/en/pd-2979469/ADS-2019-update-10?CC=EG&amp;IC=eng</w:t>
            </w:r>
          </w:hyperlink>
          <w:r w:rsidRPr="00342E79">
            <w:rPr>
              <w:rFonts w:ascii="Times New Roman" w:hAnsi="Times New Roman"/>
              <w:sz w:val="18"/>
              <w:szCs w:val="18"/>
            </w:rPr>
            <w:t>.</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t xml:space="preserve">X. Chen, “EM </w:t>
          </w:r>
          <w:proofErr w:type="spellStart"/>
          <w:r w:rsidRPr="00342E79">
            <w:rPr>
              <w:rFonts w:ascii="Times New Roman" w:hAnsi="Times New Roman"/>
              <w:sz w:val="18"/>
              <w:szCs w:val="18"/>
            </w:rPr>
            <w:t>Modeling</w:t>
          </w:r>
          <w:proofErr w:type="spellEnd"/>
          <w:r w:rsidRPr="00342E79">
            <w:rPr>
              <w:rFonts w:ascii="Times New Roman" w:hAnsi="Times New Roman"/>
              <w:sz w:val="18"/>
              <w:szCs w:val="18"/>
            </w:rPr>
            <w:t xml:space="preserve"> of </w:t>
          </w:r>
          <w:proofErr w:type="spellStart"/>
          <w:r w:rsidRPr="00342E79">
            <w:rPr>
              <w:rFonts w:ascii="Times New Roman" w:hAnsi="Times New Roman"/>
              <w:sz w:val="18"/>
              <w:szCs w:val="18"/>
            </w:rPr>
            <w:t>Microstrip</w:t>
          </w:r>
          <w:proofErr w:type="spellEnd"/>
          <w:r w:rsidRPr="00342E79">
            <w:rPr>
              <w:rFonts w:ascii="Times New Roman" w:hAnsi="Times New Roman"/>
              <w:sz w:val="18"/>
              <w:szCs w:val="18"/>
            </w:rPr>
            <w:t xml:space="preserve"> Conductor Losses Including Surface Roughness Effect”, IEEE Microwave and Wireless Components Letters, 17(2), 94–96, 2007, doi:10.1109/LMWC.2006.890326.</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t xml:space="preserve">O. </w:t>
          </w:r>
          <w:proofErr w:type="spellStart"/>
          <w:r w:rsidRPr="00342E79">
            <w:rPr>
              <w:rFonts w:ascii="Times New Roman" w:hAnsi="Times New Roman"/>
              <w:sz w:val="18"/>
              <w:szCs w:val="18"/>
            </w:rPr>
            <w:t>Shana’a</w:t>
          </w:r>
          <w:proofErr w:type="spellEnd"/>
          <w:r w:rsidRPr="00342E79">
            <w:rPr>
              <w:rFonts w:ascii="Times New Roman" w:hAnsi="Times New Roman"/>
              <w:sz w:val="18"/>
              <w:szCs w:val="18"/>
            </w:rPr>
            <w:t xml:space="preserve">, I. </w:t>
          </w:r>
          <w:proofErr w:type="spellStart"/>
          <w:r w:rsidRPr="00342E79">
            <w:rPr>
              <w:rFonts w:ascii="Times New Roman" w:hAnsi="Times New Roman"/>
              <w:sz w:val="18"/>
              <w:szCs w:val="18"/>
            </w:rPr>
            <w:t>Linscott</w:t>
          </w:r>
          <w:proofErr w:type="spellEnd"/>
          <w:r w:rsidRPr="00342E79">
            <w:rPr>
              <w:rFonts w:ascii="Times New Roman" w:hAnsi="Times New Roman"/>
              <w:sz w:val="18"/>
              <w:szCs w:val="18"/>
            </w:rPr>
            <w:t xml:space="preserve"> and L. Tyler, “Frequency-Scalable </w:t>
          </w:r>
          <w:proofErr w:type="spellStart"/>
          <w:r w:rsidRPr="00342E79">
            <w:rPr>
              <w:rFonts w:ascii="Times New Roman" w:hAnsi="Times New Roman"/>
              <w:sz w:val="18"/>
              <w:szCs w:val="18"/>
            </w:rPr>
            <w:t>SiGe</w:t>
          </w:r>
          <w:proofErr w:type="spellEnd"/>
          <w:r w:rsidRPr="00342E79">
            <w:rPr>
              <w:rFonts w:ascii="Times New Roman" w:hAnsi="Times New Roman"/>
              <w:sz w:val="18"/>
              <w:szCs w:val="18"/>
            </w:rPr>
            <w:t xml:space="preserve"> Bipolar RF Front- End Design”, IEEE J. Solid-State Circuits, vol. 36, pp. 888-895, June 2001.</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proofErr w:type="spellStart"/>
          <w:r w:rsidRPr="00342E79">
            <w:rPr>
              <w:rFonts w:ascii="Times New Roman" w:hAnsi="Times New Roman"/>
              <w:sz w:val="18"/>
              <w:szCs w:val="18"/>
            </w:rPr>
            <w:t>Rachakh</w:t>
          </w:r>
          <w:proofErr w:type="spellEnd"/>
          <w:r w:rsidRPr="00342E79">
            <w:rPr>
              <w:rFonts w:ascii="Times New Roman" w:hAnsi="Times New Roman"/>
              <w:sz w:val="18"/>
              <w:szCs w:val="18"/>
            </w:rPr>
            <w:t xml:space="preserve">, E A. </w:t>
          </w:r>
          <w:proofErr w:type="spellStart"/>
          <w:r w:rsidRPr="00342E79">
            <w:rPr>
              <w:rFonts w:ascii="Times New Roman" w:hAnsi="Times New Roman"/>
              <w:sz w:val="18"/>
              <w:szCs w:val="18"/>
            </w:rPr>
            <w:t>Larbi</w:t>
          </w:r>
          <w:proofErr w:type="spellEnd"/>
          <w:r w:rsidRPr="00342E79">
            <w:rPr>
              <w:rFonts w:ascii="Times New Roman" w:hAnsi="Times New Roman"/>
              <w:sz w:val="18"/>
              <w:szCs w:val="18"/>
            </w:rPr>
            <w:t xml:space="preserve">, Z. Jamal, A. </w:t>
          </w:r>
          <w:proofErr w:type="spellStart"/>
          <w:r w:rsidRPr="00342E79">
            <w:rPr>
              <w:rFonts w:ascii="Times New Roman" w:hAnsi="Times New Roman"/>
              <w:sz w:val="18"/>
              <w:szCs w:val="18"/>
            </w:rPr>
            <w:t>Errkik</w:t>
          </w:r>
          <w:proofErr w:type="spellEnd"/>
          <w:r w:rsidRPr="00342E79">
            <w:rPr>
              <w:rFonts w:ascii="Times New Roman" w:hAnsi="Times New Roman"/>
              <w:sz w:val="18"/>
              <w:szCs w:val="18"/>
            </w:rPr>
            <w:t xml:space="preserve">, A. </w:t>
          </w:r>
          <w:proofErr w:type="spellStart"/>
          <w:r w:rsidRPr="00342E79">
            <w:rPr>
              <w:rFonts w:ascii="Times New Roman" w:hAnsi="Times New Roman"/>
              <w:sz w:val="18"/>
              <w:szCs w:val="18"/>
            </w:rPr>
            <w:t>Tajmouati</w:t>
          </w:r>
          <w:proofErr w:type="spellEnd"/>
          <w:r w:rsidRPr="00342E79">
            <w:rPr>
              <w:rFonts w:ascii="Times New Roman" w:hAnsi="Times New Roman"/>
              <w:sz w:val="18"/>
              <w:szCs w:val="18"/>
            </w:rPr>
            <w:t xml:space="preserve"> and L. Mohamed, “A Novel Configuration of a </w:t>
          </w:r>
          <w:proofErr w:type="spellStart"/>
          <w:r w:rsidRPr="00342E79">
            <w:rPr>
              <w:rFonts w:ascii="Times New Roman" w:hAnsi="Times New Roman"/>
              <w:sz w:val="18"/>
              <w:szCs w:val="18"/>
            </w:rPr>
            <w:t>Microstrip</w:t>
          </w:r>
          <w:proofErr w:type="spellEnd"/>
          <w:r w:rsidRPr="00342E79">
            <w:rPr>
              <w:rFonts w:ascii="Times New Roman" w:hAnsi="Times New Roman"/>
              <w:sz w:val="18"/>
              <w:szCs w:val="18"/>
            </w:rPr>
            <w:t xml:space="preserve"> Microwave Wideband Power Amplifier for Wireless Application”, TELKOMNIKA (Telecommunication Computing Electronics and Control), vol. 16, no. 1, p. 224, 2018.</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proofErr w:type="spellStart"/>
          <w:r w:rsidRPr="00342E79">
            <w:rPr>
              <w:rFonts w:ascii="Times New Roman" w:hAnsi="Times New Roman"/>
              <w:sz w:val="18"/>
              <w:szCs w:val="18"/>
            </w:rPr>
            <w:t>Sidik</w:t>
          </w:r>
          <w:proofErr w:type="spellEnd"/>
          <w:r w:rsidRPr="00342E79">
            <w:rPr>
              <w:rFonts w:ascii="Times New Roman" w:hAnsi="Times New Roman"/>
              <w:sz w:val="18"/>
              <w:szCs w:val="18"/>
            </w:rPr>
            <w:t xml:space="preserve">, M Y. </w:t>
          </w:r>
          <w:proofErr w:type="spellStart"/>
          <w:r w:rsidRPr="00342E79">
            <w:rPr>
              <w:rFonts w:ascii="Times New Roman" w:hAnsi="Times New Roman"/>
              <w:sz w:val="18"/>
              <w:szCs w:val="18"/>
            </w:rPr>
            <w:t>Fathany</w:t>
          </w:r>
          <w:proofErr w:type="spellEnd"/>
          <w:r w:rsidRPr="00342E79">
            <w:rPr>
              <w:rFonts w:ascii="Times New Roman" w:hAnsi="Times New Roman"/>
              <w:sz w:val="18"/>
              <w:szCs w:val="18"/>
            </w:rPr>
            <w:t xml:space="preserve"> and B R. </w:t>
          </w:r>
          <w:proofErr w:type="spellStart"/>
          <w:r w:rsidRPr="00342E79">
            <w:rPr>
              <w:rFonts w:ascii="Times New Roman" w:hAnsi="Times New Roman"/>
              <w:sz w:val="18"/>
              <w:szCs w:val="18"/>
            </w:rPr>
            <w:t>Alam</w:t>
          </w:r>
          <w:proofErr w:type="spellEnd"/>
          <w:r w:rsidRPr="00342E79">
            <w:rPr>
              <w:rFonts w:ascii="Times New Roman" w:hAnsi="Times New Roman"/>
              <w:sz w:val="18"/>
              <w:szCs w:val="18"/>
            </w:rPr>
            <w:t xml:space="preserve">, “Design of Broadband Low Noise Amplifier (LNA) 4G LTE TDD 2.3 GHz for modem application”, International Symposium on Intelligent Signal Processing and Communication Systems (ISPACS), Nusa </w:t>
          </w:r>
          <w:proofErr w:type="spellStart"/>
          <w:r w:rsidRPr="00342E79">
            <w:rPr>
              <w:rFonts w:ascii="Times New Roman" w:hAnsi="Times New Roman"/>
              <w:sz w:val="18"/>
              <w:szCs w:val="18"/>
            </w:rPr>
            <w:t>Dua</w:t>
          </w:r>
          <w:proofErr w:type="spellEnd"/>
          <w:r w:rsidRPr="00342E79">
            <w:rPr>
              <w:rFonts w:ascii="Times New Roman" w:hAnsi="Times New Roman"/>
              <w:sz w:val="18"/>
              <w:szCs w:val="18"/>
            </w:rPr>
            <w:t>, pp. 488-492, 2015.</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t xml:space="preserve">T. </w:t>
          </w:r>
          <w:proofErr w:type="spellStart"/>
          <w:r w:rsidRPr="00342E79">
            <w:rPr>
              <w:rFonts w:ascii="Times New Roman" w:hAnsi="Times New Roman"/>
              <w:sz w:val="18"/>
              <w:szCs w:val="18"/>
            </w:rPr>
            <w:t>Lianjuan</w:t>
          </w:r>
          <w:proofErr w:type="spellEnd"/>
          <w:r w:rsidRPr="00342E79">
            <w:rPr>
              <w:rFonts w:ascii="Times New Roman" w:hAnsi="Times New Roman"/>
              <w:sz w:val="18"/>
              <w:szCs w:val="18"/>
            </w:rPr>
            <w:t xml:space="preserve"> and B. </w:t>
          </w:r>
          <w:proofErr w:type="spellStart"/>
          <w:r w:rsidRPr="00342E79">
            <w:rPr>
              <w:rFonts w:ascii="Times New Roman" w:hAnsi="Times New Roman"/>
              <w:sz w:val="18"/>
              <w:szCs w:val="18"/>
            </w:rPr>
            <w:t>Jingfu</w:t>
          </w:r>
          <w:proofErr w:type="spellEnd"/>
          <w:r w:rsidRPr="00342E79">
            <w:rPr>
              <w:rFonts w:ascii="Times New Roman" w:hAnsi="Times New Roman"/>
              <w:sz w:val="18"/>
              <w:szCs w:val="18"/>
            </w:rPr>
            <w:t>, “An 0.5–6GHz ultra-wideband low noise amplifier design”, International Conference on Electronics, Communications and Control (ICECC), Ningbo, pp. 2516-2519, 2011.</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proofErr w:type="spellStart"/>
          <w:r w:rsidRPr="00342E79">
            <w:rPr>
              <w:rFonts w:ascii="Times New Roman" w:hAnsi="Times New Roman"/>
              <w:sz w:val="18"/>
              <w:szCs w:val="18"/>
            </w:rPr>
            <w:t>Tafriyana</w:t>
          </w:r>
          <w:proofErr w:type="spellEnd"/>
          <w:r w:rsidRPr="00342E79">
            <w:rPr>
              <w:rFonts w:ascii="Times New Roman" w:hAnsi="Times New Roman"/>
              <w:sz w:val="18"/>
              <w:szCs w:val="18"/>
            </w:rPr>
            <w:t xml:space="preserve"> and B R. </w:t>
          </w:r>
          <w:proofErr w:type="spellStart"/>
          <w:r w:rsidRPr="00342E79">
            <w:rPr>
              <w:rFonts w:ascii="Times New Roman" w:hAnsi="Times New Roman"/>
              <w:sz w:val="18"/>
              <w:szCs w:val="18"/>
            </w:rPr>
            <w:t>Alam</w:t>
          </w:r>
          <w:proofErr w:type="spellEnd"/>
          <w:r w:rsidRPr="00342E79">
            <w:rPr>
              <w:rFonts w:ascii="Times New Roman" w:hAnsi="Times New Roman"/>
              <w:sz w:val="18"/>
              <w:szCs w:val="18"/>
            </w:rPr>
            <w:t xml:space="preserve">, “2.4 GHz Low Noise Amplifier Design for Broadband </w:t>
          </w:r>
          <w:proofErr w:type="spellStart"/>
          <w:r w:rsidRPr="00342E79">
            <w:rPr>
              <w:rFonts w:ascii="Times New Roman" w:hAnsi="Times New Roman"/>
              <w:sz w:val="18"/>
              <w:szCs w:val="18"/>
            </w:rPr>
            <w:t>IoT</w:t>
          </w:r>
          <w:proofErr w:type="spellEnd"/>
          <w:r w:rsidRPr="00342E79">
            <w:rPr>
              <w:rFonts w:ascii="Times New Roman" w:hAnsi="Times New Roman"/>
              <w:sz w:val="18"/>
              <w:szCs w:val="18"/>
            </w:rPr>
            <w:t xml:space="preserve"> Runway Application”, International Symposium on Electronics and Smart Devices (ISESD), pp. 1-4, 2019.</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t xml:space="preserve">J L B N. </w:t>
          </w:r>
          <w:proofErr w:type="spellStart"/>
          <w:proofErr w:type="gramStart"/>
          <w:r w:rsidRPr="00342E79">
            <w:rPr>
              <w:rFonts w:ascii="Times New Roman" w:hAnsi="Times New Roman"/>
              <w:sz w:val="18"/>
              <w:szCs w:val="18"/>
            </w:rPr>
            <w:t>Gao</w:t>
          </w:r>
          <w:proofErr w:type="spellEnd"/>
          <w:proofErr w:type="gramEnd"/>
          <w:r w:rsidRPr="00342E79">
            <w:rPr>
              <w:rFonts w:ascii="Times New Roman" w:hAnsi="Times New Roman"/>
              <w:sz w:val="18"/>
              <w:szCs w:val="18"/>
            </w:rPr>
            <w:t xml:space="preserve">, “Design of 1.6-2.4 GHz Low Noise Amplifier Based on </w:t>
          </w:r>
          <w:proofErr w:type="spellStart"/>
          <w:r w:rsidRPr="00342E79">
            <w:rPr>
              <w:rFonts w:ascii="Times New Roman" w:hAnsi="Times New Roman"/>
              <w:sz w:val="18"/>
              <w:szCs w:val="18"/>
            </w:rPr>
            <w:t>SiGe</w:t>
          </w:r>
          <w:proofErr w:type="spellEnd"/>
          <w:r w:rsidRPr="00342E79">
            <w:rPr>
              <w:rFonts w:ascii="Times New Roman" w:hAnsi="Times New Roman"/>
              <w:sz w:val="18"/>
              <w:szCs w:val="18"/>
            </w:rPr>
            <w:t xml:space="preserve"> HBT”, IEEE Conference on Electron Devices and Solid-State Circuits, pp. 1-3, 2019.</w:t>
          </w:r>
        </w:p>
        <w:p w:rsidR="00342E79" w:rsidRPr="00342E79" w:rsidRDefault="00342E79" w:rsidP="00342E79">
          <w:pPr>
            <w:pStyle w:val="ListParagraph"/>
            <w:numPr>
              <w:ilvl w:val="0"/>
              <w:numId w:val="23"/>
            </w:numPr>
            <w:shd w:val="clear" w:color="auto" w:fill="FFFFFF"/>
            <w:spacing w:after="160" w:line="259" w:lineRule="auto"/>
            <w:ind w:left="284" w:hanging="284"/>
            <w:jc w:val="both"/>
            <w:rPr>
              <w:rFonts w:ascii="Times New Roman" w:hAnsi="Times New Roman"/>
              <w:sz w:val="18"/>
              <w:szCs w:val="18"/>
            </w:rPr>
          </w:pPr>
          <w:r w:rsidRPr="00342E79">
            <w:rPr>
              <w:rFonts w:ascii="Times New Roman" w:hAnsi="Times New Roman"/>
              <w:sz w:val="18"/>
              <w:szCs w:val="18"/>
            </w:rPr>
            <w:t xml:space="preserve">N. </w:t>
          </w:r>
          <w:proofErr w:type="spellStart"/>
          <w:r w:rsidRPr="00342E79">
            <w:rPr>
              <w:rFonts w:ascii="Times New Roman" w:hAnsi="Times New Roman"/>
              <w:sz w:val="18"/>
              <w:szCs w:val="18"/>
            </w:rPr>
            <w:t>Deo</w:t>
          </w:r>
          <w:proofErr w:type="spellEnd"/>
          <w:r w:rsidRPr="00342E79">
            <w:rPr>
              <w:rFonts w:ascii="Times New Roman" w:hAnsi="Times New Roman"/>
              <w:sz w:val="18"/>
              <w:szCs w:val="18"/>
            </w:rPr>
            <w:t xml:space="preserve">, J. </w:t>
          </w:r>
          <w:proofErr w:type="spellStart"/>
          <w:r w:rsidRPr="00342E79">
            <w:rPr>
              <w:rFonts w:ascii="Times New Roman" w:hAnsi="Times New Roman"/>
              <w:sz w:val="18"/>
              <w:szCs w:val="18"/>
            </w:rPr>
            <w:t>Wernehag</w:t>
          </w:r>
          <w:proofErr w:type="spellEnd"/>
          <w:r w:rsidRPr="00342E79">
            <w:rPr>
              <w:rFonts w:ascii="Times New Roman" w:hAnsi="Times New Roman"/>
              <w:sz w:val="18"/>
              <w:szCs w:val="18"/>
            </w:rPr>
            <w:t xml:space="preserve"> and J. </w:t>
          </w:r>
          <w:proofErr w:type="spellStart"/>
          <w:r w:rsidRPr="00342E79">
            <w:rPr>
              <w:rFonts w:ascii="Times New Roman" w:hAnsi="Times New Roman"/>
              <w:sz w:val="18"/>
              <w:szCs w:val="18"/>
            </w:rPr>
            <w:t>Thelberg</w:t>
          </w:r>
          <w:proofErr w:type="spellEnd"/>
          <w:r w:rsidRPr="00342E79">
            <w:rPr>
              <w:rFonts w:ascii="Times New Roman" w:hAnsi="Times New Roman"/>
              <w:sz w:val="18"/>
              <w:szCs w:val="18"/>
            </w:rPr>
            <w:t>, “Low Power Highly Stable and Wideband LNA for GNSS Applications in SIGE technology”, Nordic Circuits and Systems Conference (NORCAS): NORCHIP &amp; International Symposium on System-on-Chip (</w:t>
          </w:r>
          <w:proofErr w:type="spellStart"/>
          <w:r w:rsidRPr="00342E79">
            <w:rPr>
              <w:rFonts w:ascii="Times New Roman" w:hAnsi="Times New Roman"/>
              <w:sz w:val="18"/>
              <w:szCs w:val="18"/>
            </w:rPr>
            <w:t>SoC</w:t>
          </w:r>
          <w:proofErr w:type="spellEnd"/>
          <w:r w:rsidRPr="00342E79">
            <w:rPr>
              <w:rFonts w:ascii="Times New Roman" w:hAnsi="Times New Roman"/>
              <w:sz w:val="18"/>
              <w:szCs w:val="18"/>
            </w:rPr>
            <w:t>), pp. 1-4, 2015.</w:t>
          </w:r>
        </w:p>
        <w:p w:rsidR="00E94E9F" w:rsidRPr="00E94B63" w:rsidRDefault="00A30DB6" w:rsidP="00342E79">
          <w:pPr>
            <w:jc w:val="both"/>
            <w:rPr>
              <w:color w:val="000000"/>
              <w:highlight w:val="lightGray"/>
            </w:rPr>
          </w:pPr>
        </w:p>
      </w:sdtContent>
    </w:sdt>
    <w:p w:rsidR="00E94E9F" w:rsidRPr="00E94B63" w:rsidRDefault="00E94E9F" w:rsidP="00E94E9F">
      <w:pPr>
        <w:jc w:val="both"/>
        <w:rPr>
          <w:color w:val="000000"/>
          <w:highlight w:val="lightGray"/>
        </w:rPr>
      </w:pPr>
    </w:p>
    <w:p w:rsidR="00E94E9F" w:rsidRPr="00E94B63" w:rsidRDefault="00E94E9F" w:rsidP="006B2476">
      <w:pPr>
        <w:rPr>
          <w:b/>
          <w:bCs/>
          <w:highlight w:val="lightGray"/>
        </w:rPr>
      </w:pPr>
      <w:r w:rsidRPr="00E94B63">
        <w:rPr>
          <w:rStyle w:val="apple-style-span"/>
          <w:b/>
          <w:color w:val="000000"/>
          <w:highlight w:val="lightGray"/>
          <w:lang w:val="pt-BR"/>
        </w:rPr>
        <w:t xml:space="preserve">BIOGRAPHIES OF AUTHORS </w:t>
      </w:r>
    </w:p>
    <w:p w:rsidR="00E94E9F" w:rsidRPr="00E94B63" w:rsidRDefault="00E94E9F" w:rsidP="00E94E9F">
      <w:pPr>
        <w:rPr>
          <w:b/>
          <w:bCs/>
          <w:highlight w:val="lightGray"/>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E94E9F" w:rsidRPr="00E94B63" w:rsidTr="00E94B63">
        <w:trPr>
          <w:trHeight w:val="1713"/>
        </w:trPr>
        <w:tc>
          <w:tcPr>
            <w:tcW w:w="1813" w:type="dxa"/>
          </w:tcPr>
          <w:p w:rsidR="00E94E9F" w:rsidRPr="00E94B63" w:rsidRDefault="00E94E9F" w:rsidP="00E94B63">
            <w:pPr>
              <w:rPr>
                <w:color w:val="000000"/>
                <w:highlight w:val="lightGray"/>
                <w:lang w:val="pt-BR"/>
              </w:rPr>
            </w:pPr>
          </w:p>
          <w:p w:rsidR="00E94E9F" w:rsidRPr="00E94B63" w:rsidRDefault="00E94E9F" w:rsidP="00E94B63">
            <w:pPr>
              <w:jc w:val="center"/>
              <w:rPr>
                <w:color w:val="000000"/>
                <w:highlight w:val="lightGray"/>
                <w:lang w:val="pt-BR"/>
              </w:rPr>
            </w:pPr>
            <w:r w:rsidRPr="00E94B63">
              <w:rPr>
                <w:color w:val="000000"/>
                <w:highlight w:val="lightGray"/>
                <w:lang w:val="pt-BR"/>
              </w:rPr>
              <w:t xml:space="preserve">First author’s </w:t>
            </w:r>
          </w:p>
          <w:p w:rsidR="00E94E9F" w:rsidRPr="00E94B63" w:rsidRDefault="00E94E9F" w:rsidP="00E94B63">
            <w:pPr>
              <w:jc w:val="center"/>
              <w:rPr>
                <w:color w:val="000000"/>
                <w:highlight w:val="lightGray"/>
                <w:lang w:val="pt-BR"/>
              </w:rPr>
            </w:pPr>
            <w:r w:rsidRPr="00E94B63">
              <w:rPr>
                <w:color w:val="000000"/>
                <w:highlight w:val="lightGray"/>
                <w:lang w:val="pt-BR"/>
              </w:rPr>
              <w:t>Photo (3x4cm)</w:t>
            </w:r>
          </w:p>
          <w:p w:rsidR="00E94E9F" w:rsidRPr="00E94B63" w:rsidRDefault="00E94E9F" w:rsidP="00E94B63">
            <w:pPr>
              <w:jc w:val="center"/>
              <w:rPr>
                <w:color w:val="000000"/>
                <w:highlight w:val="lightGray"/>
                <w:lang w:val="pt-BR"/>
              </w:rPr>
            </w:pPr>
          </w:p>
        </w:tc>
        <w:tc>
          <w:tcPr>
            <w:tcW w:w="7226" w:type="dxa"/>
          </w:tcPr>
          <w:p w:rsidR="00E94E9F" w:rsidRPr="006B2476" w:rsidRDefault="006A7671" w:rsidP="002F3B1A">
            <w:pPr>
              <w:jc w:val="both"/>
              <w:rPr>
                <w:color w:val="000000"/>
                <w:sz w:val="18"/>
                <w:szCs w:val="18"/>
                <w:highlight w:val="lightGray"/>
                <w:rtl/>
                <w:lang w:bidi="ar-EG"/>
              </w:rPr>
            </w:pPr>
            <w:r w:rsidRPr="006B2476">
              <w:rPr>
                <w:sz w:val="18"/>
                <w:szCs w:val="18"/>
              </w:rPr>
              <w:t xml:space="preserve">Mr. Ahmed M. ABDELMONEM was born in </w:t>
            </w:r>
            <w:proofErr w:type="spellStart"/>
            <w:r w:rsidRPr="006B2476">
              <w:rPr>
                <w:sz w:val="18"/>
                <w:szCs w:val="18"/>
              </w:rPr>
              <w:t>zagazig</w:t>
            </w:r>
            <w:proofErr w:type="spellEnd"/>
            <w:r w:rsidRPr="006B2476">
              <w:rPr>
                <w:sz w:val="18"/>
                <w:szCs w:val="18"/>
              </w:rPr>
              <w:t xml:space="preserve">, Egypt on August 23, 1986. He received his M.Sc. from Alexandria university, Alexandria, Egypt in 2009. He has worked as a teacher in Air Defense College since </w:t>
            </w:r>
            <w:proofErr w:type="spellStart"/>
            <w:r w:rsidRPr="006B2476">
              <w:rPr>
                <w:sz w:val="18"/>
                <w:szCs w:val="18"/>
              </w:rPr>
              <w:t>july</w:t>
            </w:r>
            <w:proofErr w:type="spellEnd"/>
            <w:r w:rsidRPr="006B2476">
              <w:rPr>
                <w:sz w:val="18"/>
                <w:szCs w:val="18"/>
              </w:rPr>
              <w:t>, 2017 up to January, 2018 Also, from 2020 till now</w:t>
            </w:r>
            <w:r w:rsidR="002F3B1A" w:rsidRPr="006B2476">
              <w:rPr>
                <w:rFonts w:hint="cs"/>
                <w:sz w:val="18"/>
                <w:szCs w:val="18"/>
                <w:rtl/>
              </w:rPr>
              <w:t>.</w:t>
            </w:r>
          </w:p>
        </w:tc>
      </w:tr>
      <w:tr w:rsidR="00E94E9F" w:rsidRPr="00E94B63" w:rsidTr="00E94B63">
        <w:tc>
          <w:tcPr>
            <w:tcW w:w="1813" w:type="dxa"/>
          </w:tcPr>
          <w:p w:rsidR="00E94E9F" w:rsidRPr="00E94B63" w:rsidRDefault="00E94E9F" w:rsidP="00E94B63">
            <w:pPr>
              <w:rPr>
                <w:color w:val="000000"/>
                <w:highlight w:val="lightGray"/>
                <w:lang w:val="pt-BR"/>
              </w:rPr>
            </w:pPr>
          </w:p>
        </w:tc>
        <w:tc>
          <w:tcPr>
            <w:tcW w:w="7226" w:type="dxa"/>
          </w:tcPr>
          <w:p w:rsidR="00E94E9F" w:rsidRPr="006B2476" w:rsidRDefault="00E94E9F" w:rsidP="00E94B63">
            <w:pPr>
              <w:jc w:val="both"/>
              <w:rPr>
                <w:color w:val="000000"/>
                <w:sz w:val="18"/>
                <w:szCs w:val="18"/>
                <w:highlight w:val="lightGray"/>
              </w:rPr>
            </w:pPr>
          </w:p>
        </w:tc>
      </w:tr>
      <w:tr w:rsidR="00E94E9F" w:rsidRPr="00E94B63" w:rsidTr="00E94B63">
        <w:tc>
          <w:tcPr>
            <w:tcW w:w="1813" w:type="dxa"/>
          </w:tcPr>
          <w:p w:rsidR="00E94E9F" w:rsidRPr="00E94B63" w:rsidRDefault="00E94E9F" w:rsidP="00E94B63">
            <w:pPr>
              <w:rPr>
                <w:color w:val="000000"/>
                <w:highlight w:val="lightGray"/>
                <w:lang w:val="pt-BR"/>
              </w:rPr>
            </w:pPr>
          </w:p>
          <w:p w:rsidR="002F3B1A" w:rsidRPr="002F3B1A" w:rsidRDefault="002F3B1A" w:rsidP="00E94B63">
            <w:pPr>
              <w:jc w:val="center"/>
              <w:rPr>
                <w:color w:val="000000"/>
                <w:highlight w:val="lightGray"/>
              </w:rPr>
            </w:pPr>
            <w:r>
              <w:rPr>
                <w:color w:val="000000"/>
                <w:highlight w:val="lightGray"/>
              </w:rPr>
              <w:lastRenderedPageBreak/>
              <w:t xml:space="preserve">Second </w:t>
            </w:r>
            <w:r w:rsidRPr="00E94B63">
              <w:rPr>
                <w:color w:val="000000"/>
                <w:highlight w:val="lightGray"/>
                <w:lang w:val="pt-BR"/>
              </w:rPr>
              <w:t>author’s</w:t>
            </w:r>
          </w:p>
          <w:p w:rsidR="00E94E9F" w:rsidRPr="00E94B63" w:rsidRDefault="002F3B1A" w:rsidP="002F3B1A">
            <w:pPr>
              <w:rPr>
                <w:color w:val="000000"/>
                <w:highlight w:val="lightGray"/>
                <w:lang w:val="pt-BR"/>
              </w:rPr>
            </w:pPr>
            <w:r>
              <w:rPr>
                <w:color w:val="000000"/>
                <w:highlight w:val="lightGray"/>
                <w:lang w:val="pt-BR"/>
              </w:rPr>
              <w:t xml:space="preserve">     </w:t>
            </w:r>
            <w:r w:rsidR="00E94E9F" w:rsidRPr="00E94B63">
              <w:rPr>
                <w:color w:val="000000"/>
                <w:highlight w:val="lightGray"/>
                <w:lang w:val="pt-BR"/>
              </w:rPr>
              <w:t>photo(3x4cm)</w:t>
            </w:r>
          </w:p>
          <w:p w:rsidR="00E94E9F" w:rsidRPr="00E94B63" w:rsidRDefault="00E94E9F" w:rsidP="00E94B63">
            <w:pPr>
              <w:jc w:val="center"/>
              <w:rPr>
                <w:color w:val="000000"/>
                <w:highlight w:val="lightGray"/>
                <w:lang w:val="pt-BR"/>
              </w:rPr>
            </w:pPr>
          </w:p>
          <w:p w:rsidR="00E94E9F" w:rsidRPr="00E94B63" w:rsidRDefault="00E94E9F" w:rsidP="00E94B63">
            <w:pPr>
              <w:jc w:val="center"/>
              <w:rPr>
                <w:color w:val="000000"/>
                <w:highlight w:val="lightGray"/>
                <w:lang w:val="pt-BR"/>
              </w:rPr>
            </w:pPr>
          </w:p>
        </w:tc>
        <w:tc>
          <w:tcPr>
            <w:tcW w:w="7226" w:type="dxa"/>
          </w:tcPr>
          <w:p w:rsidR="00E94E9F" w:rsidRPr="006B2476" w:rsidRDefault="00E94E9F" w:rsidP="00E94B63">
            <w:pPr>
              <w:rPr>
                <w:color w:val="000000"/>
                <w:sz w:val="18"/>
                <w:szCs w:val="18"/>
                <w:highlight w:val="lightGray"/>
                <w:lang w:val="pt-BR"/>
              </w:rPr>
            </w:pPr>
          </w:p>
          <w:p w:rsidR="00E94E9F" w:rsidRPr="006B2476" w:rsidRDefault="00E94E9F" w:rsidP="00E94B63">
            <w:pPr>
              <w:rPr>
                <w:color w:val="000000"/>
                <w:sz w:val="18"/>
                <w:szCs w:val="18"/>
                <w:highlight w:val="lightGray"/>
                <w:lang w:val="pt-BR"/>
              </w:rPr>
            </w:pPr>
          </w:p>
          <w:p w:rsidR="00E94E9F" w:rsidRPr="006B2476" w:rsidRDefault="001B01FB" w:rsidP="00E94B63">
            <w:pPr>
              <w:rPr>
                <w:color w:val="000000"/>
                <w:sz w:val="18"/>
                <w:szCs w:val="18"/>
                <w:highlight w:val="lightGray"/>
                <w:lang w:val="pt-BR"/>
              </w:rPr>
            </w:pPr>
            <w:r w:rsidRPr="006B2476">
              <w:rPr>
                <w:sz w:val="18"/>
                <w:szCs w:val="18"/>
              </w:rPr>
              <w:t xml:space="preserve">Mr. Ahmed S. I. AMAR was born in Cairo, Egypt. He received the B.S. degree in electrical engineering from the University of Alexandria, Alexandria, EGYPT, in 2008, and the M.Sc. degree in electrical engineering from the </w:t>
            </w:r>
            <w:proofErr w:type="spellStart"/>
            <w:r w:rsidRPr="006B2476">
              <w:rPr>
                <w:sz w:val="18"/>
                <w:szCs w:val="18"/>
              </w:rPr>
              <w:t>Ain</w:t>
            </w:r>
            <w:proofErr w:type="spellEnd"/>
            <w:r w:rsidRPr="006B2476">
              <w:rPr>
                <w:sz w:val="18"/>
                <w:szCs w:val="18"/>
              </w:rPr>
              <w:t xml:space="preserve"> Shams University, CAIRO, EGYPT, in 2016. He is currently an Assistant Researcher at Electromagnetic Fields Department, Air Defense Research and Development Center, Egypt and aiming for getting a Ph.D. degree from </w:t>
            </w:r>
            <w:proofErr w:type="spellStart"/>
            <w:r w:rsidRPr="006B2476">
              <w:rPr>
                <w:sz w:val="18"/>
                <w:szCs w:val="18"/>
              </w:rPr>
              <w:t>Ain</w:t>
            </w:r>
            <w:proofErr w:type="spellEnd"/>
            <w:r w:rsidRPr="006B2476">
              <w:rPr>
                <w:sz w:val="18"/>
                <w:szCs w:val="18"/>
              </w:rPr>
              <w:t xml:space="preserve"> Shams University. His current research interests include Antennas, RF and Microwave Circuit Design, Power Amplifiers, RF system engineer, and Millimeter-wave passive and active circuits Design.</w:t>
            </w:r>
          </w:p>
          <w:p w:rsidR="00E94E9F" w:rsidRPr="006B2476" w:rsidRDefault="00E94E9F" w:rsidP="00E94B63">
            <w:pPr>
              <w:rPr>
                <w:color w:val="000000"/>
                <w:sz w:val="18"/>
                <w:szCs w:val="18"/>
                <w:highlight w:val="lightGray"/>
                <w:lang w:val="pt-BR"/>
              </w:rPr>
            </w:pPr>
          </w:p>
          <w:p w:rsidR="00E94E9F" w:rsidRPr="006B2476" w:rsidRDefault="00E94E9F" w:rsidP="00E94B63">
            <w:pPr>
              <w:rPr>
                <w:color w:val="000000"/>
                <w:sz w:val="18"/>
                <w:szCs w:val="18"/>
                <w:highlight w:val="lightGray"/>
                <w:lang w:val="pt-BR"/>
              </w:rPr>
            </w:pPr>
          </w:p>
          <w:p w:rsidR="00E94E9F" w:rsidRPr="006B2476" w:rsidRDefault="00E94E9F" w:rsidP="00E94B63">
            <w:pPr>
              <w:rPr>
                <w:color w:val="000000"/>
                <w:sz w:val="18"/>
                <w:szCs w:val="18"/>
                <w:highlight w:val="lightGray"/>
                <w:lang w:val="pt-BR"/>
              </w:rPr>
            </w:pPr>
          </w:p>
        </w:tc>
      </w:tr>
      <w:tr w:rsidR="00E94E9F" w:rsidRPr="00E94B63" w:rsidTr="00E94B63">
        <w:tc>
          <w:tcPr>
            <w:tcW w:w="1813" w:type="dxa"/>
          </w:tcPr>
          <w:p w:rsidR="00E94E9F" w:rsidRPr="00E94B63" w:rsidRDefault="00E94E9F" w:rsidP="00E94B63">
            <w:pPr>
              <w:rPr>
                <w:color w:val="000000"/>
                <w:highlight w:val="lightGray"/>
                <w:lang w:val="pt-BR"/>
              </w:rPr>
            </w:pPr>
          </w:p>
        </w:tc>
        <w:tc>
          <w:tcPr>
            <w:tcW w:w="7226" w:type="dxa"/>
          </w:tcPr>
          <w:p w:rsidR="00E94E9F" w:rsidRPr="006B2476" w:rsidRDefault="00E94E9F" w:rsidP="00E94B63">
            <w:pPr>
              <w:jc w:val="both"/>
              <w:rPr>
                <w:color w:val="000000"/>
                <w:sz w:val="18"/>
                <w:szCs w:val="18"/>
                <w:highlight w:val="lightGray"/>
              </w:rPr>
            </w:pPr>
          </w:p>
        </w:tc>
      </w:tr>
      <w:tr w:rsidR="00E94E9F" w:rsidTr="00E94B63">
        <w:tc>
          <w:tcPr>
            <w:tcW w:w="1813" w:type="dxa"/>
          </w:tcPr>
          <w:p w:rsidR="00E94E9F" w:rsidRPr="00E94B63" w:rsidRDefault="00E94E9F" w:rsidP="00E94B63">
            <w:pPr>
              <w:rPr>
                <w:color w:val="000000"/>
                <w:highlight w:val="lightGray"/>
                <w:lang w:val="pt-BR"/>
              </w:rPr>
            </w:pPr>
          </w:p>
          <w:p w:rsidR="00E94E9F" w:rsidRPr="00E94B63" w:rsidRDefault="00E94E9F" w:rsidP="00E94B63">
            <w:pPr>
              <w:jc w:val="center"/>
              <w:rPr>
                <w:color w:val="000000"/>
                <w:highlight w:val="lightGray"/>
                <w:lang w:val="pt-BR"/>
              </w:rPr>
            </w:pPr>
            <w:r w:rsidRPr="00E94B63">
              <w:rPr>
                <w:color w:val="000000"/>
                <w:highlight w:val="lightGray"/>
                <w:lang w:val="pt-BR"/>
              </w:rPr>
              <w:t>Thirth author’s photo(3x4cm)</w:t>
            </w:r>
          </w:p>
          <w:p w:rsidR="00E94E9F" w:rsidRPr="00E94B63" w:rsidRDefault="00E94E9F" w:rsidP="00E94B63">
            <w:pPr>
              <w:jc w:val="center"/>
              <w:rPr>
                <w:color w:val="000000"/>
                <w:highlight w:val="lightGray"/>
                <w:lang w:val="pt-BR"/>
              </w:rPr>
            </w:pPr>
          </w:p>
          <w:p w:rsidR="00E94E9F" w:rsidRPr="00E94B63" w:rsidRDefault="00E94E9F" w:rsidP="00E94B63">
            <w:pPr>
              <w:jc w:val="center"/>
              <w:rPr>
                <w:color w:val="000000"/>
                <w:highlight w:val="lightGray"/>
                <w:lang w:val="pt-BR"/>
              </w:rPr>
            </w:pPr>
          </w:p>
          <w:p w:rsidR="00492E19" w:rsidRPr="00E94B63" w:rsidRDefault="00492E19" w:rsidP="00E94B63">
            <w:pPr>
              <w:jc w:val="center"/>
              <w:rPr>
                <w:color w:val="000000"/>
                <w:highlight w:val="lightGray"/>
                <w:lang w:val="pt-BR"/>
              </w:rPr>
            </w:pPr>
          </w:p>
          <w:p w:rsidR="00492E19" w:rsidRPr="00E94B63" w:rsidRDefault="00492E19" w:rsidP="00E94B63">
            <w:pPr>
              <w:jc w:val="center"/>
              <w:rPr>
                <w:color w:val="000000"/>
                <w:highlight w:val="lightGray"/>
                <w:lang w:val="pt-BR"/>
              </w:rPr>
            </w:pPr>
          </w:p>
        </w:tc>
        <w:tc>
          <w:tcPr>
            <w:tcW w:w="7226" w:type="dxa"/>
          </w:tcPr>
          <w:p w:rsidR="001B01FB" w:rsidRPr="006B2476" w:rsidRDefault="001B01FB" w:rsidP="001B01FB">
            <w:pPr>
              <w:jc w:val="both"/>
              <w:rPr>
                <w:color w:val="000000"/>
                <w:sz w:val="18"/>
                <w:szCs w:val="18"/>
                <w:highlight w:val="lightGray"/>
              </w:rPr>
            </w:pPr>
            <w:r w:rsidRPr="006B2476">
              <w:rPr>
                <w:sz w:val="18"/>
                <w:szCs w:val="18"/>
              </w:rPr>
              <w:t>Amir ALMSLMANY was borne in Alexandria Egypt, in 1982. He received the B.S. degree in Electronic Engineering and the M.Sc. degree in Communications and Electronics from the Faculty of Engineering, Alexandria University, Alexandria, Egypt, in 2003, 2011 respectively. He received his Ph.D. degree from Nanjing University of Aeronautics and Astronautics, College of Electronic and Information Engineering, Nanjing, China. In 2015. He worked as a researcher in the Egyptian air defense research center and currently he works as an Assistant Lecturer in Air Defense College, Alexandria, Egypt. His research interests are in microwave and RF technologies and radar signal processing. He became a Member (M) of IACSIT, IEICE organization, and IEEE student member. He is a reviewer for IEEE Transaction on Signal Processing, and many other SCI journals, He had published more than 15 papers on different journals and international conferences.</w:t>
            </w:r>
          </w:p>
          <w:p w:rsidR="00E94E9F" w:rsidRPr="006B2476" w:rsidRDefault="00E94E9F" w:rsidP="00E94B63">
            <w:pPr>
              <w:rPr>
                <w:color w:val="000000"/>
                <w:sz w:val="18"/>
                <w:szCs w:val="18"/>
              </w:rPr>
            </w:pPr>
          </w:p>
          <w:p w:rsidR="00E94E9F" w:rsidRPr="006B2476" w:rsidRDefault="00E94E9F" w:rsidP="00E94B63">
            <w:pPr>
              <w:rPr>
                <w:color w:val="000000"/>
                <w:sz w:val="18"/>
                <w:szCs w:val="18"/>
                <w:lang w:val="pt-BR"/>
              </w:rPr>
            </w:pPr>
          </w:p>
          <w:p w:rsidR="00A3767E" w:rsidRPr="006B2476" w:rsidRDefault="00A3767E" w:rsidP="00E94B63">
            <w:pPr>
              <w:rPr>
                <w:color w:val="000000"/>
                <w:sz w:val="18"/>
                <w:szCs w:val="18"/>
                <w:lang w:val="pt-BR"/>
              </w:rPr>
            </w:pPr>
          </w:p>
          <w:p w:rsidR="00E94E9F" w:rsidRPr="006B2476" w:rsidRDefault="00E94E9F" w:rsidP="00E94B63">
            <w:pPr>
              <w:rPr>
                <w:color w:val="000000"/>
                <w:sz w:val="18"/>
                <w:szCs w:val="18"/>
                <w:lang w:val="pt-BR"/>
              </w:rPr>
            </w:pPr>
          </w:p>
          <w:p w:rsidR="00E94E9F" w:rsidRPr="006B2476" w:rsidRDefault="00E94E9F" w:rsidP="00E94B63">
            <w:pPr>
              <w:rPr>
                <w:color w:val="000000"/>
                <w:sz w:val="18"/>
                <w:szCs w:val="18"/>
                <w:lang w:val="pt-BR"/>
              </w:rPr>
            </w:pPr>
          </w:p>
          <w:p w:rsidR="00E94E9F" w:rsidRPr="006B2476" w:rsidRDefault="00E94E9F" w:rsidP="00E94B63">
            <w:pPr>
              <w:rPr>
                <w:color w:val="000000"/>
                <w:sz w:val="18"/>
                <w:szCs w:val="18"/>
                <w:lang w:val="pt-BR"/>
              </w:rPr>
            </w:pPr>
          </w:p>
        </w:tc>
      </w:tr>
      <w:tr w:rsidR="00A3767E" w:rsidTr="00854A04">
        <w:trPr>
          <w:trHeight w:val="1947"/>
        </w:trPr>
        <w:tc>
          <w:tcPr>
            <w:tcW w:w="1813" w:type="dxa"/>
          </w:tcPr>
          <w:p w:rsidR="00A3767E" w:rsidRDefault="00A3767E" w:rsidP="00E94B63">
            <w:pPr>
              <w:rPr>
                <w:color w:val="000000"/>
                <w:highlight w:val="lightGray"/>
                <w:lang w:val="pt-BR"/>
              </w:rPr>
            </w:pPr>
          </w:p>
          <w:p w:rsidR="00A3767E" w:rsidRDefault="00A3767E" w:rsidP="00E94B63">
            <w:pPr>
              <w:rPr>
                <w:color w:val="000000"/>
                <w:highlight w:val="lightGray"/>
                <w:lang w:val="pt-BR"/>
              </w:rPr>
            </w:pPr>
            <w:r>
              <w:rPr>
                <w:color w:val="000000"/>
                <w:highlight w:val="lightGray"/>
                <w:lang w:val="pt-BR"/>
              </w:rPr>
              <w:t>fourth</w:t>
            </w:r>
            <w:r w:rsidRPr="00E94B63">
              <w:rPr>
                <w:color w:val="000000"/>
                <w:highlight w:val="lightGray"/>
                <w:lang w:val="pt-BR"/>
              </w:rPr>
              <w:t xml:space="preserve"> author’s</w:t>
            </w:r>
          </w:p>
          <w:p w:rsidR="00A3767E" w:rsidRDefault="00A3767E" w:rsidP="00E94B63">
            <w:pPr>
              <w:rPr>
                <w:color w:val="000000"/>
                <w:highlight w:val="lightGray"/>
                <w:lang w:val="pt-BR"/>
              </w:rPr>
            </w:pPr>
          </w:p>
          <w:p w:rsidR="00A3767E" w:rsidRDefault="00A3767E" w:rsidP="00E94B63">
            <w:pPr>
              <w:rPr>
                <w:color w:val="000000"/>
                <w:highlight w:val="lightGray"/>
                <w:lang w:val="pt-BR"/>
              </w:rPr>
            </w:pPr>
          </w:p>
          <w:p w:rsidR="00A3767E" w:rsidRDefault="00A3767E" w:rsidP="00E94B63">
            <w:pPr>
              <w:rPr>
                <w:color w:val="000000"/>
                <w:highlight w:val="lightGray"/>
                <w:lang w:val="pt-BR"/>
              </w:rPr>
            </w:pPr>
          </w:p>
          <w:p w:rsidR="00A3767E" w:rsidRDefault="00A3767E" w:rsidP="00E94B63">
            <w:pPr>
              <w:rPr>
                <w:color w:val="000000"/>
                <w:highlight w:val="lightGray"/>
                <w:lang w:val="pt-BR"/>
              </w:rPr>
            </w:pPr>
          </w:p>
          <w:p w:rsidR="00A3767E" w:rsidRDefault="00A3767E" w:rsidP="00E94B63">
            <w:pPr>
              <w:rPr>
                <w:color w:val="000000"/>
                <w:highlight w:val="lightGray"/>
                <w:lang w:val="pt-BR"/>
              </w:rPr>
            </w:pPr>
          </w:p>
          <w:p w:rsidR="00A3767E" w:rsidRDefault="00A3767E" w:rsidP="00E94B63">
            <w:pPr>
              <w:rPr>
                <w:color w:val="000000"/>
                <w:highlight w:val="lightGray"/>
                <w:lang w:val="pt-BR"/>
              </w:rPr>
            </w:pPr>
          </w:p>
          <w:p w:rsidR="00A3767E" w:rsidRDefault="00A3767E" w:rsidP="00E94B63">
            <w:pPr>
              <w:rPr>
                <w:color w:val="000000"/>
                <w:highlight w:val="lightGray"/>
                <w:lang w:val="pt-BR"/>
              </w:rPr>
            </w:pPr>
          </w:p>
          <w:p w:rsidR="00A3767E" w:rsidRDefault="00A3767E" w:rsidP="00E94B63">
            <w:pPr>
              <w:rPr>
                <w:color w:val="000000"/>
                <w:highlight w:val="lightGray"/>
                <w:lang w:val="pt-BR"/>
              </w:rPr>
            </w:pPr>
          </w:p>
          <w:p w:rsidR="00A3767E" w:rsidRPr="00E94B63" w:rsidRDefault="00A3767E" w:rsidP="00E94B63">
            <w:pPr>
              <w:rPr>
                <w:color w:val="000000"/>
                <w:highlight w:val="lightGray"/>
                <w:lang w:val="pt-BR"/>
              </w:rPr>
            </w:pPr>
          </w:p>
        </w:tc>
        <w:tc>
          <w:tcPr>
            <w:tcW w:w="7226" w:type="dxa"/>
          </w:tcPr>
          <w:p w:rsidR="00854A04" w:rsidRPr="006B2476" w:rsidRDefault="00854A04" w:rsidP="00E94B63">
            <w:pPr>
              <w:jc w:val="both"/>
              <w:rPr>
                <w:color w:val="000000"/>
                <w:sz w:val="18"/>
                <w:szCs w:val="18"/>
                <w:highlight w:val="lightGray"/>
              </w:rPr>
            </w:pPr>
          </w:p>
          <w:p w:rsidR="00A3767E" w:rsidRPr="006B2476" w:rsidRDefault="001B01FB" w:rsidP="00854A04">
            <w:pPr>
              <w:rPr>
                <w:sz w:val="18"/>
                <w:szCs w:val="18"/>
                <w:highlight w:val="lightGray"/>
              </w:rPr>
            </w:pPr>
            <w:r w:rsidRPr="006B2476">
              <w:rPr>
                <w:sz w:val="18"/>
                <w:szCs w:val="18"/>
              </w:rPr>
              <w:t xml:space="preserve">Dr. Ibrahim ABDALLA received the B.S.E.E. and M.Sc. degrees from </w:t>
            </w:r>
            <w:proofErr w:type="spellStart"/>
            <w:r w:rsidRPr="006B2476">
              <w:rPr>
                <w:sz w:val="18"/>
                <w:szCs w:val="18"/>
              </w:rPr>
              <w:t>Zagazig</w:t>
            </w:r>
            <w:proofErr w:type="spellEnd"/>
            <w:r w:rsidRPr="006B2476">
              <w:rPr>
                <w:sz w:val="18"/>
                <w:szCs w:val="18"/>
              </w:rPr>
              <w:t xml:space="preserve"> University, </w:t>
            </w:r>
            <w:proofErr w:type="spellStart"/>
            <w:r w:rsidRPr="006B2476">
              <w:rPr>
                <w:sz w:val="18"/>
                <w:szCs w:val="18"/>
              </w:rPr>
              <w:t>Zagazig</w:t>
            </w:r>
            <w:proofErr w:type="spellEnd"/>
            <w:r w:rsidRPr="006B2476">
              <w:rPr>
                <w:sz w:val="18"/>
                <w:szCs w:val="18"/>
              </w:rPr>
              <w:t xml:space="preserve">, in 2003 and 2009, respectively, and his Ph.D. degree in Electrical Engineering from the Egypt-Japan University of Science and Technology, Alexandria, in 2015. He studied as a research assistant in Graduate School/Faculty of Information Science and Electrical Engineering (ISEE), Kyushu University, Japan from Sept. 2014 to June 2015. He is currently an assistant professor in the ECE department at </w:t>
            </w:r>
            <w:proofErr w:type="spellStart"/>
            <w:r w:rsidRPr="006B2476">
              <w:rPr>
                <w:sz w:val="18"/>
                <w:szCs w:val="18"/>
              </w:rPr>
              <w:t>Zagazig</w:t>
            </w:r>
            <w:proofErr w:type="spellEnd"/>
            <w:r w:rsidRPr="006B2476">
              <w:rPr>
                <w:sz w:val="18"/>
                <w:szCs w:val="18"/>
              </w:rPr>
              <w:t xml:space="preserve"> University. His research interests lie within the area of wireless and broadband communications and biomedical sensors. His research focus areas include analog, RF, and mm-wave circuits</w:t>
            </w:r>
          </w:p>
        </w:tc>
      </w:tr>
      <w:tr w:rsidR="00A3767E" w:rsidTr="00E94B63">
        <w:tc>
          <w:tcPr>
            <w:tcW w:w="1813" w:type="dxa"/>
          </w:tcPr>
          <w:p w:rsidR="00A3767E" w:rsidRDefault="00A3767E" w:rsidP="00E94B63">
            <w:pPr>
              <w:rPr>
                <w:color w:val="000000"/>
                <w:highlight w:val="lightGray"/>
                <w:lang w:val="pt-BR"/>
              </w:rPr>
            </w:pPr>
          </w:p>
          <w:p w:rsidR="00A3767E" w:rsidRDefault="00A3767E" w:rsidP="00E94B63">
            <w:pPr>
              <w:rPr>
                <w:color w:val="000000"/>
                <w:highlight w:val="lightGray"/>
                <w:lang w:val="pt-BR"/>
              </w:rPr>
            </w:pPr>
          </w:p>
          <w:p w:rsidR="00A3767E" w:rsidRDefault="00A3767E" w:rsidP="00E94B63">
            <w:pPr>
              <w:rPr>
                <w:color w:val="000000"/>
                <w:highlight w:val="lightGray"/>
                <w:lang w:val="pt-BR"/>
              </w:rPr>
            </w:pPr>
            <w:r>
              <w:rPr>
                <w:color w:val="000000"/>
                <w:highlight w:val="lightGray"/>
                <w:lang w:val="pt-BR"/>
              </w:rPr>
              <w:t>fifth</w:t>
            </w:r>
            <w:r w:rsidRPr="00E94B63">
              <w:rPr>
                <w:color w:val="000000"/>
                <w:highlight w:val="lightGray"/>
                <w:lang w:val="pt-BR"/>
              </w:rPr>
              <w:t xml:space="preserve"> author’s</w:t>
            </w:r>
          </w:p>
          <w:p w:rsidR="00A3767E" w:rsidRDefault="00A3767E" w:rsidP="00E94B63">
            <w:pPr>
              <w:rPr>
                <w:color w:val="000000"/>
                <w:highlight w:val="lightGray"/>
                <w:lang w:val="pt-BR"/>
              </w:rPr>
            </w:pPr>
          </w:p>
          <w:p w:rsidR="00A3767E" w:rsidRDefault="00A3767E" w:rsidP="00E94B63">
            <w:pPr>
              <w:rPr>
                <w:color w:val="000000"/>
                <w:highlight w:val="lightGray"/>
                <w:lang w:val="pt-BR"/>
              </w:rPr>
            </w:pPr>
          </w:p>
          <w:p w:rsidR="00A3767E" w:rsidRDefault="00A3767E" w:rsidP="00E94B63">
            <w:pPr>
              <w:rPr>
                <w:color w:val="000000"/>
                <w:highlight w:val="lightGray"/>
                <w:lang w:val="pt-BR"/>
              </w:rPr>
            </w:pPr>
          </w:p>
          <w:p w:rsidR="00A3767E" w:rsidRDefault="00A3767E" w:rsidP="00E94B63">
            <w:pPr>
              <w:rPr>
                <w:color w:val="000000"/>
                <w:highlight w:val="lightGray"/>
                <w:lang w:val="pt-BR"/>
              </w:rPr>
            </w:pPr>
          </w:p>
          <w:p w:rsidR="00A3767E" w:rsidRDefault="00A3767E" w:rsidP="00E94B63">
            <w:pPr>
              <w:rPr>
                <w:color w:val="000000"/>
                <w:highlight w:val="lightGray"/>
                <w:lang w:val="pt-BR"/>
              </w:rPr>
            </w:pPr>
          </w:p>
          <w:p w:rsidR="00A3767E" w:rsidRDefault="00A3767E" w:rsidP="00E94B63">
            <w:pPr>
              <w:rPr>
                <w:color w:val="000000"/>
                <w:highlight w:val="lightGray"/>
                <w:lang w:val="pt-BR"/>
              </w:rPr>
            </w:pPr>
          </w:p>
          <w:p w:rsidR="00A3767E" w:rsidRDefault="00A3767E" w:rsidP="00E94B63">
            <w:pPr>
              <w:rPr>
                <w:color w:val="000000"/>
                <w:highlight w:val="lightGray"/>
                <w:lang w:val="pt-BR"/>
              </w:rPr>
            </w:pPr>
          </w:p>
          <w:p w:rsidR="00A3767E" w:rsidRDefault="00A3767E" w:rsidP="00E94B63">
            <w:pPr>
              <w:rPr>
                <w:color w:val="000000"/>
                <w:highlight w:val="lightGray"/>
                <w:lang w:val="pt-BR"/>
              </w:rPr>
            </w:pPr>
          </w:p>
        </w:tc>
        <w:tc>
          <w:tcPr>
            <w:tcW w:w="7226" w:type="dxa"/>
          </w:tcPr>
          <w:p w:rsidR="001B01FB" w:rsidRPr="006B2476" w:rsidRDefault="001B01FB" w:rsidP="00E94B63">
            <w:pPr>
              <w:jc w:val="both"/>
              <w:rPr>
                <w:color w:val="000000"/>
                <w:sz w:val="18"/>
                <w:szCs w:val="18"/>
                <w:highlight w:val="lightGray"/>
              </w:rPr>
            </w:pPr>
          </w:p>
          <w:p w:rsidR="00A3767E" w:rsidRPr="006B2476" w:rsidRDefault="001B01FB" w:rsidP="001B01FB">
            <w:pPr>
              <w:rPr>
                <w:sz w:val="18"/>
                <w:szCs w:val="18"/>
                <w:highlight w:val="lightGray"/>
              </w:rPr>
            </w:pPr>
            <w:r w:rsidRPr="006B2476">
              <w:rPr>
                <w:sz w:val="18"/>
                <w:szCs w:val="18"/>
              </w:rPr>
              <w:t xml:space="preserve">Prof. </w:t>
            </w:r>
            <w:proofErr w:type="spellStart"/>
            <w:r w:rsidRPr="006B2476">
              <w:rPr>
                <w:sz w:val="18"/>
                <w:szCs w:val="18"/>
              </w:rPr>
              <w:t>Fathi</w:t>
            </w:r>
            <w:proofErr w:type="spellEnd"/>
            <w:r w:rsidRPr="006B2476">
              <w:rPr>
                <w:sz w:val="18"/>
                <w:szCs w:val="18"/>
              </w:rPr>
              <w:t xml:space="preserve"> A. FARAG was born in Egypt, on October 21, 1963.He received the </w:t>
            </w:r>
            <w:proofErr w:type="spellStart"/>
            <w:proofErr w:type="gramStart"/>
            <w:r w:rsidRPr="006B2476">
              <w:rPr>
                <w:sz w:val="18"/>
                <w:szCs w:val="18"/>
              </w:rPr>
              <w:t>B.Sc</w:t>
            </w:r>
            <w:proofErr w:type="spellEnd"/>
            <w:r w:rsidRPr="006B2476">
              <w:rPr>
                <w:sz w:val="18"/>
                <w:szCs w:val="18"/>
              </w:rPr>
              <w:t xml:space="preserve"> ,the</w:t>
            </w:r>
            <w:proofErr w:type="gramEnd"/>
            <w:r w:rsidRPr="006B2476">
              <w:rPr>
                <w:sz w:val="18"/>
                <w:szCs w:val="18"/>
              </w:rPr>
              <w:t xml:space="preserve"> M.S degrees from </w:t>
            </w:r>
            <w:proofErr w:type="spellStart"/>
            <w:r w:rsidRPr="006B2476">
              <w:rPr>
                <w:sz w:val="18"/>
                <w:szCs w:val="18"/>
              </w:rPr>
              <w:t>Assuit</w:t>
            </w:r>
            <w:proofErr w:type="spellEnd"/>
            <w:r w:rsidRPr="006B2476">
              <w:rPr>
                <w:sz w:val="18"/>
                <w:szCs w:val="18"/>
              </w:rPr>
              <w:t xml:space="preserve"> university .</w:t>
            </w:r>
            <w:proofErr w:type="spellStart"/>
            <w:r w:rsidRPr="006B2476">
              <w:rPr>
                <w:sz w:val="18"/>
                <w:szCs w:val="18"/>
              </w:rPr>
              <w:t>Assuit</w:t>
            </w:r>
            <w:proofErr w:type="spellEnd"/>
            <w:r w:rsidRPr="006B2476">
              <w:rPr>
                <w:sz w:val="18"/>
                <w:szCs w:val="18"/>
              </w:rPr>
              <w:t xml:space="preserve"> ,Egypt ,in 1986, and 1990 respectively. He got the Ph. D. degrees from the Federal University of Santa </w:t>
            </w:r>
            <w:proofErr w:type="spellStart"/>
            <w:r w:rsidRPr="006B2476">
              <w:rPr>
                <w:sz w:val="18"/>
                <w:szCs w:val="18"/>
              </w:rPr>
              <w:t>Catarina</w:t>
            </w:r>
            <w:proofErr w:type="spellEnd"/>
            <w:r w:rsidRPr="006B2476">
              <w:rPr>
                <w:sz w:val="18"/>
                <w:szCs w:val="18"/>
              </w:rPr>
              <w:t xml:space="preserve"> (UFSC), SC, Brazil, in 1999, all in Electrical Engineering. He has worked as administrator and lecture since 1978 up to 2000. Also, from 2000-2014, he worked as Assistant and associate professor of the electronics and communications engineering department, in </w:t>
            </w:r>
            <w:proofErr w:type="spellStart"/>
            <w:r w:rsidRPr="006B2476">
              <w:rPr>
                <w:sz w:val="18"/>
                <w:szCs w:val="18"/>
              </w:rPr>
              <w:t>Zagazig</w:t>
            </w:r>
            <w:bookmarkStart w:id="4" w:name="_GoBack"/>
            <w:bookmarkEnd w:id="4"/>
            <w:proofErr w:type="spellEnd"/>
          </w:p>
        </w:tc>
      </w:tr>
    </w:tbl>
    <w:p w:rsidR="00232EBB" w:rsidRPr="00090033" w:rsidRDefault="00232EBB" w:rsidP="00090033"/>
    <w:sectPr w:rsidR="00232EBB" w:rsidRPr="00090033" w:rsidSect="00C931BC">
      <w:headerReference w:type="even" r:id="rId25"/>
      <w:headerReference w:type="default" r:id="rId26"/>
      <w:footerReference w:type="even" r:id="rId27"/>
      <w:footerReference w:type="default" r:id="rId28"/>
      <w:headerReference w:type="first" r:id="rId29"/>
      <w:footerReference w:type="first" r:id="rId30"/>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DB6" w:rsidRDefault="00A30DB6">
      <w:r>
        <w:separator/>
      </w:r>
    </w:p>
  </w:endnote>
  <w:endnote w:type="continuationSeparator" w:id="0">
    <w:p w:rsidR="00A30DB6" w:rsidRDefault="00A3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B63" w:rsidRPr="003D5B84" w:rsidRDefault="00E94B63"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9264" behindDoc="0" locked="0" layoutInCell="1" allowOverlap="1" wp14:anchorId="78B8BF80" wp14:editId="62977753">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CB0EC7"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t xml:space="preserve">Indonesian J </w:t>
    </w:r>
    <w:proofErr w:type="spellStart"/>
    <w:r>
      <w:t>Elec</w:t>
    </w:r>
    <w:proofErr w:type="spellEnd"/>
    <w:r>
      <w:t xml:space="preserve"> </w:t>
    </w:r>
    <w:proofErr w:type="spellStart"/>
    <w:r>
      <w:t>Eng</w:t>
    </w:r>
    <w:proofErr w:type="spellEnd"/>
    <w:r>
      <w:t xml:space="preserve"> &amp; Comp </w:t>
    </w:r>
    <w:proofErr w:type="spellStart"/>
    <w:r>
      <w:t>Sci</w:t>
    </w:r>
    <w:proofErr w:type="spellEnd"/>
    <w:r>
      <w:t>,</w:t>
    </w:r>
    <w:r w:rsidRPr="003D5B84">
      <w:t xml:space="preserve"> Vol. </w:t>
    </w:r>
    <w:r>
      <w:t>15</w:t>
    </w:r>
    <w:r w:rsidRPr="003D5B84">
      <w:t xml:space="preserve">, No. </w:t>
    </w:r>
    <w:r>
      <w:t>3</w:t>
    </w:r>
    <w:r w:rsidRPr="003D5B84">
      <w:t xml:space="preserve">, </w:t>
    </w:r>
    <w:r>
      <w:t xml:space="preserve">September </w:t>
    </w:r>
    <w:proofErr w:type="gramStart"/>
    <w:r>
      <w:t>2020</w:t>
    </w:r>
    <w:r w:rsidRPr="003D5B84">
      <w:t xml:space="preserve"> :</w:t>
    </w:r>
    <w:proofErr w:type="gramEnd"/>
    <w:r w:rsidRPr="003D5B84">
      <w:t xml:space="preserve">  xx </w:t>
    </w:r>
    <w:r>
      <w:t>-</w:t>
    </w:r>
    <w:r w:rsidRPr="003D5B84">
      <w:t xml:space="preserve"> xx</w:t>
    </w:r>
  </w:p>
  <w:p w:rsidR="00E94B63" w:rsidRDefault="00E94B6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B63" w:rsidRPr="00C07BEF" w:rsidRDefault="00E94B63" w:rsidP="0094367D">
    <w:pPr>
      <w:pStyle w:val="Footer"/>
      <w:pBdr>
        <w:top w:val="single" w:sz="4" w:space="1" w:color="auto"/>
      </w:pBdr>
      <w:jc w:val="right"/>
      <w:rPr>
        <w:i/>
      </w:rPr>
    </w:pPr>
    <w:r w:rsidRPr="00C07BEF">
      <w:rPr>
        <w:i/>
      </w:rPr>
      <w:t>Title of manuscript is short and clear, implies research results (First Author)</w:t>
    </w:r>
  </w:p>
  <w:p w:rsidR="00E94B63" w:rsidRDefault="00E94B6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B63" w:rsidRPr="003D5B84" w:rsidRDefault="00E94B63"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021A11">
      <w:rPr>
        <w:i/>
        <w:szCs w:val="18"/>
      </w:rPr>
      <w:t>http://ijeecs.iaescore.com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DB6" w:rsidRDefault="00A30DB6">
      <w:r>
        <w:separator/>
      </w:r>
    </w:p>
  </w:footnote>
  <w:footnote w:type="continuationSeparator" w:id="0">
    <w:p w:rsidR="00A30DB6" w:rsidRDefault="00A30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B63" w:rsidRPr="003D5B84" w:rsidRDefault="00E94B63"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6B2476">
      <w:rPr>
        <w:rStyle w:val="PageNumber"/>
        <w:noProof/>
      </w:rPr>
      <w:t>10</w:t>
    </w:r>
    <w:r w:rsidRPr="003D5B84">
      <w:rPr>
        <w:rStyle w:val="PageNumber"/>
      </w:rPr>
      <w:fldChar w:fldCharType="end"/>
    </w:r>
  </w:p>
  <w:p w:rsidR="00E94B63" w:rsidRPr="003D5B84" w:rsidRDefault="00E94B63"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1EDE2B59" wp14:editId="4C31CA9A">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8E98F34"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C931BC">
      <w:t>2502-4752</w:t>
    </w:r>
  </w:p>
  <w:p w:rsidR="00E94B63" w:rsidRDefault="00E94B6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B63" w:rsidRPr="003D5B84" w:rsidRDefault="00E94B63"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6B2476">
      <w:rPr>
        <w:rStyle w:val="PageNumber"/>
        <w:noProof/>
      </w:rPr>
      <w:t>11</w:t>
    </w:r>
    <w:r w:rsidRPr="003D5B84">
      <w:rPr>
        <w:rStyle w:val="PageNumber"/>
      </w:rPr>
      <w:fldChar w:fldCharType="end"/>
    </w:r>
  </w:p>
  <w:p w:rsidR="00E94B63" w:rsidRPr="003D5B84" w:rsidRDefault="00E94B63" w:rsidP="00C931BC">
    <w:pPr>
      <w:pStyle w:val="Header"/>
      <w:pBdr>
        <w:bottom w:val="single" w:sz="4" w:space="1" w:color="auto"/>
      </w:pBdr>
      <w:tabs>
        <w:tab w:val="clear" w:pos="4320"/>
        <w:tab w:val="clear" w:pos="8640"/>
        <w:tab w:val="left" w:pos="0"/>
        <w:tab w:val="center" w:pos="5103"/>
        <w:tab w:val="left" w:pos="7938"/>
      </w:tabs>
    </w:pPr>
    <w:r>
      <w:t xml:space="preserve">Indonesian J </w:t>
    </w:r>
    <w:proofErr w:type="spellStart"/>
    <w:r>
      <w:t>Elec</w:t>
    </w:r>
    <w:proofErr w:type="spellEnd"/>
    <w:r>
      <w:t xml:space="preserve"> </w:t>
    </w:r>
    <w:proofErr w:type="spellStart"/>
    <w:r>
      <w:t>Eng</w:t>
    </w:r>
    <w:proofErr w:type="spellEnd"/>
    <w:r>
      <w:t xml:space="preserve"> &amp; Comp </w:t>
    </w:r>
    <w:proofErr w:type="spellStart"/>
    <w:r>
      <w:t>Sci</w:t>
    </w:r>
    <w:proofErr w:type="spellEnd"/>
    <w:r w:rsidRPr="003D5B84">
      <w:t xml:space="preserve"> </w:t>
    </w:r>
    <w:r w:rsidRPr="003D5B84">
      <w:tab/>
      <w:t xml:space="preserve">ISSN: </w:t>
    </w:r>
    <w:r w:rsidRPr="00C931BC">
      <w:t>2502-4752</w:t>
    </w:r>
    <w:r w:rsidRPr="003D5B84">
      <w:tab/>
    </w:r>
    <w:r>
      <w:sym w:font="Wingdings" w:char="F072"/>
    </w:r>
  </w:p>
  <w:p w:rsidR="00E94B63" w:rsidRPr="003D5B84" w:rsidRDefault="00E94B63" w:rsidP="0094367D">
    <w:pPr>
      <w:pStyle w:val="Header"/>
      <w:ind w:right="360" w:firstLine="360"/>
    </w:pPr>
  </w:p>
  <w:p w:rsidR="00E94B63" w:rsidRDefault="00E94B6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B63" w:rsidRPr="003D5B84" w:rsidRDefault="00E94B63" w:rsidP="008B04B3">
    <w:pPr>
      <w:pStyle w:val="Header"/>
      <w:tabs>
        <w:tab w:val="clear" w:pos="4320"/>
        <w:tab w:val="clear" w:pos="8640"/>
      </w:tabs>
      <w:ind w:right="45"/>
      <w:rPr>
        <w:b/>
      </w:rPr>
    </w:pPr>
    <w:r w:rsidRPr="009B44FD">
      <w:rPr>
        <w:b/>
      </w:rPr>
      <w:t>Indonesian Journal of Electrical Engineering and Computer Science</w:t>
    </w:r>
  </w:p>
  <w:p w:rsidR="00E94B63" w:rsidRPr="00DC4CF3" w:rsidRDefault="00E94B63" w:rsidP="008B04B3">
    <w:pPr>
      <w:pStyle w:val="Header"/>
      <w:tabs>
        <w:tab w:val="clear" w:pos="4320"/>
        <w:tab w:val="clear" w:pos="8640"/>
      </w:tabs>
      <w:ind w:right="45"/>
    </w:pPr>
    <w:r w:rsidRPr="003D5B84">
      <w:t>Vol.</w:t>
    </w:r>
    <w:r>
      <w:t xml:space="preserve"> 15</w:t>
    </w:r>
    <w:r w:rsidRPr="003D5B84">
      <w:t>, No.</w:t>
    </w:r>
    <w:r>
      <w:t xml:space="preserve"> 3</w:t>
    </w:r>
    <w:r w:rsidRPr="003D5B84">
      <w:t xml:space="preserve">, </w:t>
    </w:r>
    <w:r>
      <w:t>September 2020</w:t>
    </w:r>
    <w:r w:rsidRPr="003D5B84">
      <w:t xml:space="preserve">, pp. </w:t>
    </w:r>
    <w:proofErr w:type="spellStart"/>
    <w:r w:rsidRPr="003D5B84">
      <w:t>xx~xx</w:t>
    </w:r>
    <w:proofErr w:type="spellEnd"/>
  </w:p>
  <w:p w:rsidR="00E94B63" w:rsidRPr="003D5B84" w:rsidRDefault="00E94B63" w:rsidP="00957C11">
    <w:pPr>
      <w:pStyle w:val="Header"/>
      <w:tabs>
        <w:tab w:val="clear" w:pos="4320"/>
        <w:tab w:val="clear" w:pos="8640"/>
        <w:tab w:val="left" w:pos="7938"/>
        <w:tab w:val="right" w:pos="8789"/>
      </w:tabs>
      <w:rPr>
        <w:rStyle w:val="PageNumber"/>
      </w:rPr>
    </w:pPr>
    <w:r w:rsidRPr="00DC4CF3">
      <w:t>ISSN: 2502-4752, DOI: 10.11591/ijeecs.v1</w:t>
    </w:r>
    <w:r>
      <w:t>5</w:t>
    </w:r>
    <w:r w:rsidRPr="00DC4CF3">
      <w:t>.i</w:t>
    </w:r>
    <w:r>
      <w:t>3</w:t>
    </w:r>
    <w:r w:rsidRPr="00DC4CF3">
      <w:t>.</w:t>
    </w:r>
    <w:r w:rsidRPr="00113625">
      <w:t xml:space="preserve"> </w:t>
    </w:r>
    <w:proofErr w:type="spellStart"/>
    <w:proofErr w:type="gramStart"/>
    <w:r>
      <w:t>ppxx</w:t>
    </w:r>
    <w:proofErr w:type="spellEnd"/>
    <w:r>
      <w:t>-xx</w:t>
    </w:r>
    <w:proofErr w:type="gramEnd"/>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6B2476">
      <w:rPr>
        <w:rStyle w:val="PageNumber"/>
        <w:noProof/>
      </w:rPr>
      <w:t>1</w:t>
    </w:r>
    <w:r w:rsidRPr="003D5B84">
      <w:rPr>
        <w:rStyle w:val="PageNumber"/>
      </w:rPr>
      <w:fldChar w:fldCharType="end"/>
    </w:r>
  </w:p>
  <w:p w:rsidR="00E94B63" w:rsidRPr="003D5B84" w:rsidRDefault="00E94B63"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6432" behindDoc="0" locked="0" layoutInCell="1" allowOverlap="1" wp14:anchorId="283AA1B0" wp14:editId="6C599C66">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62C5AB"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p w:rsidR="00E94B63" w:rsidRDefault="00E94B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3F1"/>
    <w:multiLevelType w:val="multilevel"/>
    <w:tmpl w:val="C1905F6A"/>
    <w:lvl w:ilvl="0">
      <w:start w:val="54"/>
      <w:numFmt w:val="decimal"/>
      <w:lvlText w:val="%1"/>
      <w:lvlJc w:val="left"/>
      <w:pPr>
        <w:ind w:left="1654" w:hanging="1547"/>
        <w:jc w:val="left"/>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jc w:val="left"/>
      </w:pPr>
      <w:rPr>
        <w:rFonts w:hint="default"/>
        <w:b/>
        <w:bCs/>
        <w:w w:val="102"/>
        <w:lang w:val="en-US" w:eastAsia="en-US" w:bidi="en-US"/>
      </w:rPr>
    </w:lvl>
    <w:lvl w:ilvl="2">
      <w:start w:val="1"/>
      <w:numFmt w:val="decimal"/>
      <w:lvlText w:val="%2.%3"/>
      <w:lvlJc w:val="left"/>
      <w:pPr>
        <w:ind w:left="1993" w:hanging="339"/>
        <w:jc w:val="left"/>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1">
    <w:nsid w:val="144852EF"/>
    <w:multiLevelType w:val="hybridMultilevel"/>
    <w:tmpl w:val="ADAADEA6"/>
    <w:lvl w:ilvl="0" w:tplc="11F8B61E">
      <w:start w:val="1"/>
      <w:numFmt w:val="decimal"/>
      <w:lvlText w:val="[%1]"/>
      <w:lvlJc w:val="left"/>
      <w:pPr>
        <w:ind w:left="720" w:hanging="360"/>
      </w:pPr>
      <w:rPr>
        <w:rFonts w:ascii="Times New Roman" w:hAnsi="Times New Roman" w:cs="Times New Roman" w:hint="default"/>
        <w:b w:val="0"/>
        <w:bCs w:val="0"/>
        <w:i w:val="0"/>
        <w:iCs w:val="0"/>
        <w:caps w:val="0"/>
        <w:strike w:val="0"/>
        <w:dstrike w:val="0"/>
        <w:vanish w:val="0"/>
        <w:sz w:val="18"/>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7646B5"/>
    <w:multiLevelType w:val="hybridMultilevel"/>
    <w:tmpl w:val="AE44E6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C47211"/>
    <w:multiLevelType w:val="multilevel"/>
    <w:tmpl w:val="E476112A"/>
    <w:lvl w:ilvl="0">
      <w:start w:val="1"/>
      <w:numFmt w:val="decimal"/>
      <w:lvlText w:val="%1."/>
      <w:lvlJc w:val="left"/>
      <w:pPr>
        <w:ind w:left="900" w:hanging="360"/>
      </w:pPr>
      <w:rPr>
        <w:rFonts w:asciiTheme="majorBidi" w:hAnsiTheme="majorBidi" w:cstheme="majorBidi" w:hint="default"/>
      </w:rPr>
    </w:lvl>
    <w:lvl w:ilvl="1">
      <w:start w:val="1"/>
      <w:numFmt w:val="decimal"/>
      <w:isLgl/>
      <w:lvlText w:val="%1.%2."/>
      <w:lvlJc w:val="left"/>
      <w:pPr>
        <w:ind w:left="900" w:hanging="360"/>
      </w:pPr>
      <w:rPr>
        <w:rFonts w:hint="default"/>
        <w:sz w:val="20"/>
      </w:rPr>
    </w:lvl>
    <w:lvl w:ilvl="2">
      <w:start w:val="1"/>
      <w:numFmt w:val="decimal"/>
      <w:isLgl/>
      <w:lvlText w:val="%1.%2.%3."/>
      <w:lvlJc w:val="left"/>
      <w:pPr>
        <w:ind w:left="1260" w:hanging="720"/>
      </w:pPr>
      <w:rPr>
        <w:rFonts w:hint="default"/>
        <w:sz w:val="20"/>
      </w:rPr>
    </w:lvl>
    <w:lvl w:ilvl="3">
      <w:start w:val="1"/>
      <w:numFmt w:val="decimal"/>
      <w:isLgl/>
      <w:lvlText w:val="%1.%2.%3.%4."/>
      <w:lvlJc w:val="left"/>
      <w:pPr>
        <w:ind w:left="1260" w:hanging="720"/>
      </w:pPr>
      <w:rPr>
        <w:rFonts w:hint="default"/>
        <w:sz w:val="20"/>
      </w:rPr>
    </w:lvl>
    <w:lvl w:ilvl="4">
      <w:start w:val="1"/>
      <w:numFmt w:val="decimal"/>
      <w:isLgl/>
      <w:lvlText w:val="%1.%2.%3.%4.%5."/>
      <w:lvlJc w:val="left"/>
      <w:pPr>
        <w:ind w:left="1620" w:hanging="1080"/>
      </w:pPr>
      <w:rPr>
        <w:rFonts w:hint="default"/>
        <w:sz w:val="20"/>
      </w:rPr>
    </w:lvl>
    <w:lvl w:ilvl="5">
      <w:start w:val="1"/>
      <w:numFmt w:val="decimal"/>
      <w:isLgl/>
      <w:lvlText w:val="%1.%2.%3.%4.%5.%6."/>
      <w:lvlJc w:val="left"/>
      <w:pPr>
        <w:ind w:left="1620" w:hanging="1080"/>
      </w:pPr>
      <w:rPr>
        <w:rFonts w:hint="default"/>
        <w:sz w:val="20"/>
      </w:rPr>
    </w:lvl>
    <w:lvl w:ilvl="6">
      <w:start w:val="1"/>
      <w:numFmt w:val="decimal"/>
      <w:isLgl/>
      <w:lvlText w:val="%1.%2.%3.%4.%5.%6.%7."/>
      <w:lvlJc w:val="left"/>
      <w:pPr>
        <w:ind w:left="1980" w:hanging="1440"/>
      </w:pPr>
      <w:rPr>
        <w:rFonts w:hint="default"/>
        <w:sz w:val="20"/>
      </w:rPr>
    </w:lvl>
    <w:lvl w:ilvl="7">
      <w:start w:val="1"/>
      <w:numFmt w:val="decimal"/>
      <w:isLgl/>
      <w:lvlText w:val="%1.%2.%3.%4.%5.%6.%7.%8."/>
      <w:lvlJc w:val="left"/>
      <w:pPr>
        <w:ind w:left="1980" w:hanging="1440"/>
      </w:pPr>
      <w:rPr>
        <w:rFonts w:hint="default"/>
        <w:sz w:val="20"/>
      </w:rPr>
    </w:lvl>
    <w:lvl w:ilvl="8">
      <w:start w:val="1"/>
      <w:numFmt w:val="decimal"/>
      <w:isLgl/>
      <w:lvlText w:val="%1.%2.%3.%4.%5.%6.%7.%8.%9."/>
      <w:lvlJc w:val="left"/>
      <w:pPr>
        <w:ind w:left="2340" w:hanging="1800"/>
      </w:pPr>
      <w:rPr>
        <w:rFonts w:hint="default"/>
        <w:sz w:val="20"/>
      </w:rPr>
    </w:lvl>
  </w:abstractNum>
  <w:abstractNum w:abstractNumId="11">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nsid w:val="6E1D1AFB"/>
    <w:multiLevelType w:val="hybridMultilevel"/>
    <w:tmpl w:val="744AB8D4"/>
    <w:lvl w:ilvl="0" w:tplc="B9489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EC1A13"/>
    <w:multiLevelType w:val="hybridMultilevel"/>
    <w:tmpl w:val="F718F618"/>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num w:numId="1">
    <w:abstractNumId w:val="16"/>
  </w:num>
  <w:num w:numId="2">
    <w:abstractNumId w:val="12"/>
  </w:num>
  <w:num w:numId="3">
    <w:abstractNumId w:val="20"/>
  </w:num>
  <w:num w:numId="4">
    <w:abstractNumId w:val="11"/>
  </w:num>
  <w:num w:numId="5">
    <w:abstractNumId w:val="14"/>
  </w:num>
  <w:num w:numId="6">
    <w:abstractNumId w:val="17"/>
  </w:num>
  <w:num w:numId="7">
    <w:abstractNumId w:val="15"/>
  </w:num>
  <w:num w:numId="8">
    <w:abstractNumId w:val="13"/>
  </w:num>
  <w:num w:numId="9">
    <w:abstractNumId w:val="9"/>
  </w:num>
  <w:num w:numId="10">
    <w:abstractNumId w:val="3"/>
  </w:num>
  <w:num w:numId="11">
    <w:abstractNumId w:val="2"/>
  </w:num>
  <w:num w:numId="12">
    <w:abstractNumId w:val="6"/>
  </w:num>
  <w:num w:numId="13">
    <w:abstractNumId w:val="4"/>
  </w:num>
  <w:num w:numId="14">
    <w:abstractNumId w:val="7"/>
  </w:num>
  <w:num w:numId="15">
    <w:abstractNumId w:val="19"/>
  </w:num>
  <w:num w:numId="16">
    <w:abstractNumId w:val="8"/>
  </w:num>
  <w:num w:numId="17">
    <w:abstractNumId w:val="18"/>
  </w:num>
  <w:num w:numId="18">
    <w:abstractNumId w:val="0"/>
  </w:num>
  <w:num w:numId="19">
    <w:abstractNumId w:val="21"/>
  </w:num>
  <w:num w:numId="20">
    <w:abstractNumId w:val="10"/>
  </w:num>
  <w:num w:numId="21">
    <w:abstractNumId w:val="22"/>
  </w:num>
  <w:num w:numId="22">
    <w:abstractNumId w:val="5"/>
  </w:num>
  <w:num w:numId="2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A5B"/>
    <w:rsid w:val="00012CEF"/>
    <w:rsid w:val="00014633"/>
    <w:rsid w:val="00015F2A"/>
    <w:rsid w:val="00017858"/>
    <w:rsid w:val="00021A11"/>
    <w:rsid w:val="00027142"/>
    <w:rsid w:val="000279BE"/>
    <w:rsid w:val="00034C84"/>
    <w:rsid w:val="000416A3"/>
    <w:rsid w:val="000437AE"/>
    <w:rsid w:val="00044BFD"/>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98C"/>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1ED8"/>
    <w:rsid w:val="000F279B"/>
    <w:rsid w:val="000F29E1"/>
    <w:rsid w:val="000F61E2"/>
    <w:rsid w:val="000F7ED5"/>
    <w:rsid w:val="0010046E"/>
    <w:rsid w:val="00102A61"/>
    <w:rsid w:val="001041EB"/>
    <w:rsid w:val="00104BF1"/>
    <w:rsid w:val="00106F02"/>
    <w:rsid w:val="001078A8"/>
    <w:rsid w:val="00107904"/>
    <w:rsid w:val="001129DE"/>
    <w:rsid w:val="00113625"/>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01FB"/>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2EBB"/>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45B8"/>
    <w:rsid w:val="00296D8E"/>
    <w:rsid w:val="002A0772"/>
    <w:rsid w:val="002B0601"/>
    <w:rsid w:val="002B10C7"/>
    <w:rsid w:val="002B278E"/>
    <w:rsid w:val="002B66EF"/>
    <w:rsid w:val="002B6EC9"/>
    <w:rsid w:val="002B7609"/>
    <w:rsid w:val="002C0665"/>
    <w:rsid w:val="002C09E8"/>
    <w:rsid w:val="002C2C92"/>
    <w:rsid w:val="002C4749"/>
    <w:rsid w:val="002C49CF"/>
    <w:rsid w:val="002C6317"/>
    <w:rsid w:val="002D07B9"/>
    <w:rsid w:val="002D0C71"/>
    <w:rsid w:val="002D0F04"/>
    <w:rsid w:val="002D31A6"/>
    <w:rsid w:val="002D4A56"/>
    <w:rsid w:val="002D797A"/>
    <w:rsid w:val="002E0BC4"/>
    <w:rsid w:val="002E184C"/>
    <w:rsid w:val="002E2CAE"/>
    <w:rsid w:val="002E6409"/>
    <w:rsid w:val="002F137A"/>
    <w:rsid w:val="002F267D"/>
    <w:rsid w:val="002F3B1A"/>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2E79"/>
    <w:rsid w:val="00343A49"/>
    <w:rsid w:val="0034452C"/>
    <w:rsid w:val="00346441"/>
    <w:rsid w:val="003475EC"/>
    <w:rsid w:val="0035076B"/>
    <w:rsid w:val="00352BEB"/>
    <w:rsid w:val="00352EF1"/>
    <w:rsid w:val="00353885"/>
    <w:rsid w:val="00361EB1"/>
    <w:rsid w:val="003629D1"/>
    <w:rsid w:val="003637CE"/>
    <w:rsid w:val="003715EC"/>
    <w:rsid w:val="00373753"/>
    <w:rsid w:val="00373C3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481"/>
    <w:rsid w:val="003C0D91"/>
    <w:rsid w:val="003C1D6E"/>
    <w:rsid w:val="003C3E42"/>
    <w:rsid w:val="003C4B05"/>
    <w:rsid w:val="003C578B"/>
    <w:rsid w:val="003C72E2"/>
    <w:rsid w:val="003D07D2"/>
    <w:rsid w:val="003D5B84"/>
    <w:rsid w:val="003D6068"/>
    <w:rsid w:val="003D79CF"/>
    <w:rsid w:val="003E0207"/>
    <w:rsid w:val="003E304D"/>
    <w:rsid w:val="003E4AA5"/>
    <w:rsid w:val="003F0964"/>
    <w:rsid w:val="003F18A1"/>
    <w:rsid w:val="003F1D93"/>
    <w:rsid w:val="003F2EB6"/>
    <w:rsid w:val="003F4897"/>
    <w:rsid w:val="003F6587"/>
    <w:rsid w:val="00402C7D"/>
    <w:rsid w:val="00403A74"/>
    <w:rsid w:val="004060A7"/>
    <w:rsid w:val="00407351"/>
    <w:rsid w:val="00407C2D"/>
    <w:rsid w:val="004106DF"/>
    <w:rsid w:val="00411A71"/>
    <w:rsid w:val="00411C0C"/>
    <w:rsid w:val="0041364A"/>
    <w:rsid w:val="0041399A"/>
    <w:rsid w:val="00414535"/>
    <w:rsid w:val="00414EA0"/>
    <w:rsid w:val="00420913"/>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4F6D"/>
    <w:rsid w:val="004859D6"/>
    <w:rsid w:val="00485FD1"/>
    <w:rsid w:val="0048797E"/>
    <w:rsid w:val="00487DD3"/>
    <w:rsid w:val="004902C8"/>
    <w:rsid w:val="004905D4"/>
    <w:rsid w:val="00492E19"/>
    <w:rsid w:val="00492E44"/>
    <w:rsid w:val="004947B9"/>
    <w:rsid w:val="0049514C"/>
    <w:rsid w:val="00496DFD"/>
    <w:rsid w:val="004A0C8B"/>
    <w:rsid w:val="004A187E"/>
    <w:rsid w:val="004A1A61"/>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0D8B"/>
    <w:rsid w:val="004D1340"/>
    <w:rsid w:val="004D7295"/>
    <w:rsid w:val="004D7BAC"/>
    <w:rsid w:val="004E140A"/>
    <w:rsid w:val="004E154B"/>
    <w:rsid w:val="004E1914"/>
    <w:rsid w:val="004E331E"/>
    <w:rsid w:val="004E3613"/>
    <w:rsid w:val="004E3AFD"/>
    <w:rsid w:val="004E3CAD"/>
    <w:rsid w:val="004E6C69"/>
    <w:rsid w:val="004E7D77"/>
    <w:rsid w:val="004F101E"/>
    <w:rsid w:val="004F2A11"/>
    <w:rsid w:val="004F3166"/>
    <w:rsid w:val="004F3208"/>
    <w:rsid w:val="004F54D2"/>
    <w:rsid w:val="004F6193"/>
    <w:rsid w:val="004F62F4"/>
    <w:rsid w:val="00501713"/>
    <w:rsid w:val="00505F41"/>
    <w:rsid w:val="0050794C"/>
    <w:rsid w:val="0051075B"/>
    <w:rsid w:val="00511236"/>
    <w:rsid w:val="00511539"/>
    <w:rsid w:val="00512DE0"/>
    <w:rsid w:val="0051361F"/>
    <w:rsid w:val="00515455"/>
    <w:rsid w:val="00516317"/>
    <w:rsid w:val="005174FF"/>
    <w:rsid w:val="005208E8"/>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5C6"/>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05FD"/>
    <w:rsid w:val="006925E2"/>
    <w:rsid w:val="006A0231"/>
    <w:rsid w:val="006A090C"/>
    <w:rsid w:val="006A1384"/>
    <w:rsid w:val="006A2A1D"/>
    <w:rsid w:val="006A34DA"/>
    <w:rsid w:val="006A4554"/>
    <w:rsid w:val="006A6246"/>
    <w:rsid w:val="006A6AEE"/>
    <w:rsid w:val="006A7671"/>
    <w:rsid w:val="006B027E"/>
    <w:rsid w:val="006B0965"/>
    <w:rsid w:val="006B1B3D"/>
    <w:rsid w:val="006B2476"/>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DD9"/>
    <w:rsid w:val="00705140"/>
    <w:rsid w:val="007066C5"/>
    <w:rsid w:val="00706FE1"/>
    <w:rsid w:val="00712FFF"/>
    <w:rsid w:val="007142C8"/>
    <w:rsid w:val="00717A32"/>
    <w:rsid w:val="00720729"/>
    <w:rsid w:val="007212E2"/>
    <w:rsid w:val="00723DEB"/>
    <w:rsid w:val="007240E7"/>
    <w:rsid w:val="00731AEB"/>
    <w:rsid w:val="00732D75"/>
    <w:rsid w:val="00740C36"/>
    <w:rsid w:val="00741A8F"/>
    <w:rsid w:val="00742008"/>
    <w:rsid w:val="00743BA0"/>
    <w:rsid w:val="00747DFD"/>
    <w:rsid w:val="00754329"/>
    <w:rsid w:val="007547A1"/>
    <w:rsid w:val="00756A93"/>
    <w:rsid w:val="0075769A"/>
    <w:rsid w:val="00757737"/>
    <w:rsid w:val="0076250C"/>
    <w:rsid w:val="00765DEF"/>
    <w:rsid w:val="00766E46"/>
    <w:rsid w:val="00770E6E"/>
    <w:rsid w:val="00771A7C"/>
    <w:rsid w:val="0077230A"/>
    <w:rsid w:val="00772725"/>
    <w:rsid w:val="00773EB7"/>
    <w:rsid w:val="007751AA"/>
    <w:rsid w:val="00777105"/>
    <w:rsid w:val="00777AD7"/>
    <w:rsid w:val="00781E48"/>
    <w:rsid w:val="007912CE"/>
    <w:rsid w:val="0079451D"/>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2806"/>
    <w:rsid w:val="008439A0"/>
    <w:rsid w:val="00843BE9"/>
    <w:rsid w:val="00847569"/>
    <w:rsid w:val="008508FF"/>
    <w:rsid w:val="00850CAC"/>
    <w:rsid w:val="0085238C"/>
    <w:rsid w:val="008530DA"/>
    <w:rsid w:val="0085352C"/>
    <w:rsid w:val="008538D0"/>
    <w:rsid w:val="00853BF4"/>
    <w:rsid w:val="00854A04"/>
    <w:rsid w:val="00854ED5"/>
    <w:rsid w:val="00855965"/>
    <w:rsid w:val="00856356"/>
    <w:rsid w:val="008563F2"/>
    <w:rsid w:val="00860671"/>
    <w:rsid w:val="00860F0E"/>
    <w:rsid w:val="00862CD2"/>
    <w:rsid w:val="0086508B"/>
    <w:rsid w:val="00866119"/>
    <w:rsid w:val="00866E4F"/>
    <w:rsid w:val="0087156B"/>
    <w:rsid w:val="00872D7E"/>
    <w:rsid w:val="008754E6"/>
    <w:rsid w:val="0087776F"/>
    <w:rsid w:val="0088189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2F1E"/>
    <w:rsid w:val="008B3B85"/>
    <w:rsid w:val="008B42E3"/>
    <w:rsid w:val="008B4E8C"/>
    <w:rsid w:val="008B60B8"/>
    <w:rsid w:val="008C12BE"/>
    <w:rsid w:val="008C1B93"/>
    <w:rsid w:val="008C2031"/>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089"/>
    <w:rsid w:val="009060FE"/>
    <w:rsid w:val="00906951"/>
    <w:rsid w:val="0091187A"/>
    <w:rsid w:val="00912122"/>
    <w:rsid w:val="00912FBC"/>
    <w:rsid w:val="00913D3B"/>
    <w:rsid w:val="00913F75"/>
    <w:rsid w:val="00921D05"/>
    <w:rsid w:val="0092257C"/>
    <w:rsid w:val="00923121"/>
    <w:rsid w:val="009314C3"/>
    <w:rsid w:val="009317FD"/>
    <w:rsid w:val="00934FAE"/>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2BF0"/>
    <w:rsid w:val="00981036"/>
    <w:rsid w:val="00981E5F"/>
    <w:rsid w:val="00983846"/>
    <w:rsid w:val="00990CC8"/>
    <w:rsid w:val="0099227E"/>
    <w:rsid w:val="009949C5"/>
    <w:rsid w:val="00997C10"/>
    <w:rsid w:val="009A19B2"/>
    <w:rsid w:val="009B3EC0"/>
    <w:rsid w:val="009B44FD"/>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9F22CF"/>
    <w:rsid w:val="00A01765"/>
    <w:rsid w:val="00A02DD3"/>
    <w:rsid w:val="00A04D6C"/>
    <w:rsid w:val="00A05622"/>
    <w:rsid w:val="00A100B6"/>
    <w:rsid w:val="00A1136A"/>
    <w:rsid w:val="00A15640"/>
    <w:rsid w:val="00A16250"/>
    <w:rsid w:val="00A17296"/>
    <w:rsid w:val="00A17D28"/>
    <w:rsid w:val="00A21621"/>
    <w:rsid w:val="00A22457"/>
    <w:rsid w:val="00A22900"/>
    <w:rsid w:val="00A30DB6"/>
    <w:rsid w:val="00A31E71"/>
    <w:rsid w:val="00A3340E"/>
    <w:rsid w:val="00A36FF3"/>
    <w:rsid w:val="00A3767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62A3"/>
    <w:rsid w:val="00A6697F"/>
    <w:rsid w:val="00A71C8A"/>
    <w:rsid w:val="00A71ED6"/>
    <w:rsid w:val="00A760E0"/>
    <w:rsid w:val="00A77E76"/>
    <w:rsid w:val="00A80090"/>
    <w:rsid w:val="00A82646"/>
    <w:rsid w:val="00A8402A"/>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247B"/>
    <w:rsid w:val="00AE3182"/>
    <w:rsid w:val="00AE43A3"/>
    <w:rsid w:val="00AF095A"/>
    <w:rsid w:val="00AF1119"/>
    <w:rsid w:val="00AF2213"/>
    <w:rsid w:val="00AF59C3"/>
    <w:rsid w:val="00B011BB"/>
    <w:rsid w:val="00B012F2"/>
    <w:rsid w:val="00B0163B"/>
    <w:rsid w:val="00B03350"/>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A59"/>
    <w:rsid w:val="00B37E57"/>
    <w:rsid w:val="00B42FA5"/>
    <w:rsid w:val="00B504E0"/>
    <w:rsid w:val="00B514D3"/>
    <w:rsid w:val="00B51BC7"/>
    <w:rsid w:val="00B52134"/>
    <w:rsid w:val="00B56063"/>
    <w:rsid w:val="00B570B0"/>
    <w:rsid w:val="00B57714"/>
    <w:rsid w:val="00B61620"/>
    <w:rsid w:val="00B64061"/>
    <w:rsid w:val="00B65BB6"/>
    <w:rsid w:val="00B7048C"/>
    <w:rsid w:val="00B71D8A"/>
    <w:rsid w:val="00B731EF"/>
    <w:rsid w:val="00B73F7D"/>
    <w:rsid w:val="00B743B9"/>
    <w:rsid w:val="00B768D7"/>
    <w:rsid w:val="00B778A3"/>
    <w:rsid w:val="00B809F3"/>
    <w:rsid w:val="00B85932"/>
    <w:rsid w:val="00B87588"/>
    <w:rsid w:val="00B92474"/>
    <w:rsid w:val="00BA2419"/>
    <w:rsid w:val="00BA697D"/>
    <w:rsid w:val="00BA6B54"/>
    <w:rsid w:val="00BB0D7D"/>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12F5"/>
    <w:rsid w:val="00BE2AA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301A"/>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1BC"/>
    <w:rsid w:val="00C93F76"/>
    <w:rsid w:val="00C9655A"/>
    <w:rsid w:val="00C96FCA"/>
    <w:rsid w:val="00C9754D"/>
    <w:rsid w:val="00C975DF"/>
    <w:rsid w:val="00CA5D84"/>
    <w:rsid w:val="00CA6E05"/>
    <w:rsid w:val="00CC1960"/>
    <w:rsid w:val="00CD4F70"/>
    <w:rsid w:val="00CE1CF3"/>
    <w:rsid w:val="00CE635B"/>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31"/>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2DC5"/>
    <w:rsid w:val="00DC341B"/>
    <w:rsid w:val="00DC4CF3"/>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1EA0"/>
    <w:rsid w:val="00E12071"/>
    <w:rsid w:val="00E12660"/>
    <w:rsid w:val="00E12838"/>
    <w:rsid w:val="00E15BBF"/>
    <w:rsid w:val="00E15ECD"/>
    <w:rsid w:val="00E2253D"/>
    <w:rsid w:val="00E23F00"/>
    <w:rsid w:val="00E2599A"/>
    <w:rsid w:val="00E26A0F"/>
    <w:rsid w:val="00E318D4"/>
    <w:rsid w:val="00E339EE"/>
    <w:rsid w:val="00E3557A"/>
    <w:rsid w:val="00E37C08"/>
    <w:rsid w:val="00E4014C"/>
    <w:rsid w:val="00E401FC"/>
    <w:rsid w:val="00E42D1B"/>
    <w:rsid w:val="00E4558E"/>
    <w:rsid w:val="00E46C0B"/>
    <w:rsid w:val="00E46FAB"/>
    <w:rsid w:val="00E474DC"/>
    <w:rsid w:val="00E51200"/>
    <w:rsid w:val="00E5155C"/>
    <w:rsid w:val="00E55EA9"/>
    <w:rsid w:val="00E56307"/>
    <w:rsid w:val="00E56D55"/>
    <w:rsid w:val="00E56F52"/>
    <w:rsid w:val="00E57D47"/>
    <w:rsid w:val="00E57F76"/>
    <w:rsid w:val="00E60696"/>
    <w:rsid w:val="00E6152A"/>
    <w:rsid w:val="00E62028"/>
    <w:rsid w:val="00E6393C"/>
    <w:rsid w:val="00E67E51"/>
    <w:rsid w:val="00E76BE0"/>
    <w:rsid w:val="00E771AC"/>
    <w:rsid w:val="00E7790B"/>
    <w:rsid w:val="00E81714"/>
    <w:rsid w:val="00E91546"/>
    <w:rsid w:val="00E91678"/>
    <w:rsid w:val="00E9206E"/>
    <w:rsid w:val="00E93438"/>
    <w:rsid w:val="00E93F64"/>
    <w:rsid w:val="00E94B63"/>
    <w:rsid w:val="00E94E9F"/>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32B6"/>
    <w:rsid w:val="00EE4290"/>
    <w:rsid w:val="00EE589E"/>
    <w:rsid w:val="00EE76D0"/>
    <w:rsid w:val="00EE7C89"/>
    <w:rsid w:val="00EF1185"/>
    <w:rsid w:val="00EF4D59"/>
    <w:rsid w:val="00EF754D"/>
    <w:rsid w:val="00F027E9"/>
    <w:rsid w:val="00F037CC"/>
    <w:rsid w:val="00F0775E"/>
    <w:rsid w:val="00F15F69"/>
    <w:rsid w:val="00F1612D"/>
    <w:rsid w:val="00F173DD"/>
    <w:rsid w:val="00F21119"/>
    <w:rsid w:val="00F25164"/>
    <w:rsid w:val="00F277D3"/>
    <w:rsid w:val="00F30997"/>
    <w:rsid w:val="00F32896"/>
    <w:rsid w:val="00F3333B"/>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7B5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625B"/>
    <w:rsid w:val="00FA0403"/>
    <w:rsid w:val="00FA0CE6"/>
    <w:rsid w:val="00FA597D"/>
    <w:rsid w:val="00FA5B9A"/>
    <w:rsid w:val="00FB01B9"/>
    <w:rsid w:val="00FB763A"/>
    <w:rsid w:val="00FB79C0"/>
    <w:rsid w:val="00FC2EB8"/>
    <w:rsid w:val="00FC5C43"/>
    <w:rsid w:val="00FD1598"/>
    <w:rsid w:val="00FD3A67"/>
    <w:rsid w:val="00FD576E"/>
    <w:rsid w:val="00FD596B"/>
    <w:rsid w:val="00FE58CC"/>
    <w:rsid w:val="00FE75A9"/>
    <w:rsid w:val="00FF058D"/>
    <w:rsid w:val="00FF15EC"/>
    <w:rsid w:val="00FF1D8E"/>
    <w:rsid w:val="00FF2440"/>
    <w:rsid w:val="00FF322C"/>
    <w:rsid w:val="00FF329F"/>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character" w:customStyle="1" w:styleId="fontstyle01">
    <w:name w:val="fontstyle01"/>
    <w:basedOn w:val="DefaultParagraphFont"/>
    <w:rsid w:val="00A8402A"/>
    <w:rPr>
      <w:rFonts w:ascii="Times New Roman" w:hAnsi="Times New Roman" w:cs="Times New Roman" w:hint="default"/>
      <w:b w:val="0"/>
      <w:bCs w:val="0"/>
      <w:i w:val="0"/>
      <w:iCs w:val="0"/>
      <w:color w:val="000000"/>
      <w:sz w:val="24"/>
      <w:szCs w:val="24"/>
    </w:rPr>
  </w:style>
  <w:style w:type="table" w:customStyle="1" w:styleId="TableGrid1">
    <w:name w:val="Table Grid1"/>
    <w:basedOn w:val="TableNormal"/>
    <w:next w:val="TableGrid"/>
    <w:rsid w:val="004E33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42E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character" w:customStyle="1" w:styleId="fontstyle01">
    <w:name w:val="fontstyle01"/>
    <w:basedOn w:val="DefaultParagraphFont"/>
    <w:rsid w:val="00A8402A"/>
    <w:rPr>
      <w:rFonts w:ascii="Times New Roman" w:hAnsi="Times New Roman" w:cs="Times New Roman" w:hint="default"/>
      <w:b w:val="0"/>
      <w:bCs w:val="0"/>
      <w:i w:val="0"/>
      <w:iCs w:val="0"/>
      <w:color w:val="000000"/>
      <w:sz w:val="24"/>
      <w:szCs w:val="24"/>
    </w:rPr>
  </w:style>
  <w:style w:type="table" w:customStyle="1" w:styleId="TableGrid1">
    <w:name w:val="Table Grid1"/>
    <w:basedOn w:val="TableNormal"/>
    <w:next w:val="TableGrid"/>
    <w:rsid w:val="004E33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42E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2851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6.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n.wikipedia.org/wiki/Hertz" TargetMode="External"/><Relationship Id="rId20" Type="http://schemas.openxmlformats.org/officeDocument/2006/relationships/image" Target="media/image8.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keysight.com/en/pd-2979469/ADS-2019-update-10?CC=EG&amp;IC=en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n.wikipedia.org/wiki/Bandwidth_(signal_processing)" TargetMode="External"/><Relationship Id="rId23" Type="http://schemas.openxmlformats.org/officeDocument/2006/relationships/image" Target="media/image11.pn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reativecommons.org/licenses/by-sa/4.0/" TargetMode="External"/><Relationship Id="rId14" Type="http://schemas.openxmlformats.org/officeDocument/2006/relationships/hyperlink" Target="https://en.wikipedia.org/wiki/Elementary_charge" TargetMode="External"/><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48DAF-C851-40F3-AD69-B8275955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11</Pages>
  <Words>4138</Words>
  <Characters>23591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IJEECS</vt:lpstr>
    </vt:vector>
  </TitlesOfParts>
  <Company>cairo</Company>
  <LinksUpToDate>false</LinksUpToDate>
  <CharactersWithSpaces>27674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IJEECS</dc:title>
  <dc:creator/>
  <cp:lastModifiedBy>LENOVO</cp:lastModifiedBy>
  <cp:revision>34</cp:revision>
  <cp:lastPrinted>2019-03-21T03:35:00Z</cp:lastPrinted>
  <dcterms:created xsi:type="dcterms:W3CDTF">2019-03-10T10:33:00Z</dcterms:created>
  <dcterms:modified xsi:type="dcterms:W3CDTF">2021-03-29T09:36:00Z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ies>
</file>