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AA2" w:rsidRPr="001010D7" w:rsidRDefault="00002AA2" w:rsidP="00002AA2">
      <w:pPr>
        <w:pStyle w:val="Title"/>
        <w:rPr>
          <w:b w:val="0"/>
          <w:sz w:val="32"/>
          <w:szCs w:val="32"/>
        </w:rPr>
      </w:pPr>
      <w:r w:rsidRPr="001010D7">
        <w:rPr>
          <w:sz w:val="32"/>
          <w:szCs w:val="32"/>
        </w:rPr>
        <w:t>Integrated Hybrid Optical Networking (IHON) /Fusion for 5G Access Networks</w:t>
      </w:r>
    </w:p>
    <w:p w:rsidR="00002AA2" w:rsidRPr="001010D7" w:rsidRDefault="00002AA2" w:rsidP="00002AA2">
      <w:pPr>
        <w:rPr>
          <w:b/>
          <w:bCs/>
        </w:rPr>
      </w:pPr>
    </w:p>
    <w:p w:rsidR="00002AA2" w:rsidRPr="001010D7" w:rsidRDefault="000054CF" w:rsidP="00002AA2">
      <w:pPr>
        <w:jc w:val="center"/>
        <w:rPr>
          <w:b/>
          <w:bCs/>
          <w:iCs/>
          <w:color w:val="000000"/>
          <w:vertAlign w:val="superscript"/>
        </w:rPr>
      </w:pPr>
      <w:r w:rsidRPr="000054CF">
        <w:rPr>
          <w:b/>
          <w:bCs/>
          <w:vertAlign w:val="superscript"/>
        </w:rPr>
        <w:t>1</w:t>
      </w:r>
      <w:r w:rsidR="00002AA2" w:rsidRPr="001010D7">
        <w:rPr>
          <w:b/>
          <w:bCs/>
        </w:rPr>
        <w:t xml:space="preserve">Dawit </w:t>
      </w:r>
      <w:proofErr w:type="spellStart"/>
      <w:r w:rsidR="00002AA2" w:rsidRPr="001010D7">
        <w:rPr>
          <w:b/>
          <w:bCs/>
        </w:rPr>
        <w:t>Hadush</w:t>
      </w:r>
      <w:proofErr w:type="spellEnd"/>
      <w:r w:rsidR="00002AA2" w:rsidRPr="001010D7">
        <w:rPr>
          <w:b/>
          <w:bCs/>
        </w:rPr>
        <w:t xml:space="preserve"> </w:t>
      </w:r>
      <w:proofErr w:type="spellStart"/>
      <w:r w:rsidR="00002AA2" w:rsidRPr="001010D7">
        <w:rPr>
          <w:b/>
          <w:bCs/>
        </w:rPr>
        <w:t>Hailu</w:t>
      </w:r>
      <w:proofErr w:type="spellEnd"/>
      <w:r w:rsidR="00002AA2" w:rsidRPr="001010D7">
        <w:rPr>
          <w:b/>
          <w:bCs/>
        </w:rPr>
        <w:t xml:space="preserve">, </w:t>
      </w:r>
      <w:r w:rsidRPr="000054CF">
        <w:rPr>
          <w:b/>
          <w:bCs/>
          <w:vertAlign w:val="superscript"/>
        </w:rPr>
        <w:t>2</w:t>
      </w:r>
      <w:r w:rsidR="00002AA2" w:rsidRPr="001010D7">
        <w:rPr>
          <w:b/>
          <w:bCs/>
        </w:rPr>
        <w:t xml:space="preserve">Gebrehiwet </w:t>
      </w:r>
      <w:proofErr w:type="spellStart"/>
      <w:r w:rsidR="00002AA2" w:rsidRPr="001010D7">
        <w:rPr>
          <w:b/>
          <w:bCs/>
        </w:rPr>
        <w:t>Gebrekrstos</w:t>
      </w:r>
      <w:proofErr w:type="spellEnd"/>
      <w:r w:rsidR="00002AA2" w:rsidRPr="001010D7">
        <w:rPr>
          <w:b/>
          <w:bCs/>
        </w:rPr>
        <w:t xml:space="preserve"> </w:t>
      </w:r>
      <w:proofErr w:type="spellStart"/>
      <w:r w:rsidR="00002AA2" w:rsidRPr="001010D7">
        <w:rPr>
          <w:b/>
          <w:bCs/>
        </w:rPr>
        <w:t>Lema</w:t>
      </w:r>
      <w:proofErr w:type="spellEnd"/>
      <w:r w:rsidR="008F15E9">
        <w:rPr>
          <w:b/>
          <w:bCs/>
          <w:iCs/>
          <w:color w:val="000000"/>
        </w:rPr>
        <w:t xml:space="preserve">, </w:t>
      </w:r>
      <w:r w:rsidRPr="000054CF">
        <w:rPr>
          <w:b/>
          <w:bCs/>
          <w:iCs/>
          <w:color w:val="000000"/>
          <w:vertAlign w:val="superscript"/>
        </w:rPr>
        <w:t>3</w:t>
      </w:r>
      <w:r w:rsidR="00002AA2" w:rsidRPr="001010D7">
        <w:rPr>
          <w:b/>
          <w:bCs/>
          <w:iCs/>
          <w:color w:val="000000"/>
        </w:rPr>
        <w:t xml:space="preserve">Gebremichael T. </w:t>
      </w:r>
      <w:proofErr w:type="spellStart"/>
      <w:r w:rsidR="00002AA2" w:rsidRPr="001010D7">
        <w:rPr>
          <w:b/>
          <w:bCs/>
          <w:iCs/>
          <w:color w:val="000000"/>
        </w:rPr>
        <w:t>Tesfamariam</w:t>
      </w:r>
      <w:proofErr w:type="spellEnd"/>
      <w:r w:rsidR="008F15E9">
        <w:rPr>
          <w:rFonts w:asciiTheme="majorBidi" w:hAnsiTheme="majorBidi" w:cstheme="majorBidi"/>
          <w:b/>
          <w:szCs w:val="28"/>
        </w:rPr>
        <w:t xml:space="preserve">, </w:t>
      </w:r>
      <w:r w:rsidRPr="000054CF">
        <w:rPr>
          <w:rFonts w:asciiTheme="majorBidi" w:hAnsiTheme="majorBidi" w:cstheme="majorBidi"/>
          <w:b/>
          <w:szCs w:val="28"/>
          <w:vertAlign w:val="superscript"/>
        </w:rPr>
        <w:t>4</w:t>
      </w:r>
      <w:r w:rsidR="008F15E9">
        <w:rPr>
          <w:rFonts w:asciiTheme="majorBidi" w:hAnsiTheme="majorBidi" w:cstheme="majorBidi"/>
          <w:b/>
          <w:szCs w:val="28"/>
        </w:rPr>
        <w:t xml:space="preserve">Tole </w:t>
      </w:r>
      <w:proofErr w:type="spellStart"/>
      <w:r w:rsidR="008F15E9">
        <w:rPr>
          <w:rFonts w:asciiTheme="majorBidi" w:hAnsiTheme="majorBidi" w:cstheme="majorBidi"/>
          <w:b/>
          <w:szCs w:val="28"/>
        </w:rPr>
        <w:t>Sutikno</w:t>
      </w:r>
      <w:proofErr w:type="spellEnd"/>
    </w:p>
    <w:p w:rsidR="00002AA2" w:rsidRPr="001010D7" w:rsidRDefault="00002AA2" w:rsidP="00002AA2">
      <w:pPr>
        <w:jc w:val="center"/>
        <w:rPr>
          <w:b/>
          <w:bCs/>
        </w:rPr>
      </w:pPr>
    </w:p>
    <w:p w:rsidR="00002AA2" w:rsidRPr="001010D7" w:rsidRDefault="000054CF" w:rsidP="00002AA2">
      <w:pPr>
        <w:jc w:val="center"/>
        <w:rPr>
          <w:sz w:val="18"/>
          <w:szCs w:val="18"/>
        </w:rPr>
      </w:pPr>
      <w:r w:rsidRPr="000054CF">
        <w:rPr>
          <w:color w:val="000000"/>
          <w:sz w:val="18"/>
          <w:szCs w:val="18"/>
          <w:vertAlign w:val="superscript"/>
        </w:rPr>
        <w:t>1</w:t>
      </w:r>
      <w:proofErr w:type="gramStart"/>
      <w:r w:rsidRPr="000054CF">
        <w:rPr>
          <w:color w:val="000000"/>
          <w:sz w:val="18"/>
          <w:szCs w:val="18"/>
          <w:vertAlign w:val="superscript"/>
        </w:rPr>
        <w:t>,2,3</w:t>
      </w:r>
      <w:proofErr w:type="gramEnd"/>
      <w:r>
        <w:rPr>
          <w:color w:val="000000"/>
          <w:sz w:val="18"/>
          <w:szCs w:val="18"/>
        </w:rPr>
        <w:t xml:space="preserve"> </w:t>
      </w:r>
      <w:bookmarkStart w:id="0" w:name="_GoBack"/>
      <w:r w:rsidR="00002AA2" w:rsidRPr="001010D7">
        <w:rPr>
          <w:color w:val="000000"/>
          <w:sz w:val="18"/>
          <w:szCs w:val="18"/>
        </w:rPr>
        <w:t>School of Electrical and Computer Engineering</w:t>
      </w:r>
      <w:r w:rsidR="00002AA2" w:rsidRPr="001010D7">
        <w:rPr>
          <w:sz w:val="18"/>
          <w:szCs w:val="18"/>
        </w:rPr>
        <w:t xml:space="preserve">, Ethiopian Institute of </w:t>
      </w:r>
      <w:proofErr w:type="spellStart"/>
      <w:r w:rsidR="00002AA2" w:rsidRPr="001010D7">
        <w:rPr>
          <w:sz w:val="18"/>
          <w:szCs w:val="18"/>
        </w:rPr>
        <w:t>Techonology-Mekelle</w:t>
      </w:r>
      <w:proofErr w:type="spellEnd"/>
      <w:r w:rsidR="00002AA2" w:rsidRPr="001010D7">
        <w:rPr>
          <w:sz w:val="18"/>
          <w:szCs w:val="18"/>
        </w:rPr>
        <w:t xml:space="preserve"> (</w:t>
      </w:r>
      <w:proofErr w:type="spellStart"/>
      <w:r w:rsidR="00002AA2" w:rsidRPr="001010D7">
        <w:rPr>
          <w:sz w:val="18"/>
          <w:szCs w:val="18"/>
        </w:rPr>
        <w:t>EiT</w:t>
      </w:r>
      <w:proofErr w:type="spellEnd"/>
      <w:r w:rsidR="00002AA2" w:rsidRPr="001010D7">
        <w:rPr>
          <w:sz w:val="18"/>
          <w:szCs w:val="18"/>
        </w:rPr>
        <w:t xml:space="preserve">-M), </w:t>
      </w:r>
      <w:proofErr w:type="spellStart"/>
      <w:r w:rsidR="00002AA2" w:rsidRPr="001010D7">
        <w:rPr>
          <w:sz w:val="18"/>
          <w:szCs w:val="18"/>
        </w:rPr>
        <w:t>Mekelle</w:t>
      </w:r>
      <w:proofErr w:type="spellEnd"/>
      <w:r w:rsidR="00002AA2" w:rsidRPr="001010D7">
        <w:rPr>
          <w:sz w:val="18"/>
          <w:szCs w:val="18"/>
        </w:rPr>
        <w:t xml:space="preserve"> </w:t>
      </w:r>
      <w:bookmarkEnd w:id="0"/>
      <w:r w:rsidR="00002AA2" w:rsidRPr="001010D7">
        <w:rPr>
          <w:sz w:val="18"/>
          <w:szCs w:val="18"/>
        </w:rPr>
        <w:t>University, Mekelle, Tigray, Ethiopia</w:t>
      </w:r>
    </w:p>
    <w:p w:rsidR="00002AA2" w:rsidRPr="001010D7" w:rsidRDefault="000054CF" w:rsidP="000054CF">
      <w:pPr>
        <w:jc w:val="center"/>
      </w:pPr>
      <w:r w:rsidRPr="00256F37">
        <w:rPr>
          <w:color w:val="000000"/>
          <w:sz w:val="24"/>
          <w:szCs w:val="24"/>
          <w:vertAlign w:val="superscript"/>
        </w:rPr>
        <w:t>4</w:t>
      </w:r>
      <w:r w:rsidRPr="00256F37">
        <w:rPr>
          <w:color w:val="000000"/>
          <w:sz w:val="18"/>
          <w:szCs w:val="18"/>
        </w:rPr>
        <w:t xml:space="preserve">Department of Electrical Engineering, </w:t>
      </w:r>
      <w:proofErr w:type="spellStart"/>
      <w:r w:rsidRPr="00256F37">
        <w:rPr>
          <w:color w:val="000000"/>
          <w:sz w:val="18"/>
          <w:szCs w:val="18"/>
        </w:rPr>
        <w:t>Universitas</w:t>
      </w:r>
      <w:proofErr w:type="spellEnd"/>
      <w:r w:rsidRPr="00256F37">
        <w:rPr>
          <w:color w:val="000000"/>
          <w:sz w:val="18"/>
          <w:szCs w:val="18"/>
        </w:rPr>
        <w:t xml:space="preserve"> Ahmad </w:t>
      </w:r>
      <w:proofErr w:type="spellStart"/>
      <w:r w:rsidRPr="00256F37">
        <w:rPr>
          <w:color w:val="000000"/>
          <w:sz w:val="18"/>
          <w:szCs w:val="18"/>
        </w:rPr>
        <w:t>Dahlan</w:t>
      </w:r>
      <w:proofErr w:type="spellEnd"/>
      <w:r w:rsidRPr="00256F37">
        <w:rPr>
          <w:color w:val="000000"/>
          <w:sz w:val="18"/>
          <w:szCs w:val="18"/>
        </w:rPr>
        <w:t>, Indonesia</w:t>
      </w:r>
    </w:p>
    <w:tbl>
      <w:tblPr>
        <w:tblStyle w:val="TableGrid"/>
        <w:tblW w:w="8897" w:type="dxa"/>
        <w:tblLook w:val="04A0" w:firstRow="1" w:lastRow="0" w:firstColumn="1" w:lastColumn="0" w:noHBand="0" w:noVBand="1"/>
      </w:tblPr>
      <w:tblGrid>
        <w:gridCol w:w="2802"/>
        <w:gridCol w:w="283"/>
        <w:gridCol w:w="5812"/>
      </w:tblGrid>
      <w:tr w:rsidR="00002AA2" w:rsidRPr="001010D7" w:rsidTr="00A840DD">
        <w:tc>
          <w:tcPr>
            <w:tcW w:w="2802" w:type="dxa"/>
            <w:tcBorders>
              <w:top w:val="double" w:sz="4" w:space="0" w:color="auto"/>
              <w:left w:val="nil"/>
              <w:bottom w:val="single" w:sz="4" w:space="0" w:color="auto"/>
              <w:right w:val="nil"/>
            </w:tcBorders>
          </w:tcPr>
          <w:p w:rsidR="00002AA2" w:rsidRPr="001010D7" w:rsidRDefault="00002AA2" w:rsidP="00A840DD">
            <w:pPr>
              <w:spacing w:before="120"/>
              <w:jc w:val="both"/>
              <w:rPr>
                <w:b/>
              </w:rPr>
            </w:pPr>
            <w:r w:rsidRPr="001010D7">
              <w:rPr>
                <w:b/>
              </w:rPr>
              <w:t>Article Info</w:t>
            </w:r>
          </w:p>
        </w:tc>
        <w:tc>
          <w:tcPr>
            <w:tcW w:w="283" w:type="dxa"/>
            <w:tcBorders>
              <w:top w:val="double" w:sz="4" w:space="0" w:color="auto"/>
              <w:left w:val="nil"/>
              <w:bottom w:val="nil"/>
              <w:right w:val="nil"/>
            </w:tcBorders>
          </w:tcPr>
          <w:p w:rsidR="00002AA2" w:rsidRPr="001010D7" w:rsidRDefault="00002AA2" w:rsidP="00A840DD">
            <w:pPr>
              <w:spacing w:before="120"/>
              <w:jc w:val="center"/>
            </w:pPr>
          </w:p>
        </w:tc>
        <w:tc>
          <w:tcPr>
            <w:tcW w:w="5812" w:type="dxa"/>
            <w:tcBorders>
              <w:top w:val="double" w:sz="4" w:space="0" w:color="auto"/>
              <w:left w:val="nil"/>
              <w:bottom w:val="single" w:sz="4" w:space="0" w:color="auto"/>
              <w:right w:val="nil"/>
            </w:tcBorders>
          </w:tcPr>
          <w:p w:rsidR="00002AA2" w:rsidRPr="001010D7" w:rsidRDefault="00002AA2" w:rsidP="00A840DD">
            <w:pPr>
              <w:spacing w:before="120"/>
              <w:rPr>
                <w:color w:val="000000"/>
                <w:sz w:val="24"/>
                <w:szCs w:val="24"/>
              </w:rPr>
            </w:pPr>
            <w:r w:rsidRPr="001010D7">
              <w:rPr>
                <w:b/>
                <w:bCs/>
                <w:iCs/>
                <w:color w:val="000000"/>
              </w:rPr>
              <w:t xml:space="preserve">ABSTRACT </w:t>
            </w:r>
          </w:p>
        </w:tc>
      </w:tr>
      <w:tr w:rsidR="00002AA2" w:rsidRPr="001010D7" w:rsidTr="00A840DD">
        <w:trPr>
          <w:trHeight w:val="1268"/>
        </w:trPr>
        <w:tc>
          <w:tcPr>
            <w:tcW w:w="2802" w:type="dxa"/>
            <w:tcBorders>
              <w:top w:val="single" w:sz="4" w:space="0" w:color="auto"/>
              <w:left w:val="nil"/>
              <w:bottom w:val="single" w:sz="4" w:space="0" w:color="auto"/>
              <w:right w:val="nil"/>
            </w:tcBorders>
          </w:tcPr>
          <w:p w:rsidR="00002AA2" w:rsidRPr="001010D7" w:rsidRDefault="00002AA2" w:rsidP="00A840DD">
            <w:pPr>
              <w:spacing w:before="120" w:after="120"/>
              <w:jc w:val="both"/>
              <w:rPr>
                <w:b/>
                <w:i/>
              </w:rPr>
            </w:pPr>
            <w:r w:rsidRPr="001010D7">
              <w:rPr>
                <w:b/>
                <w:i/>
              </w:rPr>
              <w:t>Article history:</w:t>
            </w:r>
          </w:p>
          <w:p w:rsidR="00002AA2" w:rsidRPr="001010D7" w:rsidRDefault="00002AA2" w:rsidP="00A840DD">
            <w:pPr>
              <w:jc w:val="both"/>
            </w:pPr>
            <w:r w:rsidRPr="001010D7">
              <w:t>Received Jun 1, 2018</w:t>
            </w:r>
          </w:p>
          <w:p w:rsidR="00002AA2" w:rsidRPr="001010D7" w:rsidRDefault="00002AA2" w:rsidP="00A840DD">
            <w:pPr>
              <w:jc w:val="both"/>
            </w:pPr>
            <w:r w:rsidRPr="001010D7">
              <w:t>Revised Jul 10, 2018</w:t>
            </w:r>
          </w:p>
          <w:p w:rsidR="00002AA2" w:rsidRPr="001010D7" w:rsidRDefault="00002AA2" w:rsidP="00A840DD">
            <w:pPr>
              <w:jc w:val="both"/>
            </w:pPr>
            <w:r w:rsidRPr="001010D7">
              <w:t>Accepted Jul 25, 2018</w:t>
            </w:r>
          </w:p>
          <w:p w:rsidR="00002AA2" w:rsidRPr="001010D7" w:rsidRDefault="00002AA2" w:rsidP="00A840DD">
            <w:pPr>
              <w:jc w:val="both"/>
            </w:pPr>
          </w:p>
        </w:tc>
        <w:tc>
          <w:tcPr>
            <w:tcW w:w="283" w:type="dxa"/>
            <w:vMerge w:val="restart"/>
            <w:tcBorders>
              <w:top w:val="nil"/>
              <w:left w:val="nil"/>
              <w:bottom w:val="nil"/>
              <w:right w:val="nil"/>
            </w:tcBorders>
          </w:tcPr>
          <w:p w:rsidR="00002AA2" w:rsidRPr="001010D7" w:rsidRDefault="00002AA2" w:rsidP="00A840DD">
            <w:pPr>
              <w:spacing w:before="120"/>
              <w:jc w:val="both"/>
            </w:pPr>
          </w:p>
        </w:tc>
        <w:tc>
          <w:tcPr>
            <w:tcW w:w="5812" w:type="dxa"/>
            <w:vMerge w:val="restart"/>
            <w:tcBorders>
              <w:top w:val="single" w:sz="4" w:space="0" w:color="auto"/>
              <w:left w:val="nil"/>
              <w:bottom w:val="nil"/>
              <w:right w:val="nil"/>
            </w:tcBorders>
          </w:tcPr>
          <w:p w:rsidR="00002AA2" w:rsidRPr="001010D7" w:rsidRDefault="00AE4448" w:rsidP="00435E01">
            <w:pPr>
              <w:adjustRightInd w:val="0"/>
              <w:jc w:val="both"/>
              <w:rPr>
                <w:sz w:val="18"/>
                <w:szCs w:val="18"/>
              </w:rPr>
            </w:pPr>
            <w:r w:rsidRPr="001010D7">
              <w:rPr>
                <w:sz w:val="18"/>
                <w:szCs w:val="18"/>
              </w:rPr>
              <w:t xml:space="preserve">Today, deployment of optical fiber has offered large transmission capacity which cannot be efficiently utilized by the electronic switches. Rather, Integrated Hybrid Optical Network (IHON) is a promising approach which combines both packet and circuit switching techniques. As a result, it achieves efficient utilization of the bulk capacity and guarantees absolute Quality of Service (QoS) by optimizing the advantages of the two switching schemes while diminishing their disadvantages. </w:t>
            </w:r>
            <w:proofErr w:type="spellStart"/>
            <w:r w:rsidRPr="001010D7">
              <w:rPr>
                <w:sz w:val="18"/>
                <w:szCs w:val="18"/>
              </w:rPr>
              <w:t>Transpacket</w:t>
            </w:r>
            <w:proofErr w:type="spellEnd"/>
            <w:r w:rsidRPr="001010D7">
              <w:rPr>
                <w:sz w:val="18"/>
                <w:szCs w:val="18"/>
              </w:rPr>
              <w:t xml:space="preserve"> has developed a Fusion node implementing IHON principles in Ethernet for the data plane. Hence, this paper investigates and evaluates IHON network for 5G access networks. The simulated results and numerical analysis confirm that the </w:t>
            </w:r>
            <w:r w:rsidRPr="001010D7">
              <w:t>Packet Delay Variation (</w:t>
            </w:r>
            <w:r w:rsidRPr="001010D7">
              <w:rPr>
                <w:sz w:val="18"/>
                <w:szCs w:val="18"/>
              </w:rPr>
              <w:t xml:space="preserve">PDV), Delay and </w:t>
            </w:r>
            <w:r w:rsidRPr="001010D7">
              <w:t>Packet Loss Ratio (</w:t>
            </w:r>
            <w:r w:rsidRPr="001010D7">
              <w:rPr>
                <w:sz w:val="18"/>
                <w:szCs w:val="18"/>
              </w:rPr>
              <w:t xml:space="preserve">PLR) of </w:t>
            </w:r>
            <w:r w:rsidRPr="001010D7">
              <w:t>Guaranteed Service Transport. (</w:t>
            </w:r>
            <w:r w:rsidRPr="001010D7">
              <w:rPr>
                <w:sz w:val="18"/>
                <w:szCs w:val="18"/>
              </w:rPr>
              <w:t xml:space="preserve">GST) traffic in IHON network met the requirements of 5G mobile fronthaul using CPRI. The number of nodes in the network limits the maximum separation distance between </w:t>
            </w:r>
            <w:r w:rsidRPr="001010D7">
              <w:t>Base Band Unit.</w:t>
            </w:r>
            <w:r w:rsidRPr="001010D7">
              <w:rPr>
                <w:sz w:val="18"/>
                <w:szCs w:val="18"/>
              </w:rPr>
              <w:t xml:space="preserve"> (BBU) and </w:t>
            </w:r>
            <w:r w:rsidRPr="001010D7">
              <w:t>Remote Radio Head (</w:t>
            </w:r>
            <w:r w:rsidRPr="001010D7">
              <w:rPr>
                <w:sz w:val="18"/>
                <w:szCs w:val="18"/>
              </w:rPr>
              <w:t>RRH), link length; for increasing the number of nodes, the link length decreases. In addition to this, we verified how the leftover capacity of fusion node can be used to carry the low priority packets and how the GST traffic can have deterministic characteristics on a single wavelength by delaying it with Fixed Delay Line (FDL). For example, for L</w:t>
            </w:r>
            <w:r w:rsidRPr="001010D7">
              <w:rPr>
                <w:sz w:val="18"/>
                <w:szCs w:val="18"/>
                <w:vertAlign w:val="superscript"/>
              </w:rPr>
              <w:t>SM</w:t>
            </w:r>
            <w:r w:rsidRPr="001010D7">
              <w:rPr>
                <w:sz w:val="18"/>
                <w:szCs w:val="18"/>
                <w:vertAlign w:val="subscript"/>
              </w:rPr>
              <w:t>1GE</w:t>
            </w:r>
            <w:r w:rsidRPr="001010D7">
              <w:rPr>
                <w:sz w:val="18"/>
                <w:szCs w:val="18"/>
              </w:rPr>
              <w:t xml:space="preserve">=0.3 the added </w:t>
            </w:r>
            <w:r w:rsidRPr="001010D7">
              <w:t>Statistical Multiplexing (</w:t>
            </w:r>
            <w:r w:rsidRPr="001010D7">
              <w:rPr>
                <w:sz w:val="18"/>
                <w:szCs w:val="18"/>
              </w:rPr>
              <w:t>SM) traffic increases the 10GE wavelength utilization up to 89% without any losses and with SM PLR=1</w:t>
            </w:r>
            <w:r w:rsidRPr="001010D7">
              <w:rPr>
                <w:i/>
                <w:iCs/>
                <w:sz w:val="18"/>
                <w:szCs w:val="18"/>
              </w:rPr>
              <w:t>E</w:t>
            </w:r>
            <w:r w:rsidRPr="001010D7">
              <w:rPr>
                <w:sz w:val="18"/>
                <w:szCs w:val="18"/>
                <w:vertAlign w:val="superscript"/>
              </w:rPr>
              <w:t>−03</w:t>
            </w:r>
            <w:r w:rsidRPr="001010D7">
              <w:rPr>
                <w:sz w:val="18"/>
                <w:szCs w:val="18"/>
              </w:rPr>
              <w:t xml:space="preserve"> up to 92% utilization.</w:t>
            </w:r>
          </w:p>
        </w:tc>
      </w:tr>
      <w:tr w:rsidR="00002AA2" w:rsidRPr="001010D7" w:rsidTr="00A840DD">
        <w:trPr>
          <w:trHeight w:val="1231"/>
        </w:trPr>
        <w:tc>
          <w:tcPr>
            <w:tcW w:w="2802" w:type="dxa"/>
            <w:vMerge w:val="restart"/>
            <w:tcBorders>
              <w:top w:val="single" w:sz="4" w:space="0" w:color="auto"/>
              <w:left w:val="nil"/>
              <w:bottom w:val="single" w:sz="4" w:space="0" w:color="auto"/>
              <w:right w:val="nil"/>
            </w:tcBorders>
          </w:tcPr>
          <w:p w:rsidR="00002AA2" w:rsidRPr="001010D7" w:rsidRDefault="00002AA2" w:rsidP="00A840DD">
            <w:pPr>
              <w:spacing w:before="120" w:after="120"/>
              <w:jc w:val="both"/>
              <w:rPr>
                <w:b/>
                <w:i/>
              </w:rPr>
            </w:pPr>
            <w:r w:rsidRPr="001010D7">
              <w:rPr>
                <w:b/>
                <w:i/>
              </w:rPr>
              <w:t>Keywords:</w:t>
            </w:r>
          </w:p>
          <w:p w:rsidR="007A394D" w:rsidRPr="001010D7" w:rsidRDefault="007A394D" w:rsidP="00A840DD">
            <w:pPr>
              <w:jc w:val="both"/>
              <w:rPr>
                <w:bCs/>
                <w:iCs/>
                <w:color w:val="000000"/>
              </w:rPr>
            </w:pPr>
            <w:r w:rsidRPr="001010D7">
              <w:rPr>
                <w:bCs/>
                <w:iCs/>
                <w:color w:val="000000"/>
              </w:rPr>
              <w:t>IHON</w:t>
            </w:r>
          </w:p>
          <w:p w:rsidR="007A394D" w:rsidRPr="001010D7" w:rsidRDefault="007A394D" w:rsidP="00A840DD">
            <w:pPr>
              <w:jc w:val="both"/>
              <w:rPr>
                <w:bCs/>
                <w:iCs/>
                <w:color w:val="000000"/>
              </w:rPr>
            </w:pPr>
            <w:r w:rsidRPr="001010D7">
              <w:rPr>
                <w:bCs/>
                <w:iCs/>
                <w:color w:val="000000"/>
              </w:rPr>
              <w:t>5G</w:t>
            </w:r>
          </w:p>
          <w:p w:rsidR="007A394D" w:rsidRPr="001010D7" w:rsidRDefault="007A394D" w:rsidP="00A840DD">
            <w:pPr>
              <w:jc w:val="both"/>
              <w:rPr>
                <w:bCs/>
                <w:iCs/>
                <w:color w:val="000000"/>
              </w:rPr>
            </w:pPr>
            <w:r w:rsidRPr="001010D7">
              <w:rPr>
                <w:bCs/>
                <w:iCs/>
                <w:color w:val="000000"/>
              </w:rPr>
              <w:t>Access networks</w:t>
            </w:r>
          </w:p>
          <w:p w:rsidR="00002AA2" w:rsidRPr="001010D7" w:rsidRDefault="007A394D" w:rsidP="00A840DD">
            <w:pPr>
              <w:jc w:val="both"/>
              <w:rPr>
                <w:b/>
                <w:i/>
              </w:rPr>
            </w:pPr>
            <w:r w:rsidRPr="001010D7">
              <w:rPr>
                <w:bCs/>
                <w:iCs/>
                <w:color w:val="000000"/>
              </w:rPr>
              <w:t>QoS</w:t>
            </w:r>
            <w:r w:rsidRPr="001010D7">
              <w:rPr>
                <w:b/>
                <w:i/>
              </w:rPr>
              <w:t xml:space="preserve"> </w:t>
            </w:r>
          </w:p>
        </w:tc>
        <w:tc>
          <w:tcPr>
            <w:tcW w:w="283" w:type="dxa"/>
            <w:vMerge/>
            <w:tcBorders>
              <w:top w:val="nil"/>
              <w:left w:val="nil"/>
              <w:bottom w:val="nil"/>
              <w:right w:val="nil"/>
            </w:tcBorders>
          </w:tcPr>
          <w:p w:rsidR="00002AA2" w:rsidRPr="001010D7" w:rsidRDefault="00002AA2" w:rsidP="00A840DD">
            <w:pPr>
              <w:spacing w:before="120"/>
              <w:jc w:val="both"/>
            </w:pPr>
          </w:p>
        </w:tc>
        <w:tc>
          <w:tcPr>
            <w:tcW w:w="5812" w:type="dxa"/>
            <w:vMerge/>
            <w:tcBorders>
              <w:top w:val="nil"/>
              <w:left w:val="nil"/>
              <w:bottom w:val="nil"/>
              <w:right w:val="nil"/>
            </w:tcBorders>
          </w:tcPr>
          <w:p w:rsidR="00002AA2" w:rsidRPr="001010D7" w:rsidRDefault="00002AA2" w:rsidP="00A840DD">
            <w:pPr>
              <w:spacing w:before="120"/>
              <w:jc w:val="both"/>
              <w:rPr>
                <w:iCs/>
                <w:color w:val="000000"/>
                <w:sz w:val="18"/>
                <w:szCs w:val="18"/>
              </w:rPr>
            </w:pPr>
          </w:p>
        </w:tc>
      </w:tr>
      <w:tr w:rsidR="00002AA2" w:rsidRPr="001010D7" w:rsidTr="00A840DD">
        <w:trPr>
          <w:trHeight w:val="70"/>
        </w:trPr>
        <w:tc>
          <w:tcPr>
            <w:tcW w:w="2802" w:type="dxa"/>
            <w:vMerge/>
            <w:tcBorders>
              <w:top w:val="single" w:sz="4" w:space="0" w:color="auto"/>
              <w:left w:val="nil"/>
              <w:bottom w:val="single" w:sz="4" w:space="0" w:color="auto"/>
              <w:right w:val="nil"/>
            </w:tcBorders>
          </w:tcPr>
          <w:p w:rsidR="00002AA2" w:rsidRPr="001010D7" w:rsidRDefault="00002AA2" w:rsidP="00A840DD">
            <w:pPr>
              <w:spacing w:before="120" w:after="120"/>
              <w:jc w:val="both"/>
              <w:rPr>
                <w:b/>
                <w:i/>
              </w:rPr>
            </w:pPr>
          </w:p>
        </w:tc>
        <w:tc>
          <w:tcPr>
            <w:tcW w:w="283" w:type="dxa"/>
            <w:vMerge/>
            <w:tcBorders>
              <w:top w:val="nil"/>
              <w:left w:val="nil"/>
              <w:bottom w:val="nil"/>
              <w:right w:val="nil"/>
            </w:tcBorders>
          </w:tcPr>
          <w:p w:rsidR="00002AA2" w:rsidRPr="001010D7" w:rsidRDefault="00002AA2" w:rsidP="00A840DD">
            <w:pPr>
              <w:spacing w:before="120"/>
              <w:jc w:val="both"/>
            </w:pPr>
          </w:p>
        </w:tc>
        <w:tc>
          <w:tcPr>
            <w:tcW w:w="5812" w:type="dxa"/>
            <w:tcBorders>
              <w:top w:val="nil"/>
              <w:left w:val="nil"/>
              <w:bottom w:val="single" w:sz="4" w:space="0" w:color="auto"/>
              <w:right w:val="nil"/>
            </w:tcBorders>
          </w:tcPr>
          <w:p w:rsidR="00002AA2" w:rsidRPr="001010D7" w:rsidRDefault="00002AA2" w:rsidP="00A840DD">
            <w:pPr>
              <w:spacing w:before="120" w:after="120"/>
              <w:jc w:val="right"/>
              <w:rPr>
                <w:i/>
                <w:iCs/>
                <w:color w:val="000000"/>
                <w:sz w:val="18"/>
                <w:szCs w:val="18"/>
              </w:rPr>
            </w:pPr>
            <w:r w:rsidRPr="001010D7">
              <w:rPr>
                <w:i/>
                <w:iCs/>
                <w:color w:val="000000"/>
                <w:sz w:val="18"/>
                <w:szCs w:val="18"/>
              </w:rPr>
              <w:t xml:space="preserve">Copyright © 2019 Institute of Advanced Engineering and Science. </w:t>
            </w:r>
            <w:r w:rsidRPr="001010D7">
              <w:rPr>
                <w:i/>
                <w:iCs/>
                <w:color w:val="000000"/>
                <w:sz w:val="18"/>
                <w:szCs w:val="18"/>
              </w:rPr>
              <w:br/>
              <w:t>All rights reserved.</w:t>
            </w:r>
          </w:p>
        </w:tc>
      </w:tr>
      <w:tr w:rsidR="00002AA2" w:rsidRPr="001010D7" w:rsidTr="00A840DD">
        <w:tc>
          <w:tcPr>
            <w:tcW w:w="8897" w:type="dxa"/>
            <w:gridSpan w:val="3"/>
            <w:tcBorders>
              <w:top w:val="nil"/>
              <w:left w:val="nil"/>
              <w:bottom w:val="double" w:sz="4" w:space="0" w:color="auto"/>
              <w:right w:val="nil"/>
            </w:tcBorders>
          </w:tcPr>
          <w:p w:rsidR="00002AA2" w:rsidRPr="001010D7" w:rsidRDefault="00002AA2" w:rsidP="00A840DD">
            <w:pPr>
              <w:spacing w:before="120" w:after="120"/>
              <w:rPr>
                <w:b/>
                <w:i/>
              </w:rPr>
            </w:pPr>
            <w:r w:rsidRPr="001010D7">
              <w:rPr>
                <w:b/>
                <w:i/>
              </w:rPr>
              <w:t>Corresponding Author:</w:t>
            </w:r>
          </w:p>
          <w:p w:rsidR="00002AA2" w:rsidRPr="001010D7" w:rsidRDefault="00002AA2" w:rsidP="00A840DD">
            <w:proofErr w:type="spellStart"/>
            <w:r w:rsidRPr="001010D7">
              <w:t>Dawit</w:t>
            </w:r>
            <w:proofErr w:type="spellEnd"/>
            <w:r w:rsidRPr="001010D7">
              <w:t xml:space="preserve"> </w:t>
            </w:r>
            <w:proofErr w:type="spellStart"/>
            <w:r w:rsidRPr="001010D7">
              <w:t>Hadush</w:t>
            </w:r>
            <w:proofErr w:type="spellEnd"/>
            <w:r w:rsidRPr="001010D7">
              <w:t xml:space="preserve"> </w:t>
            </w:r>
            <w:proofErr w:type="spellStart"/>
            <w:r w:rsidRPr="001010D7">
              <w:t>Hailu</w:t>
            </w:r>
            <w:proofErr w:type="spellEnd"/>
            <w:r w:rsidRPr="001010D7">
              <w:t>,</w:t>
            </w:r>
          </w:p>
          <w:p w:rsidR="00002AA2" w:rsidRPr="001010D7" w:rsidRDefault="00002AA2" w:rsidP="00A840DD">
            <w:r w:rsidRPr="001010D7">
              <w:rPr>
                <w:color w:val="000000"/>
                <w:sz w:val="18"/>
                <w:szCs w:val="18"/>
              </w:rPr>
              <w:t>School of Electrical and Computer Engineering</w:t>
            </w:r>
            <w:r w:rsidRPr="001010D7">
              <w:t>,</w:t>
            </w:r>
          </w:p>
          <w:p w:rsidR="00002AA2" w:rsidRPr="001010D7" w:rsidRDefault="00002AA2" w:rsidP="00A840DD">
            <w:pPr>
              <w:widowControl w:val="0"/>
              <w:autoSpaceDE w:val="0"/>
              <w:autoSpaceDN w:val="0"/>
              <w:adjustRightInd w:val="0"/>
              <w:rPr>
                <w:rFonts w:eastAsia="MS Mincho"/>
                <w:i/>
                <w:iCs/>
              </w:rPr>
            </w:pPr>
            <w:r w:rsidRPr="001010D7">
              <w:t>Mekelle University, Ethiopia.</w:t>
            </w:r>
          </w:p>
          <w:p w:rsidR="00002AA2" w:rsidRPr="001010D7" w:rsidRDefault="00002AA2" w:rsidP="00A840DD">
            <w:pPr>
              <w:spacing w:after="120"/>
              <w:rPr>
                <w:color w:val="000000"/>
                <w:sz w:val="18"/>
                <w:szCs w:val="18"/>
              </w:rPr>
            </w:pPr>
            <w:r w:rsidRPr="001010D7">
              <w:t xml:space="preserve">Email: </w:t>
            </w:r>
            <w:r w:rsidRPr="001010D7">
              <w:rPr>
                <w:rFonts w:eastAsia="MS Mincho"/>
              </w:rPr>
              <w:t>dawithadush@gmail.com</w:t>
            </w:r>
          </w:p>
        </w:tc>
      </w:tr>
    </w:tbl>
    <w:p w:rsidR="00002AA2" w:rsidRPr="001010D7" w:rsidRDefault="00002AA2" w:rsidP="00002AA2">
      <w:pPr>
        <w:jc w:val="both"/>
      </w:pPr>
    </w:p>
    <w:p w:rsidR="00002AA2" w:rsidRPr="001010D7" w:rsidRDefault="00002AA2" w:rsidP="00002AA2">
      <w:pPr>
        <w:rPr>
          <w:b/>
          <w:bCs/>
          <w:lang w:val="id-ID"/>
        </w:rPr>
      </w:pPr>
      <w:r w:rsidRPr="001010D7">
        <w:rPr>
          <w:b/>
          <w:bCs/>
          <w:lang w:val="id-ID"/>
        </w:rPr>
        <w:t xml:space="preserve">1. </w:t>
      </w:r>
      <w:r w:rsidRPr="001010D7">
        <w:rPr>
          <w:b/>
          <w:bCs/>
          <w:color w:val="000000"/>
        </w:rPr>
        <w:t>Introduction</w:t>
      </w:r>
    </w:p>
    <w:p w:rsidR="00435E01" w:rsidRPr="001010D7" w:rsidRDefault="00435E01" w:rsidP="00435E01">
      <w:pPr>
        <w:adjustRightInd w:val="0"/>
        <w:ind w:firstLine="720"/>
        <w:jc w:val="both"/>
      </w:pPr>
      <w:r w:rsidRPr="001010D7">
        <w:t>In recent years, the dynamic growth of fiber deployment has brought more transmission capacity in to hand, which is beyond the processing capacity of electronic switches [1]. As a result, fiber switching technologies [2</w:t>
      </w:r>
      <w:proofErr w:type="gramStart"/>
      <w:r w:rsidRPr="001010D7">
        <w:t>],</w:t>
      </w:r>
      <w:proofErr w:type="gramEnd"/>
      <w:r w:rsidRPr="001010D7">
        <w:t xml:space="preserve"> have been introduced to overcome the electronics processing and switching bottlenecks. Even though optics offers bulk capacity, the utilization is inefficient due to slow adaptation of wavelength switching for burst traffic. All-optical switching is believed to enhance the efficiency, but it is not practically deployed [1]. Hence, a new adaptive design approach, the hybrid optical architecture [1], was proposed: it combines the best features of both optical circuit and packet switching while diminishing their demerits to provide better performance and cost reduction [1]. Integrated Hybrid Optical Network (IHON) is one type of hybrid network which completely integrates both circuit and packet technologies, and uses the same wavelength to transmit both traffic. As a result, IHON offers guaranteed Quality of Service (QoS) and efficient utilization of the transmission capacity through effective management.</w:t>
      </w:r>
    </w:p>
    <w:p w:rsidR="00435E01" w:rsidRPr="001010D7" w:rsidRDefault="00435E01" w:rsidP="00435E01">
      <w:pPr>
        <w:adjustRightInd w:val="0"/>
        <w:ind w:firstLine="720"/>
        <w:jc w:val="both"/>
      </w:pPr>
      <w:r w:rsidRPr="001010D7">
        <w:t xml:space="preserve">Managing different technologies separately increases both Operational Expenses (OPEXs) and Capital Expenses (CAPEXs) [3]. To overcome such challenges, Software-Defined Network (SDN) [4], was adopted: SDN separates the data and control planes, thus the network functions and protocols are made </w:t>
      </w:r>
      <w:r w:rsidRPr="001010D7">
        <w:lastRenderedPageBreak/>
        <w:t xml:space="preserve">programmable. The main principle in SDN, is abstraction of the data plane using controller, and present it to applications as a virtual entity. </w:t>
      </w:r>
      <w:proofErr w:type="gramStart"/>
      <w:r w:rsidRPr="001010D7">
        <w:t>As a result, the underlying infrastructure merely forwards traffic based on rules from the central controller.</w:t>
      </w:r>
      <w:proofErr w:type="gramEnd"/>
      <w:r w:rsidRPr="001010D7">
        <w:t xml:space="preserve"> Moreover, the SDN scenario controls network resources and data transmission across heterogeneous domains, thus it avoids interoperability problems between Network Elements (NEs) from different vendors [4]. To efficiently utilize the growing transmission capacity, </w:t>
      </w:r>
      <w:proofErr w:type="spellStart"/>
      <w:r w:rsidRPr="001010D7">
        <w:t>Transpacket</w:t>
      </w:r>
      <w:proofErr w:type="spellEnd"/>
      <w:r w:rsidRPr="001010D7">
        <w:t xml:space="preserve"> has developed Fusion solution (i.e., H1 nodes) [5], based on the principles of IHON. H1 offers efficient capacity utilization while providing absolute QoS for critical traffic. So far, NETCONF-based Network Management System (NMS) [6</w:t>
      </w:r>
      <w:proofErr w:type="gramStart"/>
      <w:r w:rsidRPr="001010D7">
        <w:t>],</w:t>
      </w:r>
      <w:proofErr w:type="gramEnd"/>
      <w:r w:rsidRPr="001010D7">
        <w:t xml:space="preserve"> is implemented for fusion networks to supervise and manage different traffic flows. </w:t>
      </w:r>
    </w:p>
    <w:p w:rsidR="00435E01" w:rsidRPr="001010D7" w:rsidRDefault="00435E01" w:rsidP="00435E01">
      <w:pPr>
        <w:ind w:firstLine="720"/>
        <w:jc w:val="both"/>
        <w:rPr>
          <w:color w:val="000000"/>
        </w:rPr>
      </w:pPr>
      <w:r w:rsidRPr="001010D7">
        <w:rPr>
          <w:bCs/>
        </w:rPr>
        <w:t xml:space="preserve">With packet based network realization, the performance of H1 node/Fusion node issue has been one of the biggest challenges. As a result, several continuous researches have been made towards an IHON network for future networks. </w:t>
      </w:r>
      <w:r w:rsidRPr="001010D7">
        <w:rPr>
          <w:color w:val="000000"/>
        </w:rPr>
        <w:t xml:space="preserve">Using Ethernet in the fronthaul [7] has been proposed to take some advantages: lower cost equipment, shared use of lower-cost infrastructure with fixed access networks, obtaining statistical multiplexing, and optimized performance. Despite of their attractive advantages, Ethernet also comes with their own challenges: achieving low latency and jitter to meet delay requirements, and ultra-high bit rate requirements for transporting radio streams for multiple antennas in increased bandwidth [7]. For the above reasons, the current fronthaul/access networks are increasingly integrating more cost-effective packet switched technology, especially Ethernet/Internet technologies. In addition to standard Ethernet switch used by Ethernet, there is another node, H1, developed by </w:t>
      </w:r>
      <w:proofErr w:type="spellStart"/>
      <w:r w:rsidRPr="001010D7">
        <w:rPr>
          <w:color w:val="000000"/>
        </w:rPr>
        <w:t>transpacket</w:t>
      </w:r>
      <w:proofErr w:type="spellEnd"/>
      <w:r w:rsidRPr="001010D7">
        <w:rPr>
          <w:color w:val="000000"/>
        </w:rPr>
        <w:t xml:space="preserve"> [8] employed in IHON fusion solution. Fusion solution/IHON that uses standard Ethernet technology rather than all-optical switching technology provides the fusion properties of circuit and packet switching network in packet network. It enables Ethernet transport and ensures strict QoS for Guaranteed Service Transport</w:t>
      </w:r>
      <w:r w:rsidRPr="001010D7">
        <w:t xml:space="preserve"> (</w:t>
      </w:r>
      <w:r w:rsidRPr="001010D7">
        <w:rPr>
          <w:color w:val="000000"/>
        </w:rPr>
        <w:t>GST) traffic, and optimize resource utilization by introducing Statistical Multiplexing</w:t>
      </w:r>
      <w:r w:rsidRPr="001010D7">
        <w:t xml:space="preserve"> (</w:t>
      </w:r>
      <w:r w:rsidRPr="001010D7">
        <w:rPr>
          <w:color w:val="000000"/>
        </w:rPr>
        <w:t>SM) traffic in the unused capacity.</w:t>
      </w:r>
    </w:p>
    <w:p w:rsidR="00435E01" w:rsidRPr="001010D7" w:rsidRDefault="00435E01" w:rsidP="00435E01">
      <w:pPr>
        <w:ind w:firstLine="720"/>
        <w:jc w:val="both"/>
        <w:rPr>
          <w:color w:val="000000"/>
        </w:rPr>
      </w:pPr>
      <w:r w:rsidRPr="001010D7">
        <w:rPr>
          <w:color w:val="000000"/>
        </w:rPr>
        <w:t xml:space="preserve">A number of researches have done in optical packet switched networks [9-15]. The papers focused on optimizing PLR by using different </w:t>
      </w:r>
      <w:r w:rsidRPr="001010D7">
        <w:t xml:space="preserve">Quality of Service (QoS) </w:t>
      </w:r>
      <w:r w:rsidRPr="001010D7">
        <w:rPr>
          <w:color w:val="000000"/>
        </w:rPr>
        <w:t xml:space="preserve">differentiation policies and scheme of transport networks. The main focus of this paper is to analyzing the different QoS performance metrics that are vital in evaluating the IHON node which will be employed in </w:t>
      </w:r>
      <w:r w:rsidRPr="001010D7">
        <w:rPr>
          <w:bCs/>
        </w:rPr>
        <w:t>Ethernet-based access transport network</w:t>
      </w:r>
      <w:r w:rsidRPr="001010D7">
        <w:rPr>
          <w:color w:val="000000"/>
        </w:rPr>
        <w:t>. To the best of author’s knowledge, the IHON node performance is evaluated using simulation for the first time.</w:t>
      </w:r>
    </w:p>
    <w:p w:rsidR="00435E01" w:rsidRPr="001010D7" w:rsidRDefault="00435E01" w:rsidP="00435E01">
      <w:pPr>
        <w:adjustRightInd w:val="0"/>
        <w:ind w:firstLine="720"/>
        <w:jc w:val="both"/>
      </w:pPr>
      <w:r w:rsidRPr="001010D7">
        <w:rPr>
          <w:color w:val="000000"/>
        </w:rPr>
        <w:t xml:space="preserve">In this study, </w:t>
      </w:r>
      <w:r w:rsidRPr="001010D7">
        <w:t xml:space="preserve">we are inspired to evaluate IHON/fusion networks by replacing the existing access network with </w:t>
      </w:r>
      <w:r w:rsidRPr="001010D7">
        <w:rPr>
          <w:color w:val="000000"/>
        </w:rPr>
        <w:t>C-RAN using simulation for 5G access networks. The authors have also highlighted the mobile fronthaul network options for 5G network discussed in [16].</w:t>
      </w:r>
      <w:r w:rsidRPr="001010D7">
        <w:t xml:space="preserve"> </w:t>
      </w:r>
      <w:r w:rsidRPr="001010D7">
        <w:rPr>
          <w:color w:val="000000"/>
        </w:rPr>
        <w:t>In particular we focus on three performance metrics to evaluate the IHON: PLR, Latency and PDV.</w:t>
      </w:r>
    </w:p>
    <w:p w:rsidR="00002AA2" w:rsidRPr="001010D7" w:rsidRDefault="00002AA2" w:rsidP="00002AA2">
      <w:pPr>
        <w:jc w:val="both"/>
        <w:rPr>
          <w:rStyle w:val="fontstyle01"/>
          <w:rFonts w:ascii="Times New Roman" w:hAnsi="Times New Roman"/>
        </w:rPr>
      </w:pPr>
    </w:p>
    <w:p w:rsidR="00002AA2" w:rsidRPr="001010D7" w:rsidRDefault="00002AA2" w:rsidP="00002AA2">
      <w:pPr>
        <w:jc w:val="both"/>
        <w:rPr>
          <w:b/>
          <w:bCs/>
          <w:color w:val="000000"/>
        </w:rPr>
      </w:pPr>
      <w:r w:rsidRPr="001010D7">
        <w:rPr>
          <w:rStyle w:val="fontstyle01"/>
          <w:rFonts w:ascii="Times New Roman" w:hAnsi="Times New Roman"/>
        </w:rPr>
        <w:t xml:space="preserve">2. </w:t>
      </w:r>
      <w:proofErr w:type="spellStart"/>
      <w:r w:rsidRPr="001010D7">
        <w:rPr>
          <w:b/>
          <w:bCs/>
          <w:color w:val="000000"/>
        </w:rPr>
        <w:t>Reasearch</w:t>
      </w:r>
      <w:proofErr w:type="spellEnd"/>
      <w:r w:rsidRPr="001010D7">
        <w:rPr>
          <w:b/>
          <w:bCs/>
          <w:color w:val="000000"/>
        </w:rPr>
        <w:t xml:space="preserve"> Method </w:t>
      </w:r>
    </w:p>
    <w:p w:rsidR="00C60DFD" w:rsidRPr="001010D7" w:rsidRDefault="00C60DFD" w:rsidP="00C60DFD">
      <w:pPr>
        <w:ind w:firstLine="720"/>
        <w:jc w:val="both"/>
        <w:rPr>
          <w:color w:val="000000"/>
        </w:rPr>
      </w:pPr>
      <w:r w:rsidRPr="001010D7">
        <w:t xml:space="preserve">The study has collected secondary data from previously published studies. These materials are </w:t>
      </w:r>
      <w:r w:rsidRPr="001010D7">
        <w:rPr>
          <w:color w:val="000000"/>
        </w:rPr>
        <w:t xml:space="preserve">background research, conference papers, white papers, International Telecommunication Union - Telecommunication (ITU-T) and Internet Engineering Task Force (IETF) standard recommendations.  This study has focused on collecting the QoS requirements of IHON LAN. </w:t>
      </w:r>
    </w:p>
    <w:p w:rsidR="00C60DFD" w:rsidRPr="001010D7" w:rsidRDefault="00C60DFD" w:rsidP="00C60DFD">
      <w:pPr>
        <w:jc w:val="both"/>
        <w:rPr>
          <w:color w:val="000000"/>
        </w:rPr>
      </w:pPr>
    </w:p>
    <w:p w:rsidR="00C60DFD" w:rsidRPr="001010D7" w:rsidRDefault="00C60DFD" w:rsidP="00C60DFD">
      <w:pPr>
        <w:ind w:firstLine="720"/>
        <w:jc w:val="both"/>
        <w:rPr>
          <w:color w:val="000000"/>
        </w:rPr>
      </w:pPr>
      <w:r w:rsidRPr="001010D7">
        <w:rPr>
          <w:color w:val="000000"/>
        </w:rPr>
        <w:t>Generally, Figure 1, the flow used to achieve the objective of the work includes:</w:t>
      </w:r>
    </w:p>
    <w:p w:rsidR="00C60DFD" w:rsidRPr="001010D7" w:rsidRDefault="00C60DFD" w:rsidP="00C60DFD">
      <w:pPr>
        <w:jc w:val="both"/>
        <w:rPr>
          <w:color w:val="000000"/>
        </w:rPr>
      </w:pPr>
      <w:r w:rsidRPr="001010D7">
        <w:rPr>
          <w:b/>
          <w:color w:val="000000"/>
        </w:rPr>
        <w:t xml:space="preserve">System modeling: </w:t>
      </w:r>
      <w:r w:rsidRPr="001010D7">
        <w:rPr>
          <w:color w:val="000000"/>
        </w:rPr>
        <w:t>includes the designing, implementing, evaluating and analyzing of a single IHON node for 5G access fronthaul network.</w:t>
      </w:r>
    </w:p>
    <w:p w:rsidR="00C60DFD" w:rsidRPr="001010D7" w:rsidRDefault="00C60DFD" w:rsidP="00C60DFD">
      <w:pPr>
        <w:jc w:val="both"/>
        <w:rPr>
          <w:color w:val="000000"/>
        </w:rPr>
      </w:pPr>
      <w:r w:rsidRPr="001010D7">
        <w:rPr>
          <w:b/>
          <w:color w:val="000000"/>
        </w:rPr>
        <w:t>Performance analysis:</w:t>
      </w:r>
      <w:r w:rsidRPr="001010D7">
        <w:rPr>
          <w:color w:val="000000"/>
        </w:rPr>
        <w:t xml:space="preserve"> includes performance analysis of IHON node with respect to delay, packet loss ratio and packet delay variation. </w:t>
      </w:r>
    </w:p>
    <w:p w:rsidR="00C60DFD" w:rsidRPr="001010D7" w:rsidRDefault="00C60DFD" w:rsidP="00C60DFD">
      <w:pPr>
        <w:adjustRightInd w:val="0"/>
      </w:pPr>
      <w:proofErr w:type="spellStart"/>
      <w:r w:rsidRPr="001010D7">
        <w:rPr>
          <w:b/>
          <w:color w:val="000000"/>
        </w:rPr>
        <w:t>Comparsion</w:t>
      </w:r>
      <w:proofErr w:type="spellEnd"/>
      <w:r w:rsidRPr="001010D7">
        <w:rPr>
          <w:b/>
          <w:color w:val="000000"/>
        </w:rPr>
        <w:t>:</w:t>
      </w:r>
      <w:r w:rsidRPr="001010D7">
        <w:rPr>
          <w:color w:val="000000"/>
        </w:rPr>
        <w:t xml:space="preserve"> comparing of the </w:t>
      </w:r>
      <w:r w:rsidRPr="001010D7">
        <w:t>results obtained from the simulator with IEEE 802.1CM standard and IEEE 1904.3 Task Force.</w:t>
      </w:r>
    </w:p>
    <w:p w:rsidR="00C60DFD" w:rsidRPr="001010D7" w:rsidRDefault="00C60DFD" w:rsidP="00C60DFD">
      <w:pPr>
        <w:adjustRightInd w:val="0"/>
        <w:rPr>
          <w:color w:val="000000"/>
        </w:rPr>
      </w:pPr>
      <w:r w:rsidRPr="001010D7">
        <w:rPr>
          <w:b/>
        </w:rPr>
        <w:t>Interpretation of the results:</w:t>
      </w:r>
      <w:r w:rsidRPr="001010D7">
        <w:t xml:space="preserve"> the performance analysis </w:t>
      </w:r>
      <w:r w:rsidRPr="001010D7">
        <w:rPr>
          <w:color w:val="000000"/>
        </w:rPr>
        <w:t xml:space="preserve">of IHON network for 5G access networks, comparison and the interpretation of the results will be explained.  </w:t>
      </w:r>
    </w:p>
    <w:p w:rsidR="00C60DFD" w:rsidRPr="001010D7" w:rsidRDefault="00C60DFD" w:rsidP="00C60DFD">
      <w:pPr>
        <w:adjustRightInd w:val="0"/>
        <w:rPr>
          <w:color w:val="000000"/>
        </w:rPr>
      </w:pPr>
    </w:p>
    <w:p w:rsidR="00C60DFD" w:rsidRPr="001010D7" w:rsidRDefault="00C60DFD" w:rsidP="00C60DFD">
      <w:pPr>
        <w:jc w:val="both"/>
        <w:rPr>
          <w:b/>
        </w:rPr>
      </w:pPr>
    </w:p>
    <w:p w:rsidR="00C60DFD" w:rsidRPr="001010D7" w:rsidRDefault="00C60DFD" w:rsidP="00C60DFD">
      <w:pPr>
        <w:jc w:val="center"/>
        <w:rPr>
          <w:b/>
        </w:rPr>
      </w:pPr>
      <w:r w:rsidRPr="001010D7">
        <w:rPr>
          <w:b/>
          <w:noProof/>
        </w:rPr>
        <w:lastRenderedPageBreak/>
        <w:drawing>
          <wp:inline distT="0" distB="0" distL="0" distR="0" wp14:anchorId="109C530C" wp14:editId="582AB0F3">
            <wp:extent cx="3204210" cy="2933700"/>
            <wp:effectExtent l="0" t="0" r="0" b="0"/>
            <wp:docPr id="7" name="Picture 7" descr="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4210" cy="2933700"/>
                    </a:xfrm>
                    <a:prstGeom prst="rect">
                      <a:avLst/>
                    </a:prstGeom>
                    <a:noFill/>
                    <a:ln>
                      <a:noFill/>
                    </a:ln>
                  </pic:spPr>
                </pic:pic>
              </a:graphicData>
            </a:graphic>
          </wp:inline>
        </w:drawing>
      </w:r>
    </w:p>
    <w:p w:rsidR="00C60DFD" w:rsidRPr="001010D7" w:rsidRDefault="00C60DFD" w:rsidP="00C60DFD">
      <w:pPr>
        <w:jc w:val="center"/>
        <w:rPr>
          <w:b/>
        </w:rPr>
      </w:pPr>
      <w:r w:rsidRPr="001010D7">
        <w:rPr>
          <w:rStyle w:val="fontstyle01"/>
          <w:rFonts w:ascii="Times New Roman" w:hAnsi="Times New Roman"/>
        </w:rPr>
        <w:t>Figure 1: Methodology flow chart</w:t>
      </w:r>
    </w:p>
    <w:p w:rsidR="00002AA2" w:rsidRPr="001010D7" w:rsidRDefault="00002AA2" w:rsidP="00002AA2">
      <w:pPr>
        <w:jc w:val="both"/>
        <w:rPr>
          <w:color w:val="000000"/>
        </w:rPr>
      </w:pPr>
    </w:p>
    <w:p w:rsidR="00002AA2" w:rsidRPr="001010D7" w:rsidRDefault="00002AA2" w:rsidP="00002AA2">
      <w:pPr>
        <w:rPr>
          <w:b/>
          <w:bCs/>
          <w:color w:val="000000"/>
        </w:rPr>
      </w:pPr>
      <w:r w:rsidRPr="001010D7">
        <w:rPr>
          <w:b/>
          <w:bCs/>
          <w:color w:val="000000"/>
        </w:rPr>
        <w:t xml:space="preserve">3. System Model for Simulation </w:t>
      </w:r>
    </w:p>
    <w:p w:rsidR="00C60DFD" w:rsidRPr="001010D7" w:rsidRDefault="00C60DFD" w:rsidP="001010D7">
      <w:pPr>
        <w:adjustRightInd w:val="0"/>
        <w:ind w:firstLine="720"/>
        <w:jc w:val="both"/>
        <w:rPr>
          <w:rStyle w:val="fontstyle01"/>
          <w:rFonts w:ascii="Times New Roman" w:hAnsi="Times New Roman"/>
        </w:rPr>
      </w:pPr>
      <w:r w:rsidRPr="001010D7">
        <w:t xml:space="preserve">To study the performance of IHON node while transporting GST and SM traffic, the traffic has been transported and analyzed on a 10GE output wavelength. Figure 2 illustrates how </w:t>
      </w:r>
      <w:proofErr w:type="gramStart"/>
      <w:r w:rsidRPr="001010D7">
        <w:t>these</w:t>
      </w:r>
      <w:proofErr w:type="gramEnd"/>
      <w:r w:rsidRPr="001010D7">
        <w:t xml:space="preserve"> traffic has been generated, and utilize the output link. Firstly, the GST and SM traffic were generated. After generating, the GST traffic was sent to the 10 GE port of the IHON node while the SM traffic was queued in a buffer until a suitable gap was detected. Secondly, both the GST and SM traffic was processed and sent out through the same output port.</w:t>
      </w:r>
    </w:p>
    <w:p w:rsidR="00C60DFD" w:rsidRPr="001010D7" w:rsidRDefault="00C60DFD" w:rsidP="001010D7">
      <w:pPr>
        <w:pStyle w:val="Heading2"/>
        <w:jc w:val="center"/>
        <w:rPr>
          <w:rFonts w:ascii="Times New Roman" w:hAnsi="Times New Roman" w:cs="Times New Roman"/>
        </w:rPr>
      </w:pPr>
      <w:r w:rsidRPr="001010D7">
        <w:rPr>
          <w:rFonts w:ascii="Times New Roman" w:hAnsi="Times New Roman" w:cs="Times New Roman"/>
          <w:noProof/>
        </w:rPr>
        <w:drawing>
          <wp:inline distT="0" distB="0" distL="0" distR="0" wp14:anchorId="78D33FF4" wp14:editId="5B496023">
            <wp:extent cx="3623094" cy="2303253"/>
            <wp:effectExtent l="0" t="0" r="0" b="1905"/>
            <wp:docPr id="11" name="Picture 11" descr="C:\Users\Dave\AppData\Local\Microsoft\Windows\INetCache\Content.Word\we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ve\AppData\Local\Microsoft\Windows\INetCache\Content.Word\wee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3094" cy="2303253"/>
                    </a:xfrm>
                    <a:prstGeom prst="rect">
                      <a:avLst/>
                    </a:prstGeom>
                    <a:noFill/>
                    <a:ln>
                      <a:noFill/>
                    </a:ln>
                  </pic:spPr>
                </pic:pic>
              </a:graphicData>
            </a:graphic>
          </wp:inline>
        </w:drawing>
      </w:r>
    </w:p>
    <w:p w:rsidR="001010D7" w:rsidRDefault="00C60DFD" w:rsidP="001010D7">
      <w:pPr>
        <w:adjustRightInd w:val="0"/>
      </w:pPr>
      <w:r w:rsidRPr="001010D7">
        <w:rPr>
          <w:rStyle w:val="fontstyle01"/>
          <w:rFonts w:ascii="Times New Roman" w:hAnsi="Times New Roman"/>
        </w:rPr>
        <w:t xml:space="preserve">Figure 2: </w:t>
      </w:r>
      <w:r w:rsidRPr="001010D7">
        <w:t>Diagram illustrating how the IHON node is connected to Packet generators for measuring the performance metrics.</w:t>
      </w:r>
    </w:p>
    <w:p w:rsidR="001010D7" w:rsidRDefault="001010D7" w:rsidP="001010D7">
      <w:pPr>
        <w:adjustRightInd w:val="0"/>
      </w:pPr>
    </w:p>
    <w:p w:rsidR="00C60DFD" w:rsidRPr="001010D7" w:rsidRDefault="001010D7" w:rsidP="001010D7">
      <w:pPr>
        <w:adjustRightInd w:val="0"/>
        <w:rPr>
          <w:b/>
          <w:color w:val="000000"/>
        </w:rPr>
      </w:pPr>
      <w:r w:rsidRPr="001010D7">
        <w:rPr>
          <w:b/>
        </w:rPr>
        <w:t xml:space="preserve">3.1. </w:t>
      </w:r>
      <w:r w:rsidR="00C60DFD" w:rsidRPr="001010D7">
        <w:rPr>
          <w:b/>
          <w:bCs/>
        </w:rPr>
        <w:t>Simulation Model for IHON Node</w:t>
      </w:r>
    </w:p>
    <w:p w:rsidR="00C60DFD" w:rsidRPr="001010D7" w:rsidRDefault="00C60DFD" w:rsidP="001010D7">
      <w:pPr>
        <w:adjustRightInd w:val="0"/>
        <w:ind w:firstLine="720"/>
        <w:jc w:val="both"/>
      </w:pPr>
      <w:r w:rsidRPr="001010D7">
        <w:t xml:space="preserve">In this work, we simulate IHON node based on non-preemptive scheduling using the programming language called </w:t>
      </w:r>
      <w:proofErr w:type="spellStart"/>
      <w:r w:rsidRPr="001010D7">
        <w:t>simula</w:t>
      </w:r>
      <w:proofErr w:type="spellEnd"/>
      <w:r w:rsidRPr="001010D7">
        <w:t xml:space="preserve">/Demos programming. The software is designed and implemented as a full scale general purpose programming. As its name implies, it is an object-oriented simulation language developed at the Norwegian Computing Center in Norway for designing of simulation entities. It has also been used in simulating Very Large-Scale Integration (VLSI) designs, process modeling, and other applications [17]. </w:t>
      </w:r>
    </w:p>
    <w:p w:rsidR="00C60DFD" w:rsidRPr="001010D7" w:rsidRDefault="001010D7" w:rsidP="001010D7">
      <w:pPr>
        <w:pStyle w:val="Heading3"/>
        <w:numPr>
          <w:ilvl w:val="2"/>
          <w:numId w:val="0"/>
        </w:numPr>
        <w:autoSpaceDE w:val="0"/>
        <w:autoSpaceDN w:val="0"/>
        <w:spacing w:before="0" w:after="0"/>
        <w:rPr>
          <w:rFonts w:ascii="Times New Roman" w:hAnsi="Times New Roman" w:cs="Times New Roman"/>
          <w:sz w:val="20"/>
          <w:szCs w:val="20"/>
        </w:rPr>
      </w:pPr>
      <w:r>
        <w:rPr>
          <w:rFonts w:ascii="Times New Roman" w:hAnsi="Times New Roman" w:cs="Times New Roman"/>
          <w:sz w:val="20"/>
          <w:szCs w:val="20"/>
        </w:rPr>
        <w:t xml:space="preserve">3.1.1. </w:t>
      </w:r>
      <w:r w:rsidR="00C60DFD" w:rsidRPr="001010D7">
        <w:rPr>
          <w:rFonts w:ascii="Times New Roman" w:hAnsi="Times New Roman" w:cs="Times New Roman"/>
          <w:sz w:val="20"/>
          <w:szCs w:val="20"/>
        </w:rPr>
        <w:t>Traffic patterns</w:t>
      </w:r>
    </w:p>
    <w:p w:rsidR="00C60DFD" w:rsidRPr="001010D7" w:rsidRDefault="00C60DFD" w:rsidP="0005664F">
      <w:pPr>
        <w:adjustRightInd w:val="0"/>
        <w:ind w:firstLine="720"/>
        <w:jc w:val="both"/>
      </w:pPr>
      <w:r w:rsidRPr="001010D7">
        <w:t xml:space="preserve">In the IHON node implementation, the arrival processes of GST and SM traffic are described by negative exponential distributions, where as their packet lengths are described by deterministic and uniform distributions respectively. The GST packets are allowed to travel into a network following reserved </w:t>
      </w:r>
      <w:r w:rsidRPr="001010D7">
        <w:lastRenderedPageBreak/>
        <w:t>wavelength available so that they do not experience any packet loss. The rate of GST traffic source is defined using negative exponential distribution with a mean value which is a function of capacity of the output port and the length of GST packet. Hence, it ensures the wanted load from GST traffic on single wavelength. Unlike GST packets, since SM traffic has no pre-established path it may experience a packet loss and is inserted in suitable gaps between GST packets. And its mean value is a function of the channel capacity and length of SM packets drawn from the distribution.</w:t>
      </w:r>
    </w:p>
    <w:p w:rsidR="00C60DFD" w:rsidRPr="001010D7" w:rsidRDefault="00C60DFD" w:rsidP="0005664F">
      <w:pPr>
        <w:adjustRightInd w:val="0"/>
        <w:ind w:firstLine="720"/>
        <w:jc w:val="both"/>
      </w:pPr>
      <w:r w:rsidRPr="001010D7">
        <w:t>Similarly, negative exponential distributions are used to describe the arrival processes for HP and LP traffic in Ethernet switch implementation. The packet length distribution used to describe the length of HP and LP packet is deterministic distribution. HP traffic is given highest priority, and LP traffic is given low priority. The mean value for HP and LP traffic in Ethernet switch follow the same pattern as GST and SM traffic in IHON node.</w:t>
      </w:r>
    </w:p>
    <w:p w:rsidR="00C60DFD" w:rsidRPr="001010D7" w:rsidRDefault="0072431A" w:rsidP="0072431A">
      <w:pPr>
        <w:pStyle w:val="Heading1"/>
        <w:autoSpaceDE w:val="0"/>
        <w:autoSpaceDN w:val="0"/>
        <w:spacing w:before="240" w:after="80" w:line="240" w:lineRule="auto"/>
        <w:jc w:val="left"/>
      </w:pPr>
      <w:r>
        <w:rPr>
          <w:color w:val="000000"/>
        </w:rPr>
        <w:t xml:space="preserve">4. </w:t>
      </w:r>
      <w:r w:rsidRPr="0072431A">
        <w:rPr>
          <w:color w:val="000000"/>
        </w:rPr>
        <w:t>Simulation Parameters</w:t>
      </w:r>
    </w:p>
    <w:p w:rsidR="00C60DFD" w:rsidRPr="001010D7" w:rsidRDefault="00C60DFD" w:rsidP="0072431A">
      <w:pPr>
        <w:ind w:firstLine="720"/>
        <w:jc w:val="both"/>
        <w:rPr>
          <w:rStyle w:val="fontstyle01"/>
          <w:rFonts w:ascii="Times New Roman" w:hAnsi="Times New Roman"/>
        </w:rPr>
      </w:pPr>
      <w:r w:rsidRPr="001010D7">
        <w:rPr>
          <w:rStyle w:val="fontstyle01"/>
          <w:rFonts w:ascii="Times New Roman" w:hAnsi="Times New Roman"/>
        </w:rPr>
        <w:t xml:space="preserve">Table </w:t>
      </w:r>
      <w:proofErr w:type="gramStart"/>
      <w:r w:rsidRPr="001010D7">
        <w:rPr>
          <w:rStyle w:val="fontstyle01"/>
          <w:rFonts w:ascii="Times New Roman" w:hAnsi="Times New Roman"/>
        </w:rPr>
        <w:t>I</w:t>
      </w:r>
      <w:proofErr w:type="gramEnd"/>
      <w:r w:rsidRPr="001010D7">
        <w:rPr>
          <w:rStyle w:val="fontstyle01"/>
          <w:rFonts w:ascii="Times New Roman" w:hAnsi="Times New Roman"/>
        </w:rPr>
        <w:t xml:space="preserve"> and Table II present the set of parameters which have been used during</w:t>
      </w:r>
      <w:r w:rsidRPr="001010D7">
        <w:rPr>
          <w:color w:val="000000"/>
        </w:rPr>
        <w:t xml:space="preserve"> </w:t>
      </w:r>
      <w:r w:rsidRPr="001010D7">
        <w:rPr>
          <w:rStyle w:val="fontstyle01"/>
          <w:rFonts w:ascii="Times New Roman" w:hAnsi="Times New Roman"/>
        </w:rPr>
        <w:t>the simulation and the list of notations used for different traffic loads on different</w:t>
      </w:r>
      <w:r w:rsidRPr="001010D7">
        <w:rPr>
          <w:color w:val="000000"/>
        </w:rPr>
        <w:t xml:space="preserve"> </w:t>
      </w:r>
      <w:r w:rsidRPr="001010D7">
        <w:rPr>
          <w:rStyle w:val="fontstyle01"/>
          <w:rFonts w:ascii="Times New Roman" w:hAnsi="Times New Roman"/>
        </w:rPr>
        <w:t>interfaces respectively.</w:t>
      </w:r>
    </w:p>
    <w:p w:rsidR="00C60DFD" w:rsidRPr="001010D7" w:rsidRDefault="00C60DFD" w:rsidP="00C60DFD">
      <w:pPr>
        <w:ind w:firstLine="202"/>
        <w:jc w:val="both"/>
        <w:rPr>
          <w:rStyle w:val="fontstyle01"/>
          <w:rFonts w:ascii="Times New Roman" w:hAnsi="Times New Roman"/>
        </w:rPr>
      </w:pPr>
    </w:p>
    <w:p w:rsidR="00C60DFD" w:rsidRPr="001010D7" w:rsidRDefault="00C60DFD" w:rsidP="00C60DFD">
      <w:pPr>
        <w:jc w:val="center"/>
        <w:rPr>
          <w:rStyle w:val="fontstyle01"/>
          <w:rFonts w:ascii="Times New Roman" w:hAnsi="Times New Roman"/>
        </w:rPr>
      </w:pPr>
      <w:r w:rsidRPr="001010D7">
        <w:rPr>
          <w:rStyle w:val="fontstyle01"/>
          <w:rFonts w:ascii="Times New Roman" w:hAnsi="Times New Roman"/>
        </w:rPr>
        <w:t xml:space="preserve">TABLE </w:t>
      </w:r>
      <w:proofErr w:type="gramStart"/>
      <w:r w:rsidRPr="001010D7">
        <w:rPr>
          <w:rStyle w:val="fontstyle01"/>
          <w:rFonts w:ascii="Times New Roman" w:hAnsi="Times New Roman"/>
        </w:rPr>
        <w:t>I</w:t>
      </w:r>
      <w:proofErr w:type="gramEnd"/>
      <w:r w:rsidRPr="001010D7">
        <w:rPr>
          <w:rStyle w:val="fontstyle01"/>
          <w:rFonts w:ascii="Times New Roman" w:hAnsi="Times New Roman"/>
        </w:rPr>
        <w:t>: Simulation parameters used in the analysis of performance metrics of LP</w:t>
      </w:r>
      <w:r w:rsidRPr="001010D7">
        <w:rPr>
          <w:color w:val="000000"/>
        </w:rPr>
        <w:t xml:space="preserve"> </w:t>
      </w:r>
      <w:r w:rsidRPr="001010D7">
        <w:rPr>
          <w:rStyle w:val="fontstyle01"/>
          <w:rFonts w:ascii="Times New Roman" w:hAnsi="Times New Roman"/>
        </w:rPr>
        <w:t>and HP packets.</w:t>
      </w:r>
    </w:p>
    <w:p w:rsidR="00C60DFD" w:rsidRPr="001010D7" w:rsidRDefault="00C60DFD" w:rsidP="00C60DFD">
      <w:pPr>
        <w:rPr>
          <w:rStyle w:val="fontstyle01"/>
          <w:rFonts w:ascii="Times New Roman" w:hAnsi="Times New Roman"/>
        </w:rPr>
      </w:pPr>
    </w:p>
    <w:tbl>
      <w:tblPr>
        <w:tblStyle w:val="TableGrid"/>
        <w:tblW w:w="4455" w:type="dxa"/>
        <w:jc w:val="center"/>
        <w:tblLook w:val="04A0" w:firstRow="1" w:lastRow="0" w:firstColumn="1" w:lastColumn="0" w:noHBand="0" w:noVBand="1"/>
      </w:tblPr>
      <w:tblGrid>
        <w:gridCol w:w="2546"/>
        <w:gridCol w:w="1909"/>
      </w:tblGrid>
      <w:tr w:rsidR="00C60DFD" w:rsidRPr="001010D7" w:rsidTr="00A840DD">
        <w:trPr>
          <w:jc w:val="center"/>
        </w:trPr>
        <w:tc>
          <w:tcPr>
            <w:tcW w:w="2546" w:type="dxa"/>
          </w:tcPr>
          <w:p w:rsidR="00C60DFD" w:rsidRPr="001010D7" w:rsidRDefault="00C60DFD" w:rsidP="00A840DD">
            <w:pPr>
              <w:jc w:val="center"/>
              <w:rPr>
                <w:rStyle w:val="fontstyle01"/>
                <w:rFonts w:ascii="Times New Roman" w:hAnsi="Times New Roman"/>
              </w:rPr>
            </w:pPr>
            <w:r w:rsidRPr="001010D7">
              <w:rPr>
                <w:bCs/>
                <w:color w:val="000000"/>
              </w:rPr>
              <w:t>Parameters</w:t>
            </w:r>
          </w:p>
        </w:tc>
        <w:tc>
          <w:tcPr>
            <w:tcW w:w="1909" w:type="dxa"/>
          </w:tcPr>
          <w:p w:rsidR="00C60DFD" w:rsidRPr="001010D7" w:rsidRDefault="00C60DFD" w:rsidP="00A840DD">
            <w:r w:rsidRPr="001010D7">
              <w:rPr>
                <w:bCs/>
                <w:color w:val="000000"/>
              </w:rPr>
              <w:t>Value</w:t>
            </w:r>
          </w:p>
        </w:tc>
      </w:tr>
      <w:tr w:rsidR="00C60DFD" w:rsidRPr="001010D7" w:rsidTr="00A840DD">
        <w:trPr>
          <w:jc w:val="center"/>
        </w:trPr>
        <w:tc>
          <w:tcPr>
            <w:tcW w:w="2546" w:type="dxa"/>
          </w:tcPr>
          <w:p w:rsidR="00C60DFD" w:rsidRPr="001010D7" w:rsidRDefault="00C60DFD" w:rsidP="00A840DD">
            <w:pPr>
              <w:rPr>
                <w:rStyle w:val="fontstyle01"/>
                <w:rFonts w:ascii="Times New Roman" w:hAnsi="Times New Roman"/>
              </w:rPr>
            </w:pPr>
            <w:r w:rsidRPr="001010D7">
              <w:rPr>
                <w:color w:val="000000"/>
              </w:rPr>
              <w:t>Seed values</w:t>
            </w:r>
            <w:r w:rsidRPr="001010D7">
              <w:br/>
            </w:r>
          </w:p>
        </w:tc>
        <w:tc>
          <w:tcPr>
            <w:tcW w:w="1909" w:type="dxa"/>
          </w:tcPr>
          <w:p w:rsidR="00C60DFD" w:rsidRPr="001010D7" w:rsidRDefault="00C60DFD" w:rsidP="00A840DD">
            <w:pPr>
              <w:rPr>
                <w:rStyle w:val="fontstyle01"/>
                <w:rFonts w:ascii="Times New Roman" w:hAnsi="Times New Roman"/>
              </w:rPr>
            </w:pPr>
            <w:r w:rsidRPr="001010D7">
              <w:rPr>
                <w:color w:val="000000"/>
              </w:rPr>
              <w:t>907 234 326 104</w:t>
            </w:r>
            <w:r w:rsidRPr="001010D7">
              <w:rPr>
                <w:color w:val="000000"/>
              </w:rPr>
              <w:br/>
              <w:t>711 523 883 113</w:t>
            </w:r>
            <w:r w:rsidRPr="001010D7">
              <w:rPr>
                <w:color w:val="000000"/>
              </w:rPr>
              <w:br/>
              <w:t>417 656</w:t>
            </w:r>
          </w:p>
        </w:tc>
      </w:tr>
      <w:tr w:rsidR="00C60DFD" w:rsidRPr="001010D7" w:rsidTr="00A840DD">
        <w:trPr>
          <w:jc w:val="center"/>
        </w:trPr>
        <w:tc>
          <w:tcPr>
            <w:tcW w:w="2546" w:type="dxa"/>
          </w:tcPr>
          <w:p w:rsidR="00C60DFD" w:rsidRPr="001010D7" w:rsidRDefault="00C60DFD" w:rsidP="00A840DD">
            <w:pPr>
              <w:rPr>
                <w:rStyle w:val="fontstyle01"/>
                <w:rFonts w:ascii="Times New Roman" w:hAnsi="Times New Roman"/>
              </w:rPr>
            </w:pPr>
            <w:r w:rsidRPr="001010D7">
              <w:t>Output link capacity</w:t>
            </w:r>
          </w:p>
        </w:tc>
        <w:tc>
          <w:tcPr>
            <w:tcW w:w="1909" w:type="dxa"/>
          </w:tcPr>
          <w:p w:rsidR="00C60DFD" w:rsidRPr="001010D7" w:rsidRDefault="00C60DFD" w:rsidP="00A840DD">
            <w:pPr>
              <w:rPr>
                <w:rStyle w:val="fontstyle01"/>
                <w:rFonts w:ascii="Times New Roman" w:hAnsi="Times New Roman"/>
              </w:rPr>
            </w:pPr>
            <w:r w:rsidRPr="001010D7">
              <w:rPr>
                <w:color w:val="000000"/>
              </w:rPr>
              <w:t>10 Gb/sec</w:t>
            </w:r>
          </w:p>
        </w:tc>
      </w:tr>
      <w:tr w:rsidR="00C60DFD" w:rsidRPr="001010D7" w:rsidTr="00A840DD">
        <w:trPr>
          <w:jc w:val="center"/>
        </w:trPr>
        <w:tc>
          <w:tcPr>
            <w:tcW w:w="2546" w:type="dxa"/>
          </w:tcPr>
          <w:p w:rsidR="00C60DFD" w:rsidRPr="001010D7" w:rsidRDefault="00C60DFD" w:rsidP="00A840DD">
            <w:pPr>
              <w:rPr>
                <w:color w:val="000000"/>
              </w:rPr>
            </w:pPr>
            <w:r w:rsidRPr="001010D7">
              <w:rPr>
                <w:color w:val="000000"/>
              </w:rPr>
              <w:t>Minimum SM length</w:t>
            </w:r>
          </w:p>
        </w:tc>
        <w:tc>
          <w:tcPr>
            <w:tcW w:w="1909" w:type="dxa"/>
          </w:tcPr>
          <w:p w:rsidR="00C60DFD" w:rsidRPr="001010D7" w:rsidRDefault="00C60DFD" w:rsidP="00A840DD">
            <w:pPr>
              <w:rPr>
                <w:rStyle w:val="fontstyle01"/>
                <w:rFonts w:ascii="Times New Roman" w:hAnsi="Times New Roman"/>
              </w:rPr>
            </w:pPr>
            <w:r w:rsidRPr="001010D7">
              <w:rPr>
                <w:color w:val="000000"/>
              </w:rPr>
              <w:t>40 Bytes</w:t>
            </w:r>
          </w:p>
        </w:tc>
      </w:tr>
      <w:tr w:rsidR="00C60DFD" w:rsidRPr="001010D7" w:rsidTr="00A840DD">
        <w:trPr>
          <w:jc w:val="center"/>
        </w:trPr>
        <w:tc>
          <w:tcPr>
            <w:tcW w:w="2546" w:type="dxa"/>
          </w:tcPr>
          <w:p w:rsidR="00C60DFD" w:rsidRPr="001010D7" w:rsidRDefault="00C60DFD" w:rsidP="00A840DD">
            <w:pPr>
              <w:rPr>
                <w:rStyle w:val="fontstyle01"/>
                <w:rFonts w:ascii="Times New Roman" w:hAnsi="Times New Roman"/>
              </w:rPr>
            </w:pPr>
            <w:r w:rsidRPr="001010D7">
              <w:rPr>
                <w:color w:val="000000"/>
              </w:rPr>
              <w:t>Length of GST packet</w:t>
            </w:r>
          </w:p>
        </w:tc>
        <w:tc>
          <w:tcPr>
            <w:tcW w:w="1909" w:type="dxa"/>
          </w:tcPr>
          <w:p w:rsidR="00C60DFD" w:rsidRPr="001010D7" w:rsidRDefault="00C60DFD" w:rsidP="00A840DD">
            <w:pPr>
              <w:rPr>
                <w:rStyle w:val="fontstyle01"/>
                <w:rFonts w:ascii="Times New Roman" w:hAnsi="Times New Roman"/>
              </w:rPr>
            </w:pPr>
            <w:r w:rsidRPr="001010D7">
              <w:rPr>
                <w:color w:val="000000"/>
              </w:rPr>
              <w:t>1200 Bytes</w:t>
            </w:r>
          </w:p>
        </w:tc>
      </w:tr>
      <w:tr w:rsidR="00C60DFD" w:rsidRPr="001010D7" w:rsidTr="00A840DD">
        <w:trPr>
          <w:jc w:val="center"/>
        </w:trPr>
        <w:tc>
          <w:tcPr>
            <w:tcW w:w="2546" w:type="dxa"/>
          </w:tcPr>
          <w:p w:rsidR="00C60DFD" w:rsidRPr="001010D7" w:rsidRDefault="00C60DFD" w:rsidP="00A840DD">
            <w:pPr>
              <w:rPr>
                <w:rStyle w:val="fontstyle01"/>
                <w:rFonts w:ascii="Times New Roman" w:hAnsi="Times New Roman"/>
              </w:rPr>
            </w:pPr>
            <w:r w:rsidRPr="001010D7">
              <w:rPr>
                <w:color w:val="000000"/>
              </w:rPr>
              <w:t>Maximum SM length</w:t>
            </w:r>
          </w:p>
        </w:tc>
        <w:tc>
          <w:tcPr>
            <w:tcW w:w="1909" w:type="dxa"/>
          </w:tcPr>
          <w:p w:rsidR="00C60DFD" w:rsidRPr="001010D7" w:rsidRDefault="00C60DFD" w:rsidP="00A840DD">
            <w:pPr>
              <w:rPr>
                <w:rStyle w:val="fontstyle01"/>
                <w:rFonts w:ascii="Times New Roman" w:hAnsi="Times New Roman"/>
              </w:rPr>
            </w:pPr>
            <w:r w:rsidRPr="001010D7">
              <w:rPr>
                <w:color w:val="000000"/>
              </w:rPr>
              <w:t>1500 Bytes</w:t>
            </w:r>
          </w:p>
        </w:tc>
      </w:tr>
      <w:tr w:rsidR="00C60DFD" w:rsidRPr="001010D7" w:rsidTr="00A840DD">
        <w:trPr>
          <w:jc w:val="center"/>
        </w:trPr>
        <w:tc>
          <w:tcPr>
            <w:tcW w:w="2546" w:type="dxa"/>
          </w:tcPr>
          <w:p w:rsidR="00C60DFD" w:rsidRPr="001010D7" w:rsidRDefault="00C60DFD" w:rsidP="00A840DD">
            <w:pPr>
              <w:rPr>
                <w:rStyle w:val="fontstyle01"/>
                <w:rFonts w:ascii="Times New Roman" w:hAnsi="Times New Roman"/>
              </w:rPr>
            </w:pPr>
            <w:r w:rsidRPr="001010D7">
              <w:rPr>
                <w:color w:val="000000"/>
              </w:rPr>
              <w:t>Load of GST traffic</w:t>
            </w:r>
          </w:p>
        </w:tc>
        <w:tc>
          <w:tcPr>
            <w:tcW w:w="1909" w:type="dxa"/>
          </w:tcPr>
          <w:p w:rsidR="00C60DFD" w:rsidRPr="001010D7" w:rsidRDefault="00C60DFD" w:rsidP="00A840DD">
            <w:pPr>
              <w:rPr>
                <w:rStyle w:val="fontstyle01"/>
                <w:rFonts w:ascii="Times New Roman" w:hAnsi="Times New Roman"/>
              </w:rPr>
            </w:pPr>
            <w:r w:rsidRPr="001010D7">
              <w:rPr>
                <w:rStyle w:val="fontstyle01"/>
                <w:rFonts w:ascii="Times New Roman" w:hAnsi="Times New Roman"/>
              </w:rPr>
              <w:t>Varies</w:t>
            </w:r>
          </w:p>
        </w:tc>
      </w:tr>
      <w:tr w:rsidR="00C60DFD" w:rsidRPr="001010D7" w:rsidTr="00A840DD">
        <w:trPr>
          <w:jc w:val="center"/>
        </w:trPr>
        <w:tc>
          <w:tcPr>
            <w:tcW w:w="2546" w:type="dxa"/>
          </w:tcPr>
          <w:p w:rsidR="00C60DFD" w:rsidRPr="001010D7" w:rsidRDefault="00C60DFD" w:rsidP="00A840DD">
            <w:pPr>
              <w:rPr>
                <w:rStyle w:val="fontstyle01"/>
                <w:rFonts w:ascii="Times New Roman" w:hAnsi="Times New Roman"/>
              </w:rPr>
            </w:pPr>
            <w:r w:rsidRPr="001010D7">
              <w:rPr>
                <w:color w:val="000000"/>
              </w:rPr>
              <w:t>Load of SM traffic</w:t>
            </w:r>
          </w:p>
        </w:tc>
        <w:tc>
          <w:tcPr>
            <w:tcW w:w="1909" w:type="dxa"/>
          </w:tcPr>
          <w:p w:rsidR="00C60DFD" w:rsidRPr="001010D7" w:rsidRDefault="00C60DFD" w:rsidP="00A840DD">
            <w:pPr>
              <w:rPr>
                <w:rStyle w:val="fontstyle01"/>
                <w:rFonts w:ascii="Times New Roman" w:hAnsi="Times New Roman"/>
              </w:rPr>
            </w:pPr>
            <w:r w:rsidRPr="001010D7">
              <w:rPr>
                <w:rStyle w:val="fontstyle01"/>
                <w:rFonts w:ascii="Times New Roman" w:hAnsi="Times New Roman"/>
              </w:rPr>
              <w:t>Varies</w:t>
            </w:r>
          </w:p>
        </w:tc>
      </w:tr>
      <w:tr w:rsidR="00C60DFD" w:rsidRPr="001010D7" w:rsidTr="00A840DD">
        <w:trPr>
          <w:jc w:val="center"/>
        </w:trPr>
        <w:tc>
          <w:tcPr>
            <w:tcW w:w="2546" w:type="dxa"/>
          </w:tcPr>
          <w:p w:rsidR="00C60DFD" w:rsidRPr="001010D7" w:rsidRDefault="00C60DFD" w:rsidP="00A840DD">
            <w:pPr>
              <w:rPr>
                <w:color w:val="000000"/>
              </w:rPr>
            </w:pPr>
            <w:r w:rsidRPr="001010D7">
              <w:rPr>
                <w:color w:val="000000"/>
              </w:rPr>
              <w:t>Buffer size</w:t>
            </w:r>
          </w:p>
        </w:tc>
        <w:tc>
          <w:tcPr>
            <w:tcW w:w="1909" w:type="dxa"/>
          </w:tcPr>
          <w:p w:rsidR="00C60DFD" w:rsidRPr="001010D7" w:rsidRDefault="00C60DFD" w:rsidP="00A840DD">
            <w:pPr>
              <w:rPr>
                <w:rStyle w:val="fontstyle01"/>
                <w:rFonts w:ascii="Times New Roman" w:hAnsi="Times New Roman"/>
              </w:rPr>
            </w:pPr>
            <w:r w:rsidRPr="001010D7">
              <w:rPr>
                <w:rStyle w:val="fontstyle01"/>
                <w:rFonts w:ascii="Times New Roman" w:hAnsi="Times New Roman"/>
              </w:rPr>
              <w:t xml:space="preserve">16 </w:t>
            </w:r>
            <w:proofErr w:type="spellStart"/>
            <w:r w:rsidRPr="001010D7">
              <w:rPr>
                <w:rStyle w:val="fontstyle01"/>
                <w:rFonts w:ascii="Times New Roman" w:hAnsi="Times New Roman"/>
              </w:rPr>
              <w:t>MByte</w:t>
            </w:r>
            <w:proofErr w:type="spellEnd"/>
          </w:p>
        </w:tc>
      </w:tr>
      <w:tr w:rsidR="00C60DFD" w:rsidRPr="001010D7" w:rsidTr="00A840DD">
        <w:trPr>
          <w:jc w:val="center"/>
        </w:trPr>
        <w:tc>
          <w:tcPr>
            <w:tcW w:w="2546" w:type="dxa"/>
          </w:tcPr>
          <w:p w:rsidR="00C60DFD" w:rsidRPr="001010D7" w:rsidRDefault="00C60DFD" w:rsidP="00A840DD">
            <w:pPr>
              <w:rPr>
                <w:color w:val="000000"/>
              </w:rPr>
            </w:pPr>
            <w:r w:rsidRPr="001010D7">
              <w:rPr>
                <w:color w:val="000000"/>
              </w:rPr>
              <w:t>Number of packets</w:t>
            </w:r>
          </w:p>
        </w:tc>
        <w:tc>
          <w:tcPr>
            <w:tcW w:w="1909" w:type="dxa"/>
          </w:tcPr>
          <w:p w:rsidR="00C60DFD" w:rsidRPr="001010D7" w:rsidRDefault="00C60DFD" w:rsidP="00A840DD">
            <w:pPr>
              <w:rPr>
                <w:rStyle w:val="fontstyle01"/>
                <w:rFonts w:ascii="Times New Roman" w:hAnsi="Times New Roman"/>
              </w:rPr>
            </w:pPr>
            <w:r w:rsidRPr="001010D7">
              <w:rPr>
                <w:rStyle w:val="fontstyle01"/>
                <w:rFonts w:ascii="Times New Roman" w:hAnsi="Times New Roman"/>
              </w:rPr>
              <w:t>40,000</w:t>
            </w:r>
          </w:p>
        </w:tc>
      </w:tr>
    </w:tbl>
    <w:p w:rsidR="00C60DFD" w:rsidRPr="001010D7" w:rsidRDefault="00C60DFD" w:rsidP="00C60DFD">
      <w:pPr>
        <w:jc w:val="center"/>
        <w:rPr>
          <w:rStyle w:val="fontstyle01"/>
          <w:rFonts w:ascii="Times New Roman" w:hAnsi="Times New Roman"/>
        </w:rPr>
      </w:pPr>
    </w:p>
    <w:p w:rsidR="00C60DFD" w:rsidRPr="001010D7" w:rsidRDefault="00C60DFD" w:rsidP="00C60DFD">
      <w:pPr>
        <w:jc w:val="center"/>
        <w:rPr>
          <w:color w:val="000000"/>
        </w:rPr>
      </w:pPr>
      <w:proofErr w:type="gramStart"/>
      <w:r w:rsidRPr="001010D7">
        <w:rPr>
          <w:rStyle w:val="fontstyle01"/>
          <w:rFonts w:ascii="Times New Roman" w:hAnsi="Times New Roman"/>
        </w:rPr>
        <w:t>TABLE II: Notation of parameters used in the simulation result analysis.</w:t>
      </w:r>
      <w:proofErr w:type="gramEnd"/>
    </w:p>
    <w:tbl>
      <w:tblPr>
        <w:tblStyle w:val="TableGrid"/>
        <w:tblW w:w="0" w:type="auto"/>
        <w:jc w:val="center"/>
        <w:tblLook w:val="04A0" w:firstRow="1" w:lastRow="0" w:firstColumn="1" w:lastColumn="0" w:noHBand="0" w:noVBand="1"/>
      </w:tblPr>
      <w:tblGrid>
        <w:gridCol w:w="2588"/>
        <w:gridCol w:w="2470"/>
      </w:tblGrid>
      <w:tr w:rsidR="00C60DFD" w:rsidRPr="001010D7" w:rsidTr="00A840DD">
        <w:trPr>
          <w:jc w:val="center"/>
        </w:trPr>
        <w:tc>
          <w:tcPr>
            <w:tcW w:w="2588" w:type="dxa"/>
          </w:tcPr>
          <w:p w:rsidR="00C60DFD" w:rsidRPr="001010D7" w:rsidRDefault="00C60DFD" w:rsidP="00A840DD">
            <w:pPr>
              <w:jc w:val="center"/>
              <w:rPr>
                <w:color w:val="000000"/>
              </w:rPr>
            </w:pPr>
            <w:r w:rsidRPr="001010D7">
              <w:rPr>
                <w:bCs/>
                <w:color w:val="000000"/>
              </w:rPr>
              <w:t>Description</w:t>
            </w:r>
          </w:p>
        </w:tc>
        <w:tc>
          <w:tcPr>
            <w:tcW w:w="2470" w:type="dxa"/>
          </w:tcPr>
          <w:p w:rsidR="00C60DFD" w:rsidRPr="001010D7" w:rsidRDefault="00C60DFD" w:rsidP="00A840DD">
            <w:pPr>
              <w:jc w:val="center"/>
              <w:rPr>
                <w:color w:val="000000"/>
              </w:rPr>
            </w:pPr>
            <w:r w:rsidRPr="001010D7">
              <w:rPr>
                <w:bCs/>
                <w:color w:val="000000"/>
              </w:rPr>
              <w:t>Notations</w:t>
            </w:r>
          </w:p>
        </w:tc>
      </w:tr>
      <w:tr w:rsidR="00C60DFD" w:rsidRPr="001010D7" w:rsidTr="00A840DD">
        <w:trPr>
          <w:jc w:val="center"/>
        </w:trPr>
        <w:tc>
          <w:tcPr>
            <w:tcW w:w="2588" w:type="dxa"/>
          </w:tcPr>
          <w:p w:rsidR="00C60DFD" w:rsidRPr="001010D7" w:rsidRDefault="00C60DFD" w:rsidP="00A840DD">
            <w:pPr>
              <w:rPr>
                <w:color w:val="000000"/>
              </w:rPr>
            </w:pPr>
            <w:r w:rsidRPr="001010D7">
              <w:rPr>
                <w:color w:val="000000"/>
              </w:rPr>
              <w:t>The load of SM traffic on 1 Gb/s interface</w:t>
            </w:r>
          </w:p>
        </w:tc>
        <w:tc>
          <w:tcPr>
            <w:tcW w:w="2470" w:type="dxa"/>
          </w:tcPr>
          <w:p w:rsidR="00C60DFD" w:rsidRPr="001010D7" w:rsidRDefault="00C60DFD" w:rsidP="00A840DD">
            <w:pPr>
              <w:jc w:val="center"/>
              <w:rPr>
                <w:color w:val="000000"/>
              </w:rPr>
            </w:pPr>
            <w:r w:rsidRPr="001010D7">
              <w:rPr>
                <w:color w:val="000000"/>
              </w:rPr>
              <w:t>L</w:t>
            </w:r>
            <w:r w:rsidRPr="001010D7">
              <w:rPr>
                <w:color w:val="000000"/>
                <w:vertAlign w:val="subscript"/>
              </w:rPr>
              <w:t xml:space="preserve">1GE </w:t>
            </w:r>
            <w:r w:rsidRPr="001010D7">
              <w:rPr>
                <w:color w:val="000000"/>
                <w:vertAlign w:val="superscript"/>
              </w:rPr>
              <w:t>SM</w:t>
            </w:r>
          </w:p>
        </w:tc>
      </w:tr>
      <w:tr w:rsidR="00C60DFD" w:rsidRPr="001010D7" w:rsidTr="00A840DD">
        <w:trPr>
          <w:jc w:val="center"/>
        </w:trPr>
        <w:tc>
          <w:tcPr>
            <w:tcW w:w="2588" w:type="dxa"/>
          </w:tcPr>
          <w:p w:rsidR="00C60DFD" w:rsidRPr="001010D7" w:rsidRDefault="00C60DFD" w:rsidP="00A840DD">
            <w:pPr>
              <w:rPr>
                <w:color w:val="000000"/>
              </w:rPr>
            </w:pPr>
            <w:r w:rsidRPr="001010D7">
              <w:rPr>
                <w:color w:val="000000"/>
              </w:rPr>
              <w:t>The load of GST traffic on 10Gb/s interface</w:t>
            </w:r>
          </w:p>
        </w:tc>
        <w:tc>
          <w:tcPr>
            <w:tcW w:w="2470" w:type="dxa"/>
          </w:tcPr>
          <w:p w:rsidR="00C60DFD" w:rsidRPr="001010D7" w:rsidRDefault="00C60DFD" w:rsidP="00A840DD">
            <w:pPr>
              <w:jc w:val="center"/>
              <w:rPr>
                <w:color w:val="000000"/>
              </w:rPr>
            </w:pPr>
            <w:r w:rsidRPr="001010D7">
              <w:rPr>
                <w:color w:val="000000"/>
              </w:rPr>
              <w:t>L</w:t>
            </w:r>
            <w:r w:rsidRPr="001010D7">
              <w:rPr>
                <w:color w:val="000000"/>
                <w:vertAlign w:val="subscript"/>
              </w:rPr>
              <w:t xml:space="preserve">10GE </w:t>
            </w:r>
            <w:r w:rsidRPr="001010D7">
              <w:rPr>
                <w:color w:val="000000"/>
                <w:vertAlign w:val="superscript"/>
              </w:rPr>
              <w:t>GST</w:t>
            </w:r>
          </w:p>
        </w:tc>
      </w:tr>
      <w:tr w:rsidR="00C60DFD" w:rsidRPr="001010D7" w:rsidTr="00A840DD">
        <w:trPr>
          <w:jc w:val="center"/>
        </w:trPr>
        <w:tc>
          <w:tcPr>
            <w:tcW w:w="2588" w:type="dxa"/>
          </w:tcPr>
          <w:p w:rsidR="00C60DFD" w:rsidRPr="001010D7" w:rsidRDefault="00C60DFD" w:rsidP="00A840DD">
            <w:pPr>
              <w:rPr>
                <w:color w:val="000000"/>
              </w:rPr>
            </w:pPr>
            <w:r w:rsidRPr="001010D7">
              <w:rPr>
                <w:color w:val="000000"/>
              </w:rPr>
              <w:t>The load of GST and SM traffic on 10 Gb/s interface</w:t>
            </w:r>
          </w:p>
        </w:tc>
        <w:tc>
          <w:tcPr>
            <w:tcW w:w="2470" w:type="dxa"/>
          </w:tcPr>
          <w:p w:rsidR="00C60DFD" w:rsidRPr="001010D7" w:rsidRDefault="00C60DFD" w:rsidP="00A840DD">
            <w:pPr>
              <w:jc w:val="center"/>
              <w:rPr>
                <w:color w:val="000000"/>
              </w:rPr>
            </w:pPr>
            <w:r w:rsidRPr="001010D7">
              <w:rPr>
                <w:color w:val="000000"/>
              </w:rPr>
              <w:t>L</w:t>
            </w:r>
            <w:r w:rsidRPr="001010D7">
              <w:rPr>
                <w:color w:val="000000"/>
                <w:vertAlign w:val="subscript"/>
              </w:rPr>
              <w:t xml:space="preserve">10GE </w:t>
            </w:r>
            <w:r w:rsidRPr="001010D7">
              <w:rPr>
                <w:color w:val="000000"/>
                <w:vertAlign w:val="superscript"/>
              </w:rPr>
              <w:t>T</w:t>
            </w:r>
          </w:p>
        </w:tc>
      </w:tr>
    </w:tbl>
    <w:p w:rsidR="00C60DFD" w:rsidRPr="001010D7" w:rsidRDefault="00641649" w:rsidP="00641649">
      <w:pPr>
        <w:pStyle w:val="Heading1"/>
        <w:autoSpaceDE w:val="0"/>
        <w:autoSpaceDN w:val="0"/>
        <w:spacing w:before="240" w:after="80" w:line="240" w:lineRule="auto"/>
        <w:jc w:val="left"/>
      </w:pPr>
      <w:r>
        <w:rPr>
          <w:b w:val="0"/>
          <w:bCs w:val="0"/>
          <w:lang w:eastAsia="id-ID"/>
        </w:rPr>
        <w:t xml:space="preserve">5. </w:t>
      </w:r>
      <w:r w:rsidR="00C60DFD" w:rsidRPr="001010D7">
        <w:rPr>
          <w:lang w:val="id-ID"/>
        </w:rPr>
        <w:t xml:space="preserve">Results </w:t>
      </w:r>
      <w:r w:rsidR="00C60DFD" w:rsidRPr="001010D7">
        <w:t>a</w:t>
      </w:r>
      <w:r w:rsidR="00C60DFD" w:rsidRPr="001010D7">
        <w:rPr>
          <w:lang w:val="id-ID"/>
        </w:rPr>
        <w:t>nd Analysis</w:t>
      </w:r>
    </w:p>
    <w:p w:rsidR="00C60DFD" w:rsidRPr="001010D7" w:rsidRDefault="00641649" w:rsidP="00C60DFD">
      <w:pPr>
        <w:jc w:val="both"/>
      </w:pPr>
      <w:r>
        <w:rPr>
          <w:rStyle w:val="fontstyle01"/>
          <w:rFonts w:ascii="Times New Roman" w:hAnsi="Times New Roman"/>
        </w:rPr>
        <w:t xml:space="preserve">    </w:t>
      </w:r>
      <w:r>
        <w:rPr>
          <w:rStyle w:val="fontstyle01"/>
          <w:rFonts w:ascii="Times New Roman" w:hAnsi="Times New Roman"/>
        </w:rPr>
        <w:tab/>
      </w:r>
      <w:r w:rsidR="00C60DFD" w:rsidRPr="001010D7">
        <w:rPr>
          <w:rStyle w:val="fontstyle01"/>
          <w:rFonts w:ascii="Times New Roman" w:hAnsi="Times New Roman"/>
        </w:rPr>
        <w:t>In this work, we considered PDV, PLR, and</w:t>
      </w:r>
      <w:r w:rsidR="00C60DFD" w:rsidRPr="001010D7">
        <w:rPr>
          <w:color w:val="000000"/>
        </w:rPr>
        <w:t xml:space="preserve"> </w:t>
      </w:r>
      <w:r w:rsidR="00C60DFD" w:rsidRPr="001010D7">
        <w:rPr>
          <w:rStyle w:val="fontstyle01"/>
          <w:rFonts w:ascii="Times New Roman" w:hAnsi="Times New Roman"/>
        </w:rPr>
        <w:t xml:space="preserve">average latency as a performance metrics to evaluate performance of IHON node. </w:t>
      </w:r>
    </w:p>
    <w:p w:rsidR="00C60DFD" w:rsidRPr="00D87046" w:rsidRDefault="0065701F" w:rsidP="00D87046">
      <w:pPr>
        <w:pStyle w:val="Heading2"/>
        <w:numPr>
          <w:ilvl w:val="1"/>
          <w:numId w:val="0"/>
        </w:numPr>
        <w:autoSpaceDE w:val="0"/>
        <w:autoSpaceDN w:val="0"/>
        <w:spacing w:before="120"/>
        <w:ind w:left="144"/>
        <w:rPr>
          <w:rFonts w:ascii="Times New Roman" w:hAnsi="Times New Roman" w:cs="Times New Roman"/>
          <w:i w:val="0"/>
          <w:sz w:val="20"/>
          <w:szCs w:val="20"/>
          <w:lang w:val="id-ID"/>
        </w:rPr>
      </w:pPr>
      <w:r w:rsidRPr="00D87046">
        <w:rPr>
          <w:rFonts w:ascii="Times New Roman" w:hAnsi="Times New Roman" w:cs="Times New Roman"/>
          <w:i w:val="0"/>
          <w:sz w:val="20"/>
          <w:szCs w:val="20"/>
        </w:rPr>
        <w:t xml:space="preserve">5.1. </w:t>
      </w:r>
      <w:r w:rsidR="00C60DFD" w:rsidRPr="00D87046">
        <w:rPr>
          <w:rFonts w:ascii="Times New Roman" w:hAnsi="Times New Roman" w:cs="Times New Roman"/>
          <w:i w:val="0"/>
          <w:sz w:val="20"/>
          <w:szCs w:val="20"/>
        </w:rPr>
        <w:t>IHON Performance</w:t>
      </w:r>
    </w:p>
    <w:p w:rsidR="00C60DFD" w:rsidRPr="00D87046" w:rsidRDefault="00D87046" w:rsidP="00D87046">
      <w:pPr>
        <w:pStyle w:val="Heading3"/>
        <w:numPr>
          <w:ilvl w:val="2"/>
          <w:numId w:val="0"/>
        </w:numPr>
        <w:autoSpaceDE w:val="0"/>
        <w:autoSpaceDN w:val="0"/>
        <w:spacing w:before="0" w:after="0"/>
        <w:rPr>
          <w:rFonts w:ascii="Times New Roman" w:hAnsi="Times New Roman" w:cs="Times New Roman"/>
          <w:sz w:val="20"/>
          <w:szCs w:val="20"/>
        </w:rPr>
      </w:pPr>
      <w:r w:rsidRPr="00D87046">
        <w:rPr>
          <w:rFonts w:ascii="Times New Roman" w:hAnsi="Times New Roman" w:cs="Times New Roman"/>
          <w:sz w:val="20"/>
          <w:szCs w:val="20"/>
        </w:rPr>
        <w:t xml:space="preserve">5.1.1 </w:t>
      </w:r>
      <w:r w:rsidR="00C60DFD" w:rsidRPr="00D87046">
        <w:rPr>
          <w:rFonts w:ascii="Times New Roman" w:hAnsi="Times New Roman" w:cs="Times New Roman"/>
          <w:sz w:val="20"/>
          <w:szCs w:val="20"/>
        </w:rPr>
        <w:t>GST Traffic Performance</w:t>
      </w:r>
    </w:p>
    <w:p w:rsidR="00C60DFD" w:rsidRPr="001010D7" w:rsidRDefault="00C60DFD" w:rsidP="00C60DFD">
      <w:pPr>
        <w:jc w:val="both"/>
        <w:rPr>
          <w:color w:val="000000"/>
        </w:rPr>
      </w:pPr>
      <w:r w:rsidRPr="001010D7">
        <w:rPr>
          <w:color w:val="000000"/>
        </w:rPr>
        <w:t xml:space="preserve">    </w:t>
      </w:r>
      <w:r w:rsidR="00D87046">
        <w:rPr>
          <w:color w:val="000000"/>
        </w:rPr>
        <w:tab/>
      </w:r>
      <w:r w:rsidRPr="001010D7">
        <w:rPr>
          <w:color w:val="000000"/>
        </w:rPr>
        <w:t xml:space="preserve"> In this part, the performance of GST traffic is presented with respect to: average latency, PLR, and PDV.</w:t>
      </w:r>
    </w:p>
    <w:p w:rsidR="00C60DFD" w:rsidRPr="001010D7" w:rsidRDefault="00C60DFD" w:rsidP="00D87046">
      <w:pPr>
        <w:pStyle w:val="Heading4"/>
        <w:numPr>
          <w:ilvl w:val="3"/>
          <w:numId w:val="0"/>
        </w:numPr>
        <w:autoSpaceDE w:val="0"/>
        <w:autoSpaceDN w:val="0"/>
        <w:rPr>
          <w:sz w:val="20"/>
          <w:szCs w:val="20"/>
        </w:rPr>
      </w:pPr>
      <w:r w:rsidRPr="001010D7">
        <w:rPr>
          <w:sz w:val="20"/>
          <w:szCs w:val="20"/>
        </w:rPr>
        <w:t>Average Latency</w:t>
      </w:r>
    </w:p>
    <w:p w:rsidR="00C60DFD" w:rsidRPr="001010D7" w:rsidRDefault="00C60DFD" w:rsidP="00D87046">
      <w:pPr>
        <w:adjustRightInd w:val="0"/>
        <w:ind w:firstLine="720"/>
        <w:jc w:val="both"/>
      </w:pPr>
      <w:r w:rsidRPr="001010D7">
        <w:t>In IHON node, latency refers to the delay when the first bit of the packet gets into the IHON node until the first bit of the packet leaves the FDL. This parameter greatly affects how usable the nodes as well as communication are.</w:t>
      </w:r>
    </w:p>
    <w:p w:rsidR="00C60DFD" w:rsidRPr="001010D7" w:rsidRDefault="00C60DFD" w:rsidP="00D87046">
      <w:pPr>
        <w:adjustRightInd w:val="0"/>
        <w:ind w:firstLine="720"/>
        <w:jc w:val="both"/>
      </w:pPr>
      <w:r w:rsidRPr="001010D7">
        <w:t>Every sub-simulation returns an average value for latency of GST packet, obtained by averaging all the delays experienced by every single GST packet during the sub simulation. By varying the system load (n*L</w:t>
      </w:r>
      <w:r w:rsidRPr="001010D7">
        <w:rPr>
          <w:vertAlign w:val="superscript"/>
        </w:rPr>
        <w:t>SM</w:t>
      </w:r>
      <w:r w:rsidRPr="001010D7">
        <w:rPr>
          <w:vertAlign w:val="subscript"/>
        </w:rPr>
        <w:t xml:space="preserve">1GE </w:t>
      </w:r>
      <w:r w:rsidRPr="001010D7">
        <w:t>+ L</w:t>
      </w:r>
      <w:r w:rsidRPr="001010D7">
        <w:rPr>
          <w:vertAlign w:val="superscript"/>
        </w:rPr>
        <w:t>GST</w:t>
      </w:r>
      <w:r w:rsidRPr="001010D7">
        <w:rPr>
          <w:vertAlign w:val="subscript"/>
        </w:rPr>
        <w:t>10GE</w:t>
      </w:r>
      <w:r w:rsidRPr="001010D7">
        <w:t xml:space="preserve">), we observed the average latency of GST traffic. The simulated average latency of GST traffic was constant with a value of 1.2 </w:t>
      </w:r>
      <w:proofErr w:type="spellStart"/>
      <w:r w:rsidRPr="001010D7">
        <w:rPr>
          <w:i/>
          <w:iCs/>
        </w:rPr>
        <w:t>μ</w:t>
      </w:r>
      <w:r w:rsidRPr="001010D7">
        <w:t>sec</w:t>
      </w:r>
      <w:proofErr w:type="spellEnd"/>
      <w:r w:rsidRPr="001010D7">
        <w:t xml:space="preserve">, which equals to the FDL time. It shows that the 10GE GST </w:t>
      </w:r>
      <w:r w:rsidRPr="001010D7">
        <w:lastRenderedPageBreak/>
        <w:t xml:space="preserve">traffic was shown to be independent of the added SM traffic and its load. This is due to the fact that the GST traffic is transmitted with absolute priority. Note that the FDL time was set to the service time of maximum packet length of SM packet, </w:t>
      </w:r>
      <w:r w:rsidRPr="001010D7">
        <w:rPr>
          <w:b/>
          <w:bCs/>
          <w:color w:val="222222"/>
          <w:shd w:val="clear" w:color="auto" w:fill="FFFFFF"/>
        </w:rPr>
        <w:t>δ</w:t>
      </w:r>
      <w:r w:rsidRPr="001010D7">
        <w:rPr>
          <w:color w:val="222222"/>
          <w:shd w:val="clear" w:color="auto" w:fill="FFFFFF"/>
        </w:rPr>
        <w:t> </w:t>
      </w:r>
      <w:r w:rsidRPr="001010D7">
        <w:t xml:space="preserve">=1.2 </w:t>
      </w:r>
      <w:proofErr w:type="spellStart"/>
      <w:r w:rsidRPr="001010D7">
        <w:rPr>
          <w:i/>
          <w:iCs/>
        </w:rPr>
        <w:t>μ</w:t>
      </w:r>
      <w:r w:rsidRPr="001010D7">
        <w:t>sec</w:t>
      </w:r>
      <w:proofErr w:type="spellEnd"/>
      <w:r w:rsidRPr="001010D7">
        <w:t>.</w:t>
      </w:r>
    </w:p>
    <w:p w:rsidR="00C60DFD" w:rsidRPr="001010D7" w:rsidRDefault="00C60DFD" w:rsidP="00D87046">
      <w:pPr>
        <w:adjustRightInd w:val="0"/>
        <w:ind w:firstLine="720"/>
        <w:jc w:val="both"/>
      </w:pPr>
      <w:r w:rsidRPr="001010D7">
        <w:t>The average latency of GST traffic isn’t affected by the system load and insertion of SM traffic. Thus, the result reveals that its average latency is constant regardless of the node congestion.</w:t>
      </w:r>
    </w:p>
    <w:p w:rsidR="00C60DFD" w:rsidRPr="001010D7" w:rsidRDefault="00C60DFD" w:rsidP="00745A04">
      <w:pPr>
        <w:pStyle w:val="Heading4"/>
        <w:numPr>
          <w:ilvl w:val="3"/>
          <w:numId w:val="0"/>
        </w:numPr>
        <w:autoSpaceDE w:val="0"/>
        <w:autoSpaceDN w:val="0"/>
        <w:rPr>
          <w:bCs w:val="0"/>
          <w:color w:val="000000"/>
          <w:sz w:val="20"/>
          <w:szCs w:val="20"/>
        </w:rPr>
      </w:pPr>
      <w:r w:rsidRPr="001010D7">
        <w:rPr>
          <w:color w:val="000000"/>
          <w:sz w:val="20"/>
          <w:szCs w:val="20"/>
        </w:rPr>
        <w:t>Packet Delay Variation</w:t>
      </w:r>
    </w:p>
    <w:p w:rsidR="00C60DFD" w:rsidRPr="001010D7" w:rsidRDefault="00C60DFD" w:rsidP="00745A04">
      <w:pPr>
        <w:adjustRightInd w:val="0"/>
        <w:ind w:firstLine="720"/>
        <w:jc w:val="both"/>
      </w:pPr>
      <w:r w:rsidRPr="001010D7">
        <w:t>As per ITU Y.1540, "PDV is the variation in packet delay with respect to some reference metrics (minimum delay in this work)". The service quality and PDV tolerability of an application are highly influenced by PDV.</w:t>
      </w:r>
    </w:p>
    <w:p w:rsidR="00C60DFD" w:rsidRPr="001010D7" w:rsidRDefault="00C60DFD" w:rsidP="00745A04">
      <w:pPr>
        <w:adjustRightInd w:val="0"/>
        <w:ind w:firstLine="720"/>
        <w:jc w:val="both"/>
      </w:pPr>
      <w:r w:rsidRPr="001010D7">
        <w:t xml:space="preserve">By recording the time when the first bit of GST packets arrived at the delay line, and when the last bit of the packet left the start of the FDL, the maximum and minimum delay of GST packet is computed. Using this concept, the result of the simulator showed that the packet delay variation of GST packets was zero. This is because the traffic aggregation of SM traffic on the top a 10 </w:t>
      </w:r>
      <w:proofErr w:type="gramStart"/>
      <w:r w:rsidRPr="001010D7">
        <w:t>Gb/</w:t>
      </w:r>
      <w:proofErr w:type="gramEnd"/>
      <w:r w:rsidRPr="001010D7">
        <w:t>s wavelength is done without introducing PDV to the GST traffic of following the wavelength. Furthermore, the inter-packet gap between the GST streams is preserved, and the GST streams are sent out precisely as it arrived. Consequently, it results in zero packet delay variation. Like the average latency, the PDV of the GST traffic isn’t affected by the system load and insertion of SM traffic.</w:t>
      </w:r>
    </w:p>
    <w:p w:rsidR="00C60DFD" w:rsidRPr="001010D7" w:rsidRDefault="00C60DFD" w:rsidP="00745A04">
      <w:pPr>
        <w:adjustRightInd w:val="0"/>
        <w:ind w:firstLine="720"/>
      </w:pPr>
      <w:r w:rsidRPr="001010D7">
        <w:t xml:space="preserve">And also, GST packets in IHON node undergo a fixed delay of 1.2 </w:t>
      </w:r>
      <w:proofErr w:type="spellStart"/>
      <w:r w:rsidRPr="001010D7">
        <w:rPr>
          <w:i/>
          <w:iCs/>
        </w:rPr>
        <w:t>μ</w:t>
      </w:r>
      <w:r w:rsidRPr="001010D7">
        <w:t>sec</w:t>
      </w:r>
      <w:proofErr w:type="spellEnd"/>
      <w:r w:rsidRPr="001010D7">
        <w:t>, corresponding to the service time of a maximum length SM packet. At the output wavelength, all GST packets experience this fixed delay. Hence, it doesn’t introduce PDV to GST traffic.</w:t>
      </w:r>
    </w:p>
    <w:p w:rsidR="00C60DFD" w:rsidRPr="001010D7" w:rsidRDefault="00C60DFD" w:rsidP="00745A04">
      <w:pPr>
        <w:pStyle w:val="Heading4"/>
        <w:numPr>
          <w:ilvl w:val="3"/>
          <w:numId w:val="0"/>
        </w:numPr>
        <w:autoSpaceDE w:val="0"/>
        <w:autoSpaceDN w:val="0"/>
        <w:rPr>
          <w:b w:val="0"/>
          <w:color w:val="000000"/>
          <w:sz w:val="20"/>
          <w:szCs w:val="20"/>
        </w:rPr>
      </w:pPr>
      <w:r w:rsidRPr="001010D7">
        <w:rPr>
          <w:color w:val="000000"/>
          <w:sz w:val="20"/>
          <w:szCs w:val="20"/>
        </w:rPr>
        <w:t>Packet Loss Ratio</w:t>
      </w:r>
    </w:p>
    <w:p w:rsidR="00C60DFD" w:rsidRPr="001010D7" w:rsidRDefault="00C60DFD" w:rsidP="00C60DFD">
      <w:pPr>
        <w:adjustRightInd w:val="0"/>
        <w:jc w:val="both"/>
      </w:pPr>
      <w:r w:rsidRPr="001010D7">
        <w:rPr>
          <w:color w:val="000000"/>
        </w:rPr>
        <w:t xml:space="preserve">    </w:t>
      </w:r>
      <w:r w:rsidR="00745A04">
        <w:rPr>
          <w:color w:val="000000"/>
        </w:rPr>
        <w:tab/>
      </w:r>
      <w:r w:rsidRPr="001010D7">
        <w:t>When one or more transmitted packets fail to arrive at their destination, packet loss occurs. In IHON node, it is typically caused by blocking and congestion. Since different applications have different PLR tolerability, it has noticeable effects in all types of communications. Packet loss is measured as a percentage of the number of lost packets with respect to the total transmitted packets.</w:t>
      </w:r>
    </w:p>
    <w:p w:rsidR="00C60DFD" w:rsidRPr="001010D7" w:rsidRDefault="00C60DFD" w:rsidP="00745A04">
      <w:pPr>
        <w:adjustRightInd w:val="0"/>
        <w:ind w:firstLine="720"/>
        <w:jc w:val="both"/>
      </w:pPr>
      <w:r w:rsidRPr="001010D7">
        <w:t xml:space="preserve">The simulation result showed that the PLR of GST traffic was zero, i.e. all GST traffic generated by the source </w:t>
      </w:r>
      <w:proofErr w:type="gramStart"/>
      <w:r w:rsidRPr="001010D7">
        <w:t>were</w:t>
      </w:r>
      <w:proofErr w:type="gramEnd"/>
      <w:r w:rsidRPr="001010D7">
        <w:t xml:space="preserve"> received at the output port of the IHON node. This is because GST packets pass through FDL, which gives time to the monitoring module to calculate the gap length between GST packets. SM packets are scheduled only if the gap is sufficient to transmit the packet. Hence, IHON nodes avoid losing of GST packets.</w:t>
      </w:r>
    </w:p>
    <w:p w:rsidR="00C60DFD" w:rsidRPr="001010D7" w:rsidRDefault="00C60DFD" w:rsidP="00C60DFD">
      <w:pPr>
        <w:rPr>
          <w:color w:val="000000"/>
        </w:rPr>
      </w:pPr>
    </w:p>
    <w:p w:rsidR="00C60DFD" w:rsidRPr="00365BEC" w:rsidRDefault="00365BEC" w:rsidP="00365BEC">
      <w:pPr>
        <w:pStyle w:val="Heading3"/>
        <w:numPr>
          <w:ilvl w:val="2"/>
          <w:numId w:val="0"/>
        </w:numPr>
        <w:autoSpaceDE w:val="0"/>
        <w:autoSpaceDN w:val="0"/>
        <w:spacing w:before="0" w:after="0"/>
        <w:rPr>
          <w:rFonts w:ascii="Times New Roman" w:hAnsi="Times New Roman" w:cs="Times New Roman"/>
          <w:sz w:val="20"/>
          <w:szCs w:val="20"/>
        </w:rPr>
      </w:pPr>
      <w:r w:rsidRPr="00365BEC">
        <w:rPr>
          <w:rFonts w:ascii="Times New Roman" w:hAnsi="Times New Roman" w:cs="Times New Roman"/>
          <w:sz w:val="20"/>
          <w:szCs w:val="20"/>
        </w:rPr>
        <w:t xml:space="preserve">5.1.2. </w:t>
      </w:r>
      <w:r w:rsidR="00C60DFD" w:rsidRPr="00365BEC">
        <w:rPr>
          <w:rFonts w:ascii="Times New Roman" w:hAnsi="Times New Roman" w:cs="Times New Roman"/>
          <w:sz w:val="20"/>
          <w:szCs w:val="20"/>
        </w:rPr>
        <w:t>SM Traffic Performance</w:t>
      </w:r>
    </w:p>
    <w:p w:rsidR="00C60DFD" w:rsidRPr="001010D7" w:rsidRDefault="00C60DFD" w:rsidP="00365BEC">
      <w:pPr>
        <w:adjustRightInd w:val="0"/>
        <w:ind w:firstLine="720"/>
        <w:jc w:val="both"/>
      </w:pPr>
      <w:r w:rsidRPr="001010D7">
        <w:t>By varying the load of GST traffic, we observed the performance of SM traffic for a fixed SM load.</w:t>
      </w:r>
    </w:p>
    <w:p w:rsidR="00C60DFD" w:rsidRPr="001010D7" w:rsidRDefault="00C60DFD" w:rsidP="00365BEC">
      <w:pPr>
        <w:pStyle w:val="Heading4"/>
        <w:numPr>
          <w:ilvl w:val="3"/>
          <w:numId w:val="0"/>
        </w:numPr>
        <w:autoSpaceDE w:val="0"/>
        <w:autoSpaceDN w:val="0"/>
        <w:rPr>
          <w:sz w:val="20"/>
          <w:szCs w:val="20"/>
        </w:rPr>
      </w:pPr>
      <w:r w:rsidRPr="001010D7">
        <w:rPr>
          <w:sz w:val="20"/>
          <w:szCs w:val="20"/>
        </w:rPr>
        <w:t>Average Latency</w:t>
      </w:r>
    </w:p>
    <w:p w:rsidR="00C60DFD" w:rsidRPr="001010D7" w:rsidRDefault="00C60DFD" w:rsidP="00365BEC">
      <w:pPr>
        <w:adjustRightInd w:val="0"/>
        <w:ind w:firstLine="720"/>
        <w:jc w:val="both"/>
      </w:pPr>
      <w:r w:rsidRPr="001010D7">
        <w:t xml:space="preserve">For low SM load, Figure 3a, the average latency increases from 1.2 </w:t>
      </w:r>
      <w:proofErr w:type="spellStart"/>
      <w:r w:rsidRPr="001010D7">
        <w:rPr>
          <w:i/>
          <w:iCs/>
        </w:rPr>
        <w:t>μ</w:t>
      </w:r>
      <w:r w:rsidRPr="001010D7">
        <w:t>sec</w:t>
      </w:r>
      <w:proofErr w:type="spellEnd"/>
      <w:r w:rsidRPr="001010D7">
        <w:t xml:space="preserve"> to 18 </w:t>
      </w:r>
      <w:proofErr w:type="spellStart"/>
      <w:r w:rsidRPr="001010D7">
        <w:rPr>
          <w:i/>
          <w:iCs/>
        </w:rPr>
        <w:t>μ</w:t>
      </w:r>
      <w:r w:rsidRPr="001010D7">
        <w:t>sec</w:t>
      </w:r>
      <w:proofErr w:type="spellEnd"/>
      <w:r w:rsidRPr="001010D7">
        <w:t xml:space="preserve"> when the GST load, L</w:t>
      </w:r>
      <w:r w:rsidRPr="001010D7">
        <w:rPr>
          <w:vertAlign w:val="superscript"/>
        </w:rPr>
        <w:t>GST</w:t>
      </w:r>
      <w:r w:rsidRPr="001010D7">
        <w:rPr>
          <w:vertAlign w:val="subscript"/>
        </w:rPr>
        <w:t>10GE</w:t>
      </w:r>
      <w:r w:rsidRPr="001010D7">
        <w:t xml:space="preserve"> was increased from 0.1 to 0.89 with an increasing interval of 0.1. However, when we increase L</w:t>
      </w:r>
      <w:r w:rsidRPr="001010D7">
        <w:rPr>
          <w:vertAlign w:val="superscript"/>
        </w:rPr>
        <w:t>SM</w:t>
      </w:r>
      <w:r w:rsidRPr="001010D7">
        <w:rPr>
          <w:vertAlign w:val="subscript"/>
        </w:rPr>
        <w:t>1GE</w:t>
      </w:r>
      <w:r w:rsidRPr="001010D7">
        <w:t xml:space="preserve"> from 0.1 to 0.3, Figure 3b, the average latency was further increased. Increasing more SM traffic, after the system load 0.8, will cause a buffer overflow; this leads the average latency to increase exponentially and causes a packet loss as shown in Figure 5. </w:t>
      </w:r>
    </w:p>
    <w:p w:rsidR="00C60DFD" w:rsidRPr="001010D7" w:rsidRDefault="00C60DFD" w:rsidP="00365BEC">
      <w:pPr>
        <w:adjustRightInd w:val="0"/>
        <w:ind w:firstLine="720"/>
        <w:jc w:val="both"/>
      </w:pPr>
      <w:r w:rsidRPr="001010D7">
        <w:t>As can be seen from Figure 3, the average latency of SM traffic is increased for increasing the GST load. The increment of GST load adds more traffic to the output wavelength which in turn increases the waiting time of SM packet at the node. This means that increasing GST load will decrease the chance of SM traffic to be inserted. Generally, the higher the GST traffic load, the longer the average latency of SM traffic.</w:t>
      </w:r>
    </w:p>
    <w:p w:rsidR="00C60DFD" w:rsidRPr="001010D7" w:rsidRDefault="00C60DFD" w:rsidP="00C60DFD">
      <w:pPr>
        <w:adjustRightInd w:val="0"/>
        <w:ind w:firstLine="202"/>
      </w:pPr>
    </w:p>
    <w:p w:rsidR="00C60DFD" w:rsidRPr="001010D7" w:rsidRDefault="00C60DFD" w:rsidP="00365BEC">
      <w:pPr>
        <w:adjustRightInd w:val="0"/>
        <w:ind w:firstLine="202"/>
        <w:jc w:val="center"/>
      </w:pPr>
      <w:r w:rsidRPr="001010D7">
        <w:rPr>
          <w:noProof/>
        </w:rPr>
        <w:lastRenderedPageBreak/>
        <w:drawing>
          <wp:inline distT="0" distB="0" distL="0" distR="0" wp14:anchorId="28F9F928" wp14:editId="18D8303A">
            <wp:extent cx="4628655" cy="2516429"/>
            <wp:effectExtent l="0" t="0" r="635" b="0"/>
            <wp:docPr id="16" name="Picture 16" descr="C:\Users\Dave\Desktop\W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ve\Desktop\WW.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3715" cy="2524617"/>
                    </a:xfrm>
                    <a:prstGeom prst="rect">
                      <a:avLst/>
                    </a:prstGeom>
                    <a:noFill/>
                    <a:ln>
                      <a:noFill/>
                    </a:ln>
                  </pic:spPr>
                </pic:pic>
              </a:graphicData>
            </a:graphic>
          </wp:inline>
        </w:drawing>
      </w:r>
    </w:p>
    <w:p w:rsidR="00C60DFD" w:rsidRPr="001010D7" w:rsidRDefault="00C60DFD" w:rsidP="00365BEC">
      <w:pPr>
        <w:adjustRightInd w:val="0"/>
        <w:jc w:val="center"/>
      </w:pPr>
      <w:r w:rsidRPr="001010D7">
        <w:t>Figure 3: Average latency of SM traffic as function of GST load for SM load=0.1, 0.35 and 0.4.</w:t>
      </w:r>
    </w:p>
    <w:p w:rsidR="00C60DFD" w:rsidRPr="001010D7" w:rsidRDefault="00C60DFD" w:rsidP="00365BEC">
      <w:pPr>
        <w:adjustRightInd w:val="0"/>
        <w:ind w:firstLine="720"/>
        <w:jc w:val="both"/>
      </w:pPr>
      <w:r w:rsidRPr="001010D7">
        <w:t>When the system load is low, then the buffers inside the node will never be full. In this simulation, since we are using variable SM packet length (40 to 1500 bytes), the average latency depends on the packet length. It means that the latency of sending a 40-byte packet and a 1500 byte is different depending on the packet length.</w:t>
      </w:r>
    </w:p>
    <w:p w:rsidR="00C60DFD" w:rsidRPr="001010D7" w:rsidRDefault="00C60DFD" w:rsidP="00365BEC">
      <w:pPr>
        <w:pStyle w:val="Heading4"/>
        <w:numPr>
          <w:ilvl w:val="3"/>
          <w:numId w:val="0"/>
        </w:numPr>
        <w:autoSpaceDE w:val="0"/>
        <w:autoSpaceDN w:val="0"/>
        <w:rPr>
          <w:sz w:val="20"/>
          <w:szCs w:val="20"/>
        </w:rPr>
      </w:pPr>
      <w:r w:rsidRPr="001010D7">
        <w:rPr>
          <w:sz w:val="20"/>
          <w:szCs w:val="20"/>
        </w:rPr>
        <w:t>Packet Delay Variation</w:t>
      </w:r>
    </w:p>
    <w:p w:rsidR="00C60DFD" w:rsidRPr="001010D7" w:rsidRDefault="00C60DFD" w:rsidP="00C60DFD">
      <w:pPr>
        <w:adjustRightInd w:val="0"/>
        <w:jc w:val="both"/>
      </w:pPr>
      <w:r w:rsidRPr="001010D7">
        <w:rPr>
          <w:color w:val="000000"/>
        </w:rPr>
        <w:t xml:space="preserve">     </w:t>
      </w:r>
      <w:r w:rsidR="00365BEC">
        <w:rPr>
          <w:color w:val="000000"/>
        </w:rPr>
        <w:tab/>
      </w:r>
      <w:r w:rsidRPr="001010D7">
        <w:t xml:space="preserve">As it has been mentioned, PDV influents service quality of an application. Thus, the average PDV of SM packets were acquired from the simulation for analysis. The resulting Figure 4 shows that when the GST load of the system load traffic increased, the PDV has increased from 20.1 </w:t>
      </w:r>
      <w:proofErr w:type="spellStart"/>
      <w:r w:rsidRPr="001010D7">
        <w:rPr>
          <w:i/>
          <w:iCs/>
        </w:rPr>
        <w:t>μ</w:t>
      </w:r>
      <w:r w:rsidRPr="001010D7">
        <w:t>sec</w:t>
      </w:r>
      <w:proofErr w:type="spellEnd"/>
      <w:r w:rsidRPr="001010D7">
        <w:t xml:space="preserve"> to 411.232 </w:t>
      </w:r>
      <w:proofErr w:type="spellStart"/>
      <w:r w:rsidRPr="001010D7">
        <w:rPr>
          <w:i/>
          <w:iCs/>
        </w:rPr>
        <w:t>μ</w:t>
      </w:r>
      <w:r w:rsidRPr="001010D7">
        <w:t>sec</w:t>
      </w:r>
      <w:proofErr w:type="spellEnd"/>
      <w:r w:rsidRPr="001010D7">
        <w:t>. This indicates that the PDV of SM packet is influenced because of the service classification, i.e. traffic load and SM traffic scheduling algorithm [18</w:t>
      </w:r>
      <w:r w:rsidR="006553C9">
        <w:t>-19</w:t>
      </w:r>
      <w:r w:rsidRPr="001010D7">
        <w:t>].</w:t>
      </w:r>
    </w:p>
    <w:p w:rsidR="00C60DFD" w:rsidRPr="001010D7" w:rsidRDefault="00C60DFD" w:rsidP="00365BEC">
      <w:pPr>
        <w:adjustRightInd w:val="0"/>
        <w:jc w:val="center"/>
        <w:rPr>
          <w:rStyle w:val="fontstyle01"/>
          <w:rFonts w:ascii="Times New Roman" w:hAnsi="Times New Roman"/>
        </w:rPr>
      </w:pPr>
      <w:r w:rsidRPr="001010D7">
        <w:rPr>
          <w:noProof/>
        </w:rPr>
        <w:drawing>
          <wp:inline distT="0" distB="0" distL="0" distR="0" wp14:anchorId="38BED97E" wp14:editId="0CAA8800">
            <wp:extent cx="3200400" cy="2585204"/>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200400" cy="2585204"/>
                    </a:xfrm>
                    <a:prstGeom prst="rect">
                      <a:avLst/>
                    </a:prstGeom>
                  </pic:spPr>
                </pic:pic>
              </a:graphicData>
            </a:graphic>
          </wp:inline>
        </w:drawing>
      </w:r>
    </w:p>
    <w:p w:rsidR="00C60DFD" w:rsidRPr="001010D7" w:rsidRDefault="00C60DFD" w:rsidP="00365BEC">
      <w:pPr>
        <w:adjustRightInd w:val="0"/>
        <w:jc w:val="center"/>
        <w:rPr>
          <w:rStyle w:val="fontstyle01"/>
          <w:rFonts w:ascii="Times New Roman" w:hAnsi="Times New Roman"/>
        </w:rPr>
      </w:pPr>
      <w:r w:rsidRPr="001010D7">
        <w:t>Figure 4: Packet delay variation of SM traffic as function of GST load.</w:t>
      </w:r>
    </w:p>
    <w:p w:rsidR="00C60DFD" w:rsidRPr="001010D7" w:rsidRDefault="00C60DFD" w:rsidP="00365BEC">
      <w:pPr>
        <w:pStyle w:val="Heading4"/>
        <w:numPr>
          <w:ilvl w:val="3"/>
          <w:numId w:val="0"/>
        </w:numPr>
        <w:autoSpaceDE w:val="0"/>
        <w:autoSpaceDN w:val="0"/>
        <w:rPr>
          <w:sz w:val="20"/>
          <w:szCs w:val="20"/>
        </w:rPr>
      </w:pPr>
      <w:r w:rsidRPr="001010D7">
        <w:rPr>
          <w:sz w:val="20"/>
          <w:szCs w:val="20"/>
        </w:rPr>
        <w:t>Packet Loss Ratio</w:t>
      </w:r>
    </w:p>
    <w:p w:rsidR="00C60DFD" w:rsidRPr="001010D7" w:rsidRDefault="00C60DFD" w:rsidP="00365BEC">
      <w:pPr>
        <w:adjustRightInd w:val="0"/>
        <w:ind w:firstLine="720"/>
        <w:jc w:val="both"/>
      </w:pPr>
      <w:r w:rsidRPr="001010D7">
        <w:t>One of the most important factors in the analysis of IHON node performance for SM traffic is illustrated in Figure 5. Based on the figure, no PLR was observed within system load interval [0, 0.89]. When the system load reaches 0.89, SM packets start getting dropped. From that point onward buffer overflow causes the loss to increase exponentially.</w:t>
      </w:r>
    </w:p>
    <w:p w:rsidR="00C60DFD" w:rsidRPr="001010D7" w:rsidRDefault="00C60DFD" w:rsidP="00C60DFD">
      <w:pPr>
        <w:adjustRightInd w:val="0"/>
      </w:pPr>
    </w:p>
    <w:p w:rsidR="00C60DFD" w:rsidRPr="001010D7" w:rsidRDefault="00C60DFD" w:rsidP="00365BEC">
      <w:pPr>
        <w:adjustRightInd w:val="0"/>
        <w:jc w:val="center"/>
      </w:pPr>
      <w:r w:rsidRPr="001010D7">
        <w:rPr>
          <w:noProof/>
        </w:rPr>
        <w:lastRenderedPageBreak/>
        <w:drawing>
          <wp:inline distT="0" distB="0" distL="0" distR="0" wp14:anchorId="05301795" wp14:editId="21056FB8">
            <wp:extent cx="3833165" cy="188732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841948" cy="1891646"/>
                    </a:xfrm>
                    <a:prstGeom prst="rect">
                      <a:avLst/>
                    </a:prstGeom>
                  </pic:spPr>
                </pic:pic>
              </a:graphicData>
            </a:graphic>
          </wp:inline>
        </w:drawing>
      </w:r>
    </w:p>
    <w:p w:rsidR="00C60DFD" w:rsidRPr="001010D7" w:rsidRDefault="00C60DFD" w:rsidP="00365BEC">
      <w:pPr>
        <w:adjustRightInd w:val="0"/>
        <w:jc w:val="center"/>
      </w:pPr>
      <w:r w:rsidRPr="001010D7">
        <w:t>Figure 5: PLR of SM traffic as function of GST load.</w:t>
      </w:r>
    </w:p>
    <w:p w:rsidR="00C60DFD" w:rsidRPr="001010D7" w:rsidRDefault="00C60DFD" w:rsidP="00365BEC">
      <w:pPr>
        <w:adjustRightInd w:val="0"/>
        <w:ind w:firstLine="720"/>
        <w:jc w:val="both"/>
      </w:pPr>
      <w:r w:rsidRPr="001010D7">
        <w:t>For L</w:t>
      </w:r>
      <w:r w:rsidRPr="001010D7">
        <w:rPr>
          <w:vertAlign w:val="superscript"/>
        </w:rPr>
        <w:t>SM</w:t>
      </w:r>
      <w:r w:rsidRPr="001010D7">
        <w:rPr>
          <w:vertAlign w:val="subscript"/>
        </w:rPr>
        <w:t>1GE</w:t>
      </w:r>
      <w:r w:rsidRPr="001010D7">
        <w:t>=0.3, the added SM traffic increases the 10GE wavelength utilization up to 89% without any losses and with SM PLR=1</w:t>
      </w:r>
      <w:r w:rsidRPr="001010D7">
        <w:rPr>
          <w:i/>
          <w:iCs/>
        </w:rPr>
        <w:t>E</w:t>
      </w:r>
      <w:r w:rsidRPr="001010D7">
        <w:rPr>
          <w:vertAlign w:val="superscript"/>
        </w:rPr>
        <w:t>−03</w:t>
      </w:r>
      <w:r w:rsidRPr="001010D7">
        <w:t xml:space="preserve"> up to 92% utilization.</w:t>
      </w:r>
    </w:p>
    <w:p w:rsidR="00C60DFD" w:rsidRPr="0094430D" w:rsidRDefault="0094430D" w:rsidP="0094430D">
      <w:pPr>
        <w:pStyle w:val="Heading2"/>
        <w:numPr>
          <w:ilvl w:val="1"/>
          <w:numId w:val="0"/>
        </w:numPr>
        <w:autoSpaceDE w:val="0"/>
        <w:autoSpaceDN w:val="0"/>
        <w:spacing w:before="120"/>
        <w:rPr>
          <w:rFonts w:ascii="Times New Roman" w:hAnsi="Times New Roman" w:cs="Times New Roman"/>
          <w:bCs w:val="0"/>
          <w:sz w:val="20"/>
          <w:szCs w:val="20"/>
        </w:rPr>
      </w:pPr>
      <w:r w:rsidRPr="0094430D">
        <w:rPr>
          <w:rFonts w:ascii="Times New Roman" w:hAnsi="Times New Roman" w:cs="Times New Roman"/>
          <w:b w:val="0"/>
          <w:bCs w:val="0"/>
          <w:i w:val="0"/>
          <w:iCs w:val="0"/>
          <w:sz w:val="20"/>
          <w:szCs w:val="20"/>
        </w:rPr>
        <w:t xml:space="preserve">5.2. </w:t>
      </w:r>
      <w:r w:rsidR="00C60DFD" w:rsidRPr="0094430D">
        <w:rPr>
          <w:rFonts w:ascii="Times New Roman" w:hAnsi="Times New Roman" w:cs="Times New Roman"/>
          <w:sz w:val="20"/>
          <w:szCs w:val="20"/>
        </w:rPr>
        <w:t>Evaluation of IHON Network for Access Networks</w:t>
      </w:r>
    </w:p>
    <w:p w:rsidR="00C60DFD" w:rsidRPr="000E1D18" w:rsidRDefault="00C60DFD" w:rsidP="000E1D18">
      <w:pPr>
        <w:pStyle w:val="Heading3"/>
        <w:numPr>
          <w:ilvl w:val="2"/>
          <w:numId w:val="0"/>
        </w:numPr>
        <w:autoSpaceDE w:val="0"/>
        <w:autoSpaceDN w:val="0"/>
        <w:spacing w:before="0" w:after="0"/>
        <w:rPr>
          <w:rFonts w:ascii="Times New Roman" w:hAnsi="Times New Roman" w:cs="Times New Roman"/>
          <w:sz w:val="20"/>
          <w:szCs w:val="20"/>
        </w:rPr>
      </w:pPr>
      <w:r w:rsidRPr="000E1D18">
        <w:rPr>
          <w:rFonts w:ascii="Times New Roman" w:hAnsi="Times New Roman" w:cs="Times New Roman"/>
          <w:sz w:val="20"/>
          <w:szCs w:val="20"/>
        </w:rPr>
        <w:t>Average Latency</w:t>
      </w:r>
    </w:p>
    <w:p w:rsidR="00C60DFD" w:rsidRPr="001010D7" w:rsidRDefault="00C60DFD" w:rsidP="000E1D18">
      <w:pPr>
        <w:ind w:firstLine="720"/>
        <w:jc w:val="both"/>
        <w:rPr>
          <w:color w:val="000000"/>
        </w:rPr>
      </w:pPr>
      <w:r w:rsidRPr="001010D7">
        <w:rPr>
          <w:color w:val="000000"/>
        </w:rPr>
        <w:t xml:space="preserve">The first performance metric used for evaluation of IHON network for access network C-RAN is average latency. According to IEEE 802.1CM and Table  III, the maximum E2E latency between BBU and RRH required for mobile fronthaul is specified as 50 </w:t>
      </w:r>
      <w:r w:rsidRPr="001010D7">
        <w:rPr>
          <w:i/>
          <w:iCs/>
          <w:color w:val="000000"/>
        </w:rPr>
        <w:t>µ</w:t>
      </w:r>
      <w:r w:rsidRPr="001010D7">
        <w:rPr>
          <w:color w:val="000000"/>
        </w:rPr>
        <w:t>sec (including fiber length and PDV), and the latency budget is 5</w:t>
      </w:r>
      <w:r w:rsidRPr="001010D7">
        <w:rPr>
          <w:i/>
          <w:iCs/>
          <w:color w:val="000000"/>
        </w:rPr>
        <w:t>µ</w:t>
      </w:r>
      <w:r w:rsidRPr="001010D7">
        <w:rPr>
          <w:color w:val="000000"/>
        </w:rPr>
        <w:t xml:space="preserve">sec when cable propagation is excluded. Within this 50 </w:t>
      </w:r>
      <w:r w:rsidRPr="001010D7">
        <w:rPr>
          <w:i/>
          <w:iCs/>
          <w:color w:val="000000"/>
        </w:rPr>
        <w:t>µ</w:t>
      </w:r>
      <w:r w:rsidRPr="001010D7">
        <w:rPr>
          <w:color w:val="000000"/>
        </w:rPr>
        <w:t>sec latency, the maximum separation distance between BBU and RRH (link length) is limited and depends on the number of nodes in the network. To calculate the link length as function of number of nodes (N), the following equation has been used:</w:t>
      </w:r>
    </w:p>
    <w:p w:rsidR="00C60DFD" w:rsidRPr="001010D7" w:rsidRDefault="00C60DFD" w:rsidP="00C60DFD">
      <w:pPr>
        <w:ind w:firstLine="720"/>
        <w:jc w:val="both"/>
        <w:rPr>
          <w:color w:val="000000"/>
        </w:rPr>
      </w:pPr>
    </w:p>
    <w:p w:rsidR="00C60DFD" w:rsidRPr="001010D7" w:rsidRDefault="00C60DFD" w:rsidP="00C60DFD">
      <w:pPr>
        <w:rPr>
          <w:color w:val="000000"/>
        </w:rPr>
      </w:pPr>
      <w:r w:rsidRPr="001010D7">
        <w:rPr>
          <w:color w:val="000000"/>
        </w:rPr>
        <w:t>Maximum E2E latency (</w:t>
      </w:r>
      <w:proofErr w:type="spellStart"/>
      <w:r w:rsidRPr="001010D7">
        <w:rPr>
          <w:i/>
          <w:iCs/>
          <w:color w:val="000000"/>
        </w:rPr>
        <w:t>L</w:t>
      </w:r>
      <w:r w:rsidRPr="001010D7">
        <w:rPr>
          <w:i/>
          <w:iCs/>
          <w:color w:val="000000"/>
          <w:vertAlign w:val="subscript"/>
        </w:rPr>
        <w:t>total</w:t>
      </w:r>
      <w:proofErr w:type="spellEnd"/>
      <w:r w:rsidRPr="001010D7">
        <w:rPr>
          <w:color w:val="000000"/>
        </w:rPr>
        <w:t>):</w:t>
      </w:r>
    </w:p>
    <w:p w:rsidR="00C60DFD" w:rsidRPr="001010D7" w:rsidRDefault="00C60DFD" w:rsidP="000E1D18">
      <w:pPr>
        <w:jc w:val="center"/>
        <w:rPr>
          <w:color w:val="000000"/>
        </w:rPr>
      </w:pPr>
      <w:proofErr w:type="spellStart"/>
      <w:r w:rsidRPr="001010D7">
        <w:rPr>
          <w:i/>
          <w:iCs/>
          <w:color w:val="000000"/>
        </w:rPr>
        <w:t>L</w:t>
      </w:r>
      <w:r w:rsidRPr="001010D7">
        <w:rPr>
          <w:i/>
          <w:iCs/>
          <w:color w:val="000000"/>
          <w:vertAlign w:val="subscript"/>
        </w:rPr>
        <w:t>total</w:t>
      </w:r>
      <w:proofErr w:type="spellEnd"/>
      <w:r w:rsidRPr="001010D7">
        <w:rPr>
          <w:i/>
          <w:iCs/>
          <w:color w:val="000000"/>
        </w:rPr>
        <w:t xml:space="preserve"> </w:t>
      </w:r>
      <w:r w:rsidRPr="001010D7">
        <w:rPr>
          <w:color w:val="000000"/>
        </w:rPr>
        <w:t xml:space="preserve">= </w:t>
      </w:r>
      <w:r w:rsidRPr="001010D7">
        <w:rPr>
          <w:i/>
          <w:iCs/>
          <w:color w:val="000000"/>
        </w:rPr>
        <w:t xml:space="preserve">N × </w:t>
      </w:r>
      <w:r w:rsidRPr="001010D7">
        <w:rPr>
          <w:color w:val="000000"/>
        </w:rPr>
        <w:t>(</w:t>
      </w:r>
      <w:proofErr w:type="spellStart"/>
      <w:r w:rsidRPr="001010D7">
        <w:rPr>
          <w:i/>
          <w:iCs/>
          <w:color w:val="000000"/>
        </w:rPr>
        <w:t>D</w:t>
      </w:r>
      <w:r w:rsidRPr="001010D7">
        <w:rPr>
          <w:i/>
          <w:iCs/>
          <w:color w:val="000000"/>
          <w:vertAlign w:val="subscript"/>
        </w:rPr>
        <w:t>node</w:t>
      </w:r>
      <w:proofErr w:type="spellEnd"/>
      <w:r w:rsidRPr="001010D7">
        <w:rPr>
          <w:i/>
          <w:iCs/>
          <w:color w:val="000000"/>
        </w:rPr>
        <w:t xml:space="preserve"> </w:t>
      </w:r>
      <w:r w:rsidRPr="001010D7">
        <w:rPr>
          <w:color w:val="000000"/>
        </w:rPr>
        <w:t xml:space="preserve">+ </w:t>
      </w:r>
      <w:proofErr w:type="spellStart"/>
      <w:r w:rsidRPr="001010D7">
        <w:rPr>
          <w:i/>
          <w:iCs/>
          <w:color w:val="000000"/>
        </w:rPr>
        <w:t>Delay</w:t>
      </w:r>
      <w:r w:rsidRPr="001010D7">
        <w:rPr>
          <w:color w:val="000000"/>
        </w:rPr>
        <w:t>_</w:t>
      </w:r>
      <w:r w:rsidRPr="001010D7">
        <w:rPr>
          <w:i/>
          <w:iCs/>
          <w:color w:val="000000"/>
        </w:rPr>
        <w:t>PDV</w:t>
      </w:r>
      <w:r w:rsidRPr="001010D7">
        <w:rPr>
          <w:i/>
          <w:iCs/>
          <w:color w:val="000000"/>
          <w:vertAlign w:val="subscript"/>
        </w:rPr>
        <w:t>node</w:t>
      </w:r>
      <w:proofErr w:type="spellEnd"/>
      <w:r w:rsidRPr="001010D7">
        <w:rPr>
          <w:color w:val="000000"/>
        </w:rPr>
        <w:t xml:space="preserve">) + </w:t>
      </w:r>
      <w:r w:rsidRPr="001010D7">
        <w:rPr>
          <w:i/>
          <w:iCs/>
          <w:color w:val="000000"/>
        </w:rPr>
        <w:t>D</w:t>
      </w:r>
      <w:r w:rsidRPr="001010D7">
        <w:rPr>
          <w:i/>
          <w:iCs/>
          <w:color w:val="000000"/>
          <w:vertAlign w:val="subscript"/>
        </w:rPr>
        <w:t>T</w:t>
      </w:r>
      <w:r w:rsidRPr="001010D7">
        <w:rPr>
          <w:i/>
          <w:iCs/>
          <w:color w:val="000000"/>
        </w:rPr>
        <w:t xml:space="preserve"> × </w:t>
      </w:r>
      <w:proofErr w:type="spellStart"/>
      <w:r w:rsidRPr="001010D7">
        <w:rPr>
          <w:i/>
          <w:iCs/>
          <w:color w:val="000000"/>
        </w:rPr>
        <w:t>Link</w:t>
      </w:r>
      <w:r w:rsidRPr="001010D7">
        <w:rPr>
          <w:i/>
          <w:iCs/>
          <w:color w:val="000000"/>
          <w:vertAlign w:val="subscript"/>
        </w:rPr>
        <w:t>length</w:t>
      </w:r>
      <w:proofErr w:type="spellEnd"/>
      <w:r w:rsidRPr="001010D7">
        <w:rPr>
          <w:i/>
          <w:iCs/>
          <w:color w:val="000000"/>
        </w:rPr>
        <w:t xml:space="preserve">         </w:t>
      </w:r>
      <w:r w:rsidRPr="001010D7">
        <w:rPr>
          <w:color w:val="000000"/>
        </w:rPr>
        <w:t>(1)</w:t>
      </w:r>
    </w:p>
    <w:p w:rsidR="00C60DFD" w:rsidRPr="001010D7" w:rsidRDefault="00C60DFD" w:rsidP="00C60DFD">
      <w:pPr>
        <w:rPr>
          <w:color w:val="000000"/>
        </w:rPr>
      </w:pPr>
      <w:r w:rsidRPr="001010D7">
        <w:rPr>
          <w:color w:val="000000"/>
        </w:rPr>
        <w:br/>
      </w:r>
      <w:proofErr w:type="gramStart"/>
      <w:r w:rsidRPr="001010D7">
        <w:rPr>
          <w:color w:val="000000"/>
        </w:rPr>
        <w:t>where</w:t>
      </w:r>
      <w:proofErr w:type="gramEnd"/>
      <w:r w:rsidRPr="001010D7">
        <w:rPr>
          <w:color w:val="000000"/>
        </w:rPr>
        <w:t>, N = Number of nodes.</w:t>
      </w:r>
      <w:r w:rsidRPr="001010D7">
        <w:rPr>
          <w:color w:val="000000"/>
        </w:rPr>
        <w:br/>
      </w:r>
      <w:proofErr w:type="spellStart"/>
      <w:r w:rsidRPr="001010D7">
        <w:rPr>
          <w:i/>
          <w:iCs/>
          <w:color w:val="000000"/>
        </w:rPr>
        <w:t>D</w:t>
      </w:r>
      <w:r w:rsidRPr="001010D7">
        <w:rPr>
          <w:i/>
          <w:iCs/>
          <w:color w:val="000000"/>
          <w:vertAlign w:val="subscript"/>
        </w:rPr>
        <w:t>node</w:t>
      </w:r>
      <w:proofErr w:type="spellEnd"/>
      <w:r w:rsidRPr="001010D7">
        <w:rPr>
          <w:color w:val="000000"/>
        </w:rPr>
        <w:t>= Latency in a single node, 1.2</w:t>
      </w:r>
      <w:r w:rsidRPr="001010D7">
        <w:rPr>
          <w:i/>
          <w:iCs/>
          <w:color w:val="000000"/>
        </w:rPr>
        <w:t>µ</w:t>
      </w:r>
      <w:r w:rsidRPr="001010D7">
        <w:rPr>
          <w:color w:val="000000"/>
        </w:rPr>
        <w:t>sec (obtained from the simulation).</w:t>
      </w:r>
      <w:r w:rsidRPr="001010D7">
        <w:rPr>
          <w:color w:val="000000"/>
        </w:rPr>
        <w:br/>
      </w:r>
      <w:proofErr w:type="spellStart"/>
      <w:r w:rsidRPr="001010D7">
        <w:rPr>
          <w:i/>
          <w:iCs/>
          <w:color w:val="000000"/>
        </w:rPr>
        <w:t>Delay</w:t>
      </w:r>
      <w:r w:rsidRPr="001010D7">
        <w:rPr>
          <w:color w:val="000000"/>
        </w:rPr>
        <w:t>_</w:t>
      </w:r>
      <w:r w:rsidRPr="001010D7">
        <w:rPr>
          <w:i/>
          <w:iCs/>
          <w:color w:val="000000"/>
        </w:rPr>
        <w:t>P</w:t>
      </w:r>
      <w:proofErr w:type="spellEnd"/>
      <w:r w:rsidRPr="001010D7">
        <w:rPr>
          <w:i/>
          <w:iCs/>
          <w:color w:val="000000"/>
        </w:rPr>
        <w:t xml:space="preserve"> </w:t>
      </w:r>
      <w:proofErr w:type="spellStart"/>
      <w:r w:rsidRPr="001010D7">
        <w:rPr>
          <w:i/>
          <w:iCs/>
          <w:color w:val="000000"/>
        </w:rPr>
        <w:t>DV</w:t>
      </w:r>
      <w:r w:rsidRPr="001010D7">
        <w:rPr>
          <w:i/>
          <w:iCs/>
          <w:color w:val="000000"/>
          <w:vertAlign w:val="subscript"/>
        </w:rPr>
        <w:t>node</w:t>
      </w:r>
      <w:proofErr w:type="spellEnd"/>
      <w:r w:rsidRPr="001010D7">
        <w:rPr>
          <w:color w:val="000000"/>
        </w:rPr>
        <w:t>=PDV in a single node, 0</w:t>
      </w:r>
      <w:r w:rsidRPr="001010D7">
        <w:rPr>
          <w:i/>
          <w:iCs/>
          <w:color w:val="000000"/>
        </w:rPr>
        <w:t>µ</w:t>
      </w:r>
      <w:r w:rsidRPr="001010D7">
        <w:rPr>
          <w:color w:val="000000"/>
        </w:rPr>
        <w:t>sec (obtained from the simulation).</w:t>
      </w:r>
      <w:r w:rsidRPr="001010D7">
        <w:rPr>
          <w:color w:val="000000"/>
        </w:rPr>
        <w:br/>
      </w:r>
      <w:r w:rsidRPr="001010D7">
        <w:rPr>
          <w:i/>
          <w:iCs/>
          <w:color w:val="000000"/>
        </w:rPr>
        <w:t>D</w:t>
      </w:r>
      <w:r w:rsidRPr="001010D7">
        <w:rPr>
          <w:i/>
          <w:iCs/>
          <w:color w:val="000000"/>
          <w:vertAlign w:val="subscript"/>
        </w:rPr>
        <w:t>T</w:t>
      </w:r>
      <w:r w:rsidRPr="001010D7">
        <w:rPr>
          <w:i/>
          <w:iCs/>
          <w:color w:val="000000"/>
        </w:rPr>
        <w:t xml:space="preserve"> </w:t>
      </w:r>
      <w:r w:rsidRPr="001010D7">
        <w:rPr>
          <w:color w:val="000000"/>
        </w:rPr>
        <w:t>=Transmission latency, 5</w:t>
      </w:r>
      <w:r w:rsidRPr="001010D7">
        <w:rPr>
          <w:i/>
          <w:iCs/>
          <w:color w:val="000000"/>
        </w:rPr>
        <w:t>µ</w:t>
      </w:r>
      <w:r w:rsidRPr="001010D7">
        <w:rPr>
          <w:color w:val="000000"/>
        </w:rPr>
        <w:t>sec/km</w:t>
      </w:r>
      <w:proofErr w:type="gramStart"/>
      <w:r w:rsidRPr="001010D7">
        <w:rPr>
          <w:color w:val="000000"/>
        </w:rPr>
        <w:t>.</w:t>
      </w:r>
      <w:proofErr w:type="gramEnd"/>
      <w:r w:rsidRPr="001010D7">
        <w:rPr>
          <w:color w:val="000000"/>
        </w:rPr>
        <w:br/>
      </w:r>
      <w:proofErr w:type="spellStart"/>
      <w:r w:rsidRPr="001010D7">
        <w:rPr>
          <w:i/>
          <w:iCs/>
          <w:color w:val="000000"/>
        </w:rPr>
        <w:t>L</w:t>
      </w:r>
      <w:r w:rsidRPr="001010D7">
        <w:rPr>
          <w:i/>
          <w:iCs/>
          <w:color w:val="000000"/>
          <w:vertAlign w:val="subscript"/>
        </w:rPr>
        <w:t>total</w:t>
      </w:r>
      <w:proofErr w:type="spellEnd"/>
      <w:r w:rsidRPr="001010D7">
        <w:rPr>
          <w:color w:val="000000"/>
        </w:rPr>
        <w:t>= Maximum E2E latency, 50</w:t>
      </w:r>
      <w:r w:rsidRPr="001010D7">
        <w:rPr>
          <w:i/>
          <w:iCs/>
          <w:color w:val="000000"/>
        </w:rPr>
        <w:t>µ</w:t>
      </w:r>
      <w:r w:rsidRPr="001010D7">
        <w:rPr>
          <w:color w:val="000000"/>
        </w:rPr>
        <w:t>sec.</w:t>
      </w:r>
      <w:r w:rsidRPr="001010D7">
        <w:rPr>
          <w:color w:val="000000"/>
        </w:rPr>
        <w:br/>
      </w:r>
      <w:proofErr w:type="spellStart"/>
      <w:r w:rsidRPr="001010D7">
        <w:rPr>
          <w:i/>
          <w:iCs/>
          <w:color w:val="000000"/>
        </w:rPr>
        <w:t>Link</w:t>
      </w:r>
      <w:r w:rsidRPr="001010D7">
        <w:rPr>
          <w:i/>
          <w:iCs/>
          <w:color w:val="000000"/>
          <w:vertAlign w:val="subscript"/>
        </w:rPr>
        <w:t>length</w:t>
      </w:r>
      <w:proofErr w:type="spellEnd"/>
      <w:r w:rsidRPr="001010D7">
        <w:rPr>
          <w:color w:val="000000"/>
        </w:rPr>
        <w:t>= Maximum link length.</w:t>
      </w:r>
    </w:p>
    <w:p w:rsidR="00C60DFD" w:rsidRPr="001010D7" w:rsidRDefault="00C60DFD" w:rsidP="00C60DFD">
      <w:pPr>
        <w:rPr>
          <w:color w:val="000000"/>
        </w:rPr>
      </w:pPr>
    </w:p>
    <w:p w:rsidR="00C60DFD" w:rsidRPr="001010D7" w:rsidRDefault="00C60DFD" w:rsidP="00C60DFD">
      <w:pPr>
        <w:rPr>
          <w:color w:val="000000"/>
        </w:rPr>
      </w:pPr>
      <w:r w:rsidRPr="001010D7">
        <w:rPr>
          <w:color w:val="000000"/>
        </w:rPr>
        <w:t xml:space="preserve">Table III: Maximum link length and number of nodes in IHON network to meet the fronthaul requirements for GST traffic where </w:t>
      </w:r>
      <w:proofErr w:type="spellStart"/>
      <w:r w:rsidRPr="001010D7">
        <w:rPr>
          <w:i/>
          <w:iCs/>
          <w:color w:val="000000"/>
        </w:rPr>
        <w:t>L</w:t>
      </w:r>
      <w:r w:rsidRPr="001010D7">
        <w:rPr>
          <w:i/>
          <w:iCs/>
          <w:color w:val="000000"/>
          <w:vertAlign w:val="subscript"/>
        </w:rPr>
        <w:t>total</w:t>
      </w:r>
      <w:proofErr w:type="spellEnd"/>
      <w:r w:rsidRPr="001010D7">
        <w:rPr>
          <w:color w:val="000000"/>
        </w:rPr>
        <w:t>=50</w:t>
      </w:r>
      <w:r w:rsidRPr="001010D7">
        <w:rPr>
          <w:i/>
          <w:iCs/>
          <w:color w:val="000000"/>
        </w:rPr>
        <w:t>µ</w:t>
      </w:r>
      <w:r w:rsidRPr="001010D7">
        <w:rPr>
          <w:color w:val="000000"/>
        </w:rPr>
        <w:t xml:space="preserve">sec, </w:t>
      </w:r>
      <w:r w:rsidRPr="001010D7">
        <w:rPr>
          <w:i/>
          <w:iCs/>
          <w:color w:val="000000"/>
        </w:rPr>
        <w:t>D</w:t>
      </w:r>
      <w:r w:rsidRPr="001010D7">
        <w:rPr>
          <w:i/>
          <w:iCs/>
          <w:color w:val="000000"/>
          <w:vertAlign w:val="subscript"/>
        </w:rPr>
        <w:t>T</w:t>
      </w:r>
      <w:r w:rsidRPr="001010D7">
        <w:rPr>
          <w:i/>
          <w:iCs/>
          <w:color w:val="000000"/>
        </w:rPr>
        <w:t xml:space="preserve"> </w:t>
      </w:r>
      <w:r w:rsidRPr="001010D7">
        <w:rPr>
          <w:color w:val="000000"/>
        </w:rPr>
        <w:t>=5</w:t>
      </w:r>
      <w:r w:rsidRPr="001010D7">
        <w:rPr>
          <w:i/>
          <w:iCs/>
          <w:color w:val="000000"/>
        </w:rPr>
        <w:t>µ</w:t>
      </w:r>
      <w:r w:rsidRPr="001010D7">
        <w:rPr>
          <w:color w:val="000000"/>
        </w:rPr>
        <w:t xml:space="preserve">sec/km, and </w:t>
      </w:r>
      <w:proofErr w:type="spellStart"/>
      <w:r w:rsidRPr="001010D7">
        <w:rPr>
          <w:i/>
          <w:iCs/>
          <w:color w:val="000000"/>
        </w:rPr>
        <w:t>D</w:t>
      </w:r>
      <w:r w:rsidRPr="001010D7">
        <w:rPr>
          <w:i/>
          <w:iCs/>
          <w:color w:val="000000"/>
          <w:vertAlign w:val="subscript"/>
        </w:rPr>
        <w:t>node</w:t>
      </w:r>
      <w:proofErr w:type="spellEnd"/>
      <w:r w:rsidRPr="001010D7">
        <w:rPr>
          <w:color w:val="000000"/>
        </w:rPr>
        <w:t>=1.2</w:t>
      </w:r>
      <w:r w:rsidRPr="001010D7">
        <w:rPr>
          <w:i/>
          <w:iCs/>
          <w:color w:val="000000"/>
        </w:rPr>
        <w:t>µ</w:t>
      </w:r>
      <w:r w:rsidRPr="001010D7">
        <w:rPr>
          <w:color w:val="000000"/>
        </w:rPr>
        <w:t>sec.</w:t>
      </w:r>
    </w:p>
    <w:p w:rsidR="00C60DFD" w:rsidRPr="001010D7" w:rsidRDefault="00C60DFD" w:rsidP="00C60DFD">
      <w:pPr>
        <w:rPr>
          <w:color w:val="00000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0"/>
        <w:gridCol w:w="2415"/>
        <w:gridCol w:w="1695"/>
      </w:tblGrid>
      <w:tr w:rsidR="00C60DFD" w:rsidRPr="001010D7" w:rsidTr="00A840DD">
        <w:trP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C60DFD" w:rsidRPr="001010D7" w:rsidRDefault="00C60DFD" w:rsidP="00A840DD">
            <w:r w:rsidRPr="001010D7">
              <w:rPr>
                <w:b/>
                <w:bCs/>
                <w:color w:val="000000"/>
              </w:rPr>
              <w:t xml:space="preserve">N </w:t>
            </w:r>
          </w:p>
        </w:tc>
        <w:tc>
          <w:tcPr>
            <w:tcW w:w="2415" w:type="dxa"/>
            <w:tcBorders>
              <w:top w:val="single" w:sz="4" w:space="0" w:color="auto"/>
              <w:left w:val="single" w:sz="4" w:space="0" w:color="auto"/>
              <w:bottom w:val="single" w:sz="4" w:space="0" w:color="auto"/>
              <w:right w:val="single" w:sz="4" w:space="0" w:color="auto"/>
            </w:tcBorders>
            <w:vAlign w:val="center"/>
            <w:hideMark/>
          </w:tcPr>
          <w:p w:rsidR="00C60DFD" w:rsidRPr="001010D7" w:rsidRDefault="00C60DFD" w:rsidP="00A840DD">
            <w:r w:rsidRPr="001010D7">
              <w:rPr>
                <w:color w:val="000000"/>
              </w:rPr>
              <w:t xml:space="preserve">Total </w:t>
            </w:r>
            <w:proofErr w:type="spellStart"/>
            <w:r w:rsidRPr="001010D7">
              <w:rPr>
                <w:i/>
                <w:iCs/>
                <w:color w:val="000000"/>
              </w:rPr>
              <w:t>D</w:t>
            </w:r>
            <w:r w:rsidRPr="001010D7">
              <w:rPr>
                <w:i/>
                <w:iCs/>
                <w:color w:val="000000"/>
                <w:vertAlign w:val="subscript"/>
              </w:rPr>
              <w:t>node</w:t>
            </w:r>
            <w:proofErr w:type="spellEnd"/>
            <w:r w:rsidRPr="001010D7">
              <w:rPr>
                <w:i/>
                <w:iCs/>
                <w:color w:val="000000"/>
              </w:rPr>
              <w:t xml:space="preserve"> </w:t>
            </w:r>
            <w:r w:rsidRPr="001010D7">
              <w:rPr>
                <w:color w:val="000000"/>
              </w:rPr>
              <w:t>(</w:t>
            </w:r>
            <w:r w:rsidRPr="001010D7">
              <w:rPr>
                <w:i/>
                <w:iCs/>
                <w:color w:val="000000"/>
              </w:rPr>
              <w:t>µ</w:t>
            </w:r>
            <w:r w:rsidRPr="001010D7">
              <w:rPr>
                <w:color w:val="000000"/>
              </w:rPr>
              <w:t>sec)</w:t>
            </w:r>
          </w:p>
        </w:tc>
        <w:tc>
          <w:tcPr>
            <w:tcW w:w="1695" w:type="dxa"/>
            <w:tcBorders>
              <w:top w:val="single" w:sz="4" w:space="0" w:color="auto"/>
              <w:left w:val="single" w:sz="4" w:space="0" w:color="auto"/>
              <w:bottom w:val="single" w:sz="4" w:space="0" w:color="auto"/>
              <w:right w:val="single" w:sz="4" w:space="0" w:color="auto"/>
            </w:tcBorders>
            <w:vAlign w:val="center"/>
            <w:hideMark/>
          </w:tcPr>
          <w:p w:rsidR="00C60DFD" w:rsidRPr="001010D7" w:rsidRDefault="00C60DFD" w:rsidP="00A840DD">
            <w:proofErr w:type="spellStart"/>
            <w:r w:rsidRPr="001010D7">
              <w:rPr>
                <w:i/>
                <w:iCs/>
                <w:color w:val="000000"/>
              </w:rPr>
              <w:t>Link</w:t>
            </w:r>
            <w:r w:rsidRPr="001010D7">
              <w:rPr>
                <w:i/>
                <w:iCs/>
                <w:color w:val="000000"/>
                <w:vertAlign w:val="subscript"/>
              </w:rPr>
              <w:t>length</w:t>
            </w:r>
            <w:proofErr w:type="spellEnd"/>
            <w:r w:rsidRPr="001010D7">
              <w:rPr>
                <w:color w:val="000000"/>
              </w:rPr>
              <w:t>(Km)</w:t>
            </w:r>
          </w:p>
        </w:tc>
      </w:tr>
      <w:tr w:rsidR="00C60DFD" w:rsidRPr="001010D7" w:rsidTr="00A840DD">
        <w:trP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C60DFD" w:rsidRPr="001010D7" w:rsidRDefault="00C60DFD" w:rsidP="00A840DD">
            <w:r w:rsidRPr="001010D7">
              <w:rPr>
                <w:color w:val="000000"/>
              </w:rPr>
              <w:t xml:space="preserve">2 </w:t>
            </w:r>
          </w:p>
        </w:tc>
        <w:tc>
          <w:tcPr>
            <w:tcW w:w="2415" w:type="dxa"/>
            <w:tcBorders>
              <w:top w:val="single" w:sz="4" w:space="0" w:color="auto"/>
              <w:left w:val="single" w:sz="4" w:space="0" w:color="auto"/>
              <w:bottom w:val="single" w:sz="4" w:space="0" w:color="auto"/>
              <w:right w:val="single" w:sz="4" w:space="0" w:color="auto"/>
            </w:tcBorders>
            <w:vAlign w:val="center"/>
            <w:hideMark/>
          </w:tcPr>
          <w:p w:rsidR="00C60DFD" w:rsidRPr="001010D7" w:rsidRDefault="00C60DFD" w:rsidP="00A840DD">
            <w:r w:rsidRPr="001010D7">
              <w:rPr>
                <w:color w:val="000000"/>
              </w:rPr>
              <w:t xml:space="preserve">2.4 </w:t>
            </w:r>
          </w:p>
        </w:tc>
        <w:tc>
          <w:tcPr>
            <w:tcW w:w="1695" w:type="dxa"/>
            <w:tcBorders>
              <w:top w:val="single" w:sz="4" w:space="0" w:color="auto"/>
              <w:left w:val="single" w:sz="4" w:space="0" w:color="auto"/>
              <w:bottom w:val="single" w:sz="4" w:space="0" w:color="auto"/>
              <w:right w:val="single" w:sz="4" w:space="0" w:color="auto"/>
            </w:tcBorders>
            <w:vAlign w:val="center"/>
            <w:hideMark/>
          </w:tcPr>
          <w:p w:rsidR="00C60DFD" w:rsidRPr="001010D7" w:rsidRDefault="00C60DFD" w:rsidP="00A840DD">
            <w:r w:rsidRPr="001010D7">
              <w:rPr>
                <w:color w:val="000000"/>
              </w:rPr>
              <w:t>9.52</w:t>
            </w:r>
          </w:p>
        </w:tc>
      </w:tr>
      <w:tr w:rsidR="00C60DFD" w:rsidRPr="001010D7" w:rsidTr="00A840DD">
        <w:trP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C60DFD" w:rsidRPr="001010D7" w:rsidRDefault="00C60DFD" w:rsidP="00A840DD">
            <w:r w:rsidRPr="001010D7">
              <w:rPr>
                <w:color w:val="000000"/>
              </w:rPr>
              <w:t xml:space="preserve">3 </w:t>
            </w:r>
          </w:p>
        </w:tc>
        <w:tc>
          <w:tcPr>
            <w:tcW w:w="2415" w:type="dxa"/>
            <w:tcBorders>
              <w:top w:val="single" w:sz="4" w:space="0" w:color="auto"/>
              <w:left w:val="single" w:sz="4" w:space="0" w:color="auto"/>
              <w:bottom w:val="single" w:sz="4" w:space="0" w:color="auto"/>
              <w:right w:val="single" w:sz="4" w:space="0" w:color="auto"/>
            </w:tcBorders>
            <w:vAlign w:val="center"/>
            <w:hideMark/>
          </w:tcPr>
          <w:p w:rsidR="00C60DFD" w:rsidRPr="001010D7" w:rsidRDefault="00C60DFD" w:rsidP="00A840DD">
            <w:r w:rsidRPr="001010D7">
              <w:rPr>
                <w:color w:val="000000"/>
              </w:rPr>
              <w:t xml:space="preserve">3.6 </w:t>
            </w:r>
          </w:p>
        </w:tc>
        <w:tc>
          <w:tcPr>
            <w:tcW w:w="1695" w:type="dxa"/>
            <w:tcBorders>
              <w:top w:val="single" w:sz="4" w:space="0" w:color="auto"/>
              <w:left w:val="single" w:sz="4" w:space="0" w:color="auto"/>
              <w:bottom w:val="single" w:sz="4" w:space="0" w:color="auto"/>
              <w:right w:val="single" w:sz="4" w:space="0" w:color="auto"/>
            </w:tcBorders>
            <w:vAlign w:val="center"/>
            <w:hideMark/>
          </w:tcPr>
          <w:p w:rsidR="00C60DFD" w:rsidRPr="001010D7" w:rsidRDefault="00C60DFD" w:rsidP="00A840DD">
            <w:r w:rsidRPr="001010D7">
              <w:rPr>
                <w:color w:val="000000"/>
              </w:rPr>
              <w:t>9.28</w:t>
            </w:r>
          </w:p>
        </w:tc>
      </w:tr>
      <w:tr w:rsidR="00C60DFD" w:rsidRPr="001010D7" w:rsidTr="00A840DD">
        <w:trP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C60DFD" w:rsidRPr="001010D7" w:rsidRDefault="00C60DFD" w:rsidP="00A840DD">
            <w:r w:rsidRPr="001010D7">
              <w:rPr>
                <w:color w:val="000000"/>
              </w:rPr>
              <w:t xml:space="preserve">4 </w:t>
            </w:r>
          </w:p>
        </w:tc>
        <w:tc>
          <w:tcPr>
            <w:tcW w:w="2415" w:type="dxa"/>
            <w:tcBorders>
              <w:top w:val="single" w:sz="4" w:space="0" w:color="auto"/>
              <w:left w:val="single" w:sz="4" w:space="0" w:color="auto"/>
              <w:bottom w:val="single" w:sz="4" w:space="0" w:color="auto"/>
              <w:right w:val="single" w:sz="4" w:space="0" w:color="auto"/>
            </w:tcBorders>
            <w:vAlign w:val="center"/>
            <w:hideMark/>
          </w:tcPr>
          <w:p w:rsidR="00C60DFD" w:rsidRPr="001010D7" w:rsidRDefault="00C60DFD" w:rsidP="00A840DD">
            <w:r w:rsidRPr="001010D7">
              <w:rPr>
                <w:color w:val="000000"/>
              </w:rPr>
              <w:t xml:space="preserve">4.8 </w:t>
            </w:r>
          </w:p>
        </w:tc>
        <w:tc>
          <w:tcPr>
            <w:tcW w:w="1695" w:type="dxa"/>
            <w:tcBorders>
              <w:top w:val="single" w:sz="4" w:space="0" w:color="auto"/>
              <w:left w:val="single" w:sz="4" w:space="0" w:color="auto"/>
              <w:bottom w:val="single" w:sz="4" w:space="0" w:color="auto"/>
              <w:right w:val="single" w:sz="4" w:space="0" w:color="auto"/>
            </w:tcBorders>
            <w:vAlign w:val="center"/>
            <w:hideMark/>
          </w:tcPr>
          <w:p w:rsidR="00C60DFD" w:rsidRPr="001010D7" w:rsidRDefault="00C60DFD" w:rsidP="00A840DD">
            <w:r w:rsidRPr="001010D7">
              <w:rPr>
                <w:color w:val="000000"/>
              </w:rPr>
              <w:t>9.04</w:t>
            </w:r>
          </w:p>
        </w:tc>
      </w:tr>
      <w:tr w:rsidR="00C60DFD" w:rsidRPr="001010D7" w:rsidTr="00A840DD">
        <w:trP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C60DFD" w:rsidRPr="001010D7" w:rsidRDefault="00C60DFD" w:rsidP="00A840DD">
            <w:r w:rsidRPr="001010D7">
              <w:rPr>
                <w:color w:val="000000"/>
              </w:rPr>
              <w:t xml:space="preserve">5 </w:t>
            </w:r>
          </w:p>
        </w:tc>
        <w:tc>
          <w:tcPr>
            <w:tcW w:w="2415" w:type="dxa"/>
            <w:tcBorders>
              <w:top w:val="single" w:sz="4" w:space="0" w:color="auto"/>
              <w:left w:val="single" w:sz="4" w:space="0" w:color="auto"/>
              <w:bottom w:val="single" w:sz="4" w:space="0" w:color="auto"/>
              <w:right w:val="single" w:sz="4" w:space="0" w:color="auto"/>
            </w:tcBorders>
            <w:vAlign w:val="center"/>
            <w:hideMark/>
          </w:tcPr>
          <w:p w:rsidR="00C60DFD" w:rsidRPr="001010D7" w:rsidRDefault="00C60DFD" w:rsidP="00A840DD">
            <w:r w:rsidRPr="001010D7">
              <w:rPr>
                <w:color w:val="000000"/>
              </w:rPr>
              <w:t>6</w:t>
            </w:r>
          </w:p>
        </w:tc>
        <w:tc>
          <w:tcPr>
            <w:tcW w:w="1695" w:type="dxa"/>
            <w:tcBorders>
              <w:top w:val="single" w:sz="4" w:space="0" w:color="auto"/>
              <w:left w:val="single" w:sz="4" w:space="0" w:color="auto"/>
              <w:bottom w:val="single" w:sz="4" w:space="0" w:color="auto"/>
              <w:right w:val="single" w:sz="4" w:space="0" w:color="auto"/>
            </w:tcBorders>
            <w:vAlign w:val="center"/>
            <w:hideMark/>
          </w:tcPr>
          <w:p w:rsidR="00C60DFD" w:rsidRPr="001010D7" w:rsidRDefault="00C60DFD" w:rsidP="00A840DD">
            <w:r w:rsidRPr="001010D7">
              <w:rPr>
                <w:color w:val="000000"/>
              </w:rPr>
              <w:t>8.8</w:t>
            </w:r>
          </w:p>
        </w:tc>
      </w:tr>
      <w:tr w:rsidR="00C60DFD" w:rsidRPr="001010D7" w:rsidTr="00A840DD">
        <w:trP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C60DFD" w:rsidRPr="001010D7" w:rsidRDefault="00C60DFD" w:rsidP="00A840DD">
            <w:r w:rsidRPr="001010D7">
              <w:rPr>
                <w:color w:val="000000"/>
              </w:rPr>
              <w:t xml:space="preserve">6 </w:t>
            </w:r>
          </w:p>
        </w:tc>
        <w:tc>
          <w:tcPr>
            <w:tcW w:w="2415" w:type="dxa"/>
            <w:tcBorders>
              <w:top w:val="single" w:sz="4" w:space="0" w:color="auto"/>
              <w:left w:val="single" w:sz="4" w:space="0" w:color="auto"/>
              <w:bottom w:val="single" w:sz="4" w:space="0" w:color="auto"/>
              <w:right w:val="single" w:sz="4" w:space="0" w:color="auto"/>
            </w:tcBorders>
            <w:vAlign w:val="center"/>
            <w:hideMark/>
          </w:tcPr>
          <w:p w:rsidR="00C60DFD" w:rsidRPr="001010D7" w:rsidRDefault="00C60DFD" w:rsidP="00A840DD">
            <w:r w:rsidRPr="001010D7">
              <w:rPr>
                <w:color w:val="000000"/>
              </w:rPr>
              <w:t xml:space="preserve">7.2 </w:t>
            </w:r>
          </w:p>
        </w:tc>
        <w:tc>
          <w:tcPr>
            <w:tcW w:w="1695" w:type="dxa"/>
            <w:tcBorders>
              <w:top w:val="single" w:sz="4" w:space="0" w:color="auto"/>
              <w:left w:val="single" w:sz="4" w:space="0" w:color="auto"/>
              <w:bottom w:val="single" w:sz="4" w:space="0" w:color="auto"/>
              <w:right w:val="single" w:sz="4" w:space="0" w:color="auto"/>
            </w:tcBorders>
            <w:vAlign w:val="center"/>
            <w:hideMark/>
          </w:tcPr>
          <w:p w:rsidR="00C60DFD" w:rsidRPr="001010D7" w:rsidRDefault="00C60DFD" w:rsidP="00A840DD">
            <w:r w:rsidRPr="001010D7">
              <w:rPr>
                <w:color w:val="000000"/>
              </w:rPr>
              <w:t>8.56</w:t>
            </w:r>
          </w:p>
        </w:tc>
      </w:tr>
    </w:tbl>
    <w:p w:rsidR="00C60DFD" w:rsidRPr="001010D7" w:rsidRDefault="00C60DFD" w:rsidP="00C60DFD">
      <w:pPr>
        <w:ind w:firstLine="202"/>
        <w:jc w:val="both"/>
      </w:pPr>
    </w:p>
    <w:p w:rsidR="00C60DFD" w:rsidRPr="001010D7" w:rsidRDefault="00C60DFD" w:rsidP="000E1D18">
      <w:pPr>
        <w:ind w:firstLine="720"/>
        <w:jc w:val="both"/>
        <w:rPr>
          <w:color w:val="000000"/>
        </w:rPr>
      </w:pPr>
      <w:r w:rsidRPr="001010D7">
        <w:rPr>
          <w:color w:val="000000"/>
        </w:rPr>
        <w:t xml:space="preserve">Table III presents the relationship between the number of nodes in IHON fronthaul network and the maximum separation distance between BBU and RRH for GST traffic. In the table, the second column indicates the overall delay in the nodes, whereas the third column is the link length between BBU and RRH in the network. The table shows that for increasing the number of nodes in the network, the link length decreases. For instance, for IHON network with 3 nodes require 9.28 Km fiber link length. Similarly, for IHON network with 4 nodes require 9.04 Km fiber link length. </w:t>
      </w:r>
    </w:p>
    <w:p w:rsidR="00C60DFD" w:rsidRPr="001010D7" w:rsidRDefault="00C60DFD" w:rsidP="000E1D18">
      <w:pPr>
        <w:ind w:firstLine="720"/>
        <w:jc w:val="both"/>
        <w:rPr>
          <w:color w:val="000000"/>
        </w:rPr>
      </w:pPr>
      <w:r w:rsidRPr="001010D7">
        <w:rPr>
          <w:color w:val="000000"/>
        </w:rPr>
        <w:t>The simulation results and Table III proved that IHON networks are capable of carrying radio signals over packet-based fronthaul network provided that the number of nodes in the table corresponds to its respective link length. Unfortunately, obtaining the average latency of BE or SM traffic that meets fronthaul requirement is not so straightforward, since this traffic depends on a load of GST traffic.</w:t>
      </w:r>
    </w:p>
    <w:p w:rsidR="00C60DFD" w:rsidRPr="001010D7" w:rsidRDefault="00C60DFD" w:rsidP="00C60DFD">
      <w:pPr>
        <w:rPr>
          <w:color w:val="000000"/>
        </w:rPr>
      </w:pPr>
    </w:p>
    <w:p w:rsidR="00C60DFD" w:rsidRPr="000E1D18" w:rsidRDefault="00C60DFD" w:rsidP="000E1D18">
      <w:pPr>
        <w:pStyle w:val="Heading3"/>
        <w:numPr>
          <w:ilvl w:val="2"/>
          <w:numId w:val="0"/>
        </w:numPr>
        <w:autoSpaceDE w:val="0"/>
        <w:autoSpaceDN w:val="0"/>
        <w:spacing w:before="0" w:after="0"/>
        <w:rPr>
          <w:rFonts w:ascii="Times New Roman" w:hAnsi="Times New Roman" w:cs="Times New Roman"/>
          <w:sz w:val="20"/>
          <w:szCs w:val="20"/>
        </w:rPr>
      </w:pPr>
      <w:r w:rsidRPr="000E1D18">
        <w:rPr>
          <w:rFonts w:ascii="Times New Roman" w:hAnsi="Times New Roman" w:cs="Times New Roman"/>
          <w:sz w:val="20"/>
          <w:szCs w:val="20"/>
        </w:rPr>
        <w:lastRenderedPageBreak/>
        <w:t>Packet Delay Variation</w:t>
      </w:r>
    </w:p>
    <w:p w:rsidR="00C60DFD" w:rsidRPr="001010D7" w:rsidRDefault="00C60DFD" w:rsidP="000E1D18">
      <w:pPr>
        <w:ind w:firstLine="720"/>
        <w:jc w:val="both"/>
        <w:rPr>
          <w:color w:val="000000"/>
        </w:rPr>
      </w:pPr>
      <w:r w:rsidRPr="001010D7">
        <w:rPr>
          <w:color w:val="000000"/>
        </w:rPr>
        <w:t xml:space="preserve">Another performance used for evaluation of IHON network for a fronthaul network is PDV. The maximum PDV specified is 5 </w:t>
      </w:r>
      <w:r w:rsidRPr="001010D7">
        <w:rPr>
          <w:i/>
          <w:iCs/>
          <w:color w:val="000000"/>
        </w:rPr>
        <w:t>µ</w:t>
      </w:r>
      <w:r w:rsidRPr="001010D7">
        <w:rPr>
          <w:color w:val="000000"/>
        </w:rPr>
        <w:t>sec or 10% of E2E latency. The simulated result of PDV for GST traffic was zero. Thus, the GST traffic class meets the fronthaul requirement in PDV comparison. The fronthaul requirement is higher than peak PDV of GST traffic for any system load in the interval [0, 0.99]. Consequently, of the three performance metrics (average latency, PDV, PLR), the IHON network performs best in PDV for GST traffic. It has no restriction in wavelength utilization of IHON network.</w:t>
      </w:r>
    </w:p>
    <w:p w:rsidR="00C60DFD" w:rsidRPr="001010D7" w:rsidRDefault="00C60DFD" w:rsidP="00C60DFD">
      <w:pPr>
        <w:ind w:firstLine="202"/>
        <w:jc w:val="both"/>
        <w:rPr>
          <w:color w:val="000000"/>
        </w:rPr>
      </w:pPr>
    </w:p>
    <w:p w:rsidR="00C60DFD" w:rsidRPr="000E1D18" w:rsidRDefault="00C60DFD" w:rsidP="000E1D18">
      <w:pPr>
        <w:pStyle w:val="Heading3"/>
        <w:numPr>
          <w:ilvl w:val="2"/>
          <w:numId w:val="0"/>
        </w:numPr>
        <w:autoSpaceDE w:val="0"/>
        <w:autoSpaceDN w:val="0"/>
        <w:spacing w:before="0" w:after="0"/>
        <w:rPr>
          <w:rFonts w:ascii="Times New Roman" w:hAnsi="Times New Roman" w:cs="Times New Roman"/>
          <w:sz w:val="20"/>
          <w:szCs w:val="20"/>
        </w:rPr>
      </w:pPr>
      <w:r w:rsidRPr="000E1D18">
        <w:rPr>
          <w:rFonts w:ascii="Times New Roman" w:hAnsi="Times New Roman" w:cs="Times New Roman"/>
          <w:sz w:val="20"/>
          <w:szCs w:val="20"/>
        </w:rPr>
        <w:t>Packet Loss Ratio</w:t>
      </w:r>
    </w:p>
    <w:p w:rsidR="00C60DFD" w:rsidRPr="001010D7" w:rsidRDefault="00C60DFD" w:rsidP="000E1D18">
      <w:pPr>
        <w:ind w:firstLine="720"/>
        <w:jc w:val="both"/>
        <w:rPr>
          <w:color w:val="000000"/>
        </w:rPr>
      </w:pPr>
      <w:r w:rsidRPr="001010D7">
        <w:rPr>
          <w:color w:val="000000"/>
        </w:rPr>
        <w:t>At last, the performance evaluated is PLR. Fronthaul networks have a very strict PLR requirement which is in the interval [10</w:t>
      </w:r>
      <w:r w:rsidRPr="001010D7">
        <w:rPr>
          <w:i/>
          <w:iCs/>
          <w:color w:val="000000"/>
          <w:vertAlign w:val="superscript"/>
        </w:rPr>
        <w:t>-</w:t>
      </w:r>
      <w:r w:rsidRPr="001010D7">
        <w:rPr>
          <w:color w:val="000000"/>
          <w:vertAlign w:val="superscript"/>
        </w:rPr>
        <w:t>6</w:t>
      </w:r>
      <w:r w:rsidRPr="001010D7">
        <w:rPr>
          <w:color w:val="000000"/>
        </w:rPr>
        <w:t>, 10</w:t>
      </w:r>
      <w:r w:rsidRPr="001010D7">
        <w:rPr>
          <w:i/>
          <w:iCs/>
          <w:color w:val="000000"/>
          <w:vertAlign w:val="superscript"/>
        </w:rPr>
        <w:t>-</w:t>
      </w:r>
      <w:r w:rsidRPr="001010D7">
        <w:rPr>
          <w:color w:val="000000"/>
          <w:vertAlign w:val="superscript"/>
        </w:rPr>
        <w:t>9</w:t>
      </w:r>
      <w:r w:rsidRPr="001010D7">
        <w:rPr>
          <w:color w:val="000000"/>
        </w:rPr>
        <w:t>]. As described, GST packets experience no packet loss regardless of the network congestion. So, the GST traffic is transported through the IHON fronthaul network with absolute priority. In our simulation, GST packet loss wasn’t observed at any system load, while SM packets getting dropped for system load beyond L</w:t>
      </w:r>
      <w:r w:rsidRPr="001010D7">
        <w:rPr>
          <w:color w:val="000000"/>
          <w:vertAlign w:val="subscript"/>
        </w:rPr>
        <w:t>10GE</w:t>
      </w:r>
      <w:r w:rsidRPr="001010D7">
        <w:rPr>
          <w:color w:val="000000"/>
          <w:vertAlign w:val="superscript"/>
        </w:rPr>
        <w:t>T</w:t>
      </w:r>
      <w:r w:rsidRPr="001010D7">
        <w:rPr>
          <w:color w:val="000000"/>
        </w:rPr>
        <w:t>=0.89 for SM load=0.3. With system load in the interval [0, 0.99], GST traffic class meets the fronthaul requirement, and can be served properly in IHON network.</w:t>
      </w:r>
    </w:p>
    <w:p w:rsidR="00C60DFD" w:rsidRPr="001010D7" w:rsidRDefault="00C5486D" w:rsidP="00C5486D">
      <w:pPr>
        <w:pStyle w:val="Heading1"/>
        <w:autoSpaceDE w:val="0"/>
        <w:autoSpaceDN w:val="0"/>
        <w:spacing w:before="240" w:after="80" w:line="240" w:lineRule="auto"/>
        <w:jc w:val="left"/>
      </w:pPr>
      <w:r>
        <w:t xml:space="preserve">6. </w:t>
      </w:r>
      <w:r w:rsidR="00C60DFD" w:rsidRPr="001010D7">
        <w:rPr>
          <w:lang w:val="id-ID"/>
        </w:rPr>
        <w:t>Conclusion</w:t>
      </w:r>
    </w:p>
    <w:p w:rsidR="00C60DFD" w:rsidRPr="001010D7" w:rsidRDefault="00C60DFD" w:rsidP="00C5486D">
      <w:pPr>
        <w:adjustRightInd w:val="0"/>
        <w:ind w:firstLine="720"/>
        <w:jc w:val="both"/>
      </w:pPr>
      <w:r w:rsidRPr="001010D7">
        <w:rPr>
          <w:color w:val="000000"/>
        </w:rPr>
        <w:t xml:space="preserve">In this work, the use of IHON networking has been evaluated and investigated to employ it in 5G access networks. The simulation and numerical analysis result verified the effectiveness of IHON network. In the analysis of IHON node, </w:t>
      </w:r>
      <w:r w:rsidRPr="001010D7">
        <w:t xml:space="preserve">the performance of delivering high quality of service was approved and reflected on GST and fits the technical specification of fusion/IHON node. On the other hand, SM traffic is suitable for transporting time insensitive information. The recommendation from the IEEE 802.1CM standard and other articles were considered for examining and investigating how IHON access network networks should provide the required quality of service. </w:t>
      </w:r>
    </w:p>
    <w:p w:rsidR="00C60DFD" w:rsidRPr="001010D7" w:rsidRDefault="00C60DFD" w:rsidP="00C60DFD">
      <w:pPr>
        <w:adjustRightInd w:val="0"/>
        <w:ind w:firstLine="202"/>
        <w:jc w:val="both"/>
      </w:pPr>
      <w:r w:rsidRPr="001010D7">
        <w:t>Other important points that this work has measured and evaluated:</w:t>
      </w:r>
    </w:p>
    <w:p w:rsidR="00C60DFD" w:rsidRPr="001010D7" w:rsidRDefault="00C60DFD" w:rsidP="00C60DFD">
      <w:pPr>
        <w:pStyle w:val="ListParagraph"/>
        <w:numPr>
          <w:ilvl w:val="0"/>
          <w:numId w:val="21"/>
        </w:numPr>
        <w:autoSpaceDE w:val="0"/>
        <w:autoSpaceDN w:val="0"/>
        <w:adjustRightInd w:val="0"/>
        <w:spacing w:after="0" w:line="240" w:lineRule="auto"/>
        <w:jc w:val="both"/>
        <w:rPr>
          <w:rFonts w:ascii="Times New Roman" w:hAnsi="Times New Roman"/>
        </w:rPr>
      </w:pPr>
      <w:r w:rsidRPr="001010D7">
        <w:rPr>
          <w:rFonts w:ascii="Times New Roman" w:hAnsi="Times New Roman"/>
        </w:rPr>
        <w:t>The important design concepts of fusion node have been confirmed.</w:t>
      </w:r>
    </w:p>
    <w:p w:rsidR="00C60DFD" w:rsidRPr="001010D7" w:rsidRDefault="00C60DFD" w:rsidP="00C60DFD">
      <w:pPr>
        <w:pStyle w:val="ListParagraph"/>
        <w:numPr>
          <w:ilvl w:val="0"/>
          <w:numId w:val="21"/>
        </w:numPr>
        <w:autoSpaceDE w:val="0"/>
        <w:autoSpaceDN w:val="0"/>
        <w:adjustRightInd w:val="0"/>
        <w:spacing w:after="0" w:line="240" w:lineRule="auto"/>
        <w:jc w:val="both"/>
        <w:rPr>
          <w:rFonts w:ascii="Times New Roman" w:hAnsi="Times New Roman"/>
        </w:rPr>
      </w:pPr>
      <w:r w:rsidRPr="001010D7">
        <w:rPr>
          <w:rFonts w:ascii="Times New Roman" w:hAnsi="Times New Roman"/>
        </w:rPr>
        <w:t>The fusion node aggregation of multiple 1GE SM traffic and 10GE on a single wavelength has been achieved without affecting the deterministic nature of circuit switching.</w:t>
      </w:r>
    </w:p>
    <w:p w:rsidR="00C60DFD" w:rsidRPr="001010D7" w:rsidRDefault="00C60DFD" w:rsidP="00C60DFD">
      <w:pPr>
        <w:pStyle w:val="ListParagraph"/>
        <w:numPr>
          <w:ilvl w:val="0"/>
          <w:numId w:val="21"/>
        </w:numPr>
        <w:autoSpaceDE w:val="0"/>
        <w:autoSpaceDN w:val="0"/>
        <w:adjustRightInd w:val="0"/>
        <w:spacing w:after="0" w:line="240" w:lineRule="auto"/>
        <w:jc w:val="both"/>
        <w:rPr>
          <w:rFonts w:ascii="Times New Roman" w:hAnsi="Times New Roman"/>
        </w:rPr>
      </w:pPr>
      <w:r w:rsidRPr="001010D7">
        <w:rPr>
          <w:rFonts w:ascii="Times New Roman" w:hAnsi="Times New Roman"/>
        </w:rPr>
        <w:t>The simulation result confirms that the average latency of GST packet is independent of the system load and experiences a zero packet delay variation in a node.</w:t>
      </w:r>
    </w:p>
    <w:p w:rsidR="00C60DFD" w:rsidRPr="001010D7" w:rsidRDefault="00C60DFD" w:rsidP="00C60DFD">
      <w:pPr>
        <w:pStyle w:val="ListParagraph"/>
        <w:numPr>
          <w:ilvl w:val="0"/>
          <w:numId w:val="21"/>
        </w:numPr>
        <w:autoSpaceDE w:val="0"/>
        <w:autoSpaceDN w:val="0"/>
        <w:adjustRightInd w:val="0"/>
        <w:spacing w:after="0" w:line="240" w:lineRule="auto"/>
        <w:jc w:val="both"/>
        <w:rPr>
          <w:rFonts w:ascii="Times New Roman" w:hAnsi="Times New Roman"/>
        </w:rPr>
      </w:pPr>
      <w:r w:rsidRPr="001010D7">
        <w:rPr>
          <w:rFonts w:ascii="Times New Roman" w:hAnsi="Times New Roman"/>
        </w:rPr>
        <w:t>The efficient utilization of bandwidth has been achieved by inserting suitable SM traffic in the computed gap between GST packets.</w:t>
      </w:r>
    </w:p>
    <w:p w:rsidR="00C60DFD" w:rsidRPr="005867D4" w:rsidRDefault="00C60DFD" w:rsidP="005867D4">
      <w:pPr>
        <w:adjustRightInd w:val="0"/>
        <w:ind w:left="360"/>
      </w:pPr>
    </w:p>
    <w:p w:rsidR="00C60DFD" w:rsidRPr="001010D7" w:rsidRDefault="00C60DFD" w:rsidP="00FB22A6">
      <w:pPr>
        <w:rPr>
          <w:b/>
          <w:bCs/>
          <w:color w:val="000000"/>
        </w:rPr>
      </w:pPr>
      <w:r w:rsidRPr="001010D7">
        <w:rPr>
          <w:b/>
          <w:bCs/>
          <w:color w:val="000000"/>
        </w:rPr>
        <w:t>ACKNOWLEDGEMENTS</w:t>
      </w:r>
    </w:p>
    <w:p w:rsidR="00C60DFD" w:rsidRPr="001010D7" w:rsidRDefault="00C60DFD" w:rsidP="00FB22A6">
      <w:pPr>
        <w:ind w:firstLine="720"/>
        <w:jc w:val="both"/>
      </w:pPr>
      <w:r w:rsidRPr="001010D7">
        <w:rPr>
          <w:color w:val="000000"/>
        </w:rPr>
        <w:t xml:space="preserve">The authors would like to acknowledge Ethiopian Institute of Technology- Mekelle, Ethiopia, for supporting this study. </w:t>
      </w:r>
      <w:r w:rsidRPr="001010D7">
        <w:t xml:space="preserve">Portions of this work were presented and published in thesis form in fulfillment of the requirements for the </w:t>
      </w:r>
      <w:r w:rsidRPr="001010D7">
        <w:rPr>
          <w:rStyle w:val="fontstyle01"/>
          <w:rFonts w:ascii="Times New Roman" w:hAnsi="Times New Roman"/>
        </w:rPr>
        <w:t xml:space="preserve">MSc. degree </w:t>
      </w:r>
      <w:r w:rsidRPr="001010D7">
        <w:t xml:space="preserve">for one of the author’s, </w:t>
      </w:r>
      <w:proofErr w:type="spellStart"/>
      <w:r w:rsidR="006553C9">
        <w:t>Dawit</w:t>
      </w:r>
      <w:proofErr w:type="spellEnd"/>
      <w:r w:rsidR="006553C9">
        <w:t xml:space="preserve"> </w:t>
      </w:r>
      <w:proofErr w:type="spellStart"/>
      <w:r w:rsidR="006553C9">
        <w:t>Hadush</w:t>
      </w:r>
      <w:proofErr w:type="spellEnd"/>
      <w:r w:rsidR="006553C9">
        <w:t xml:space="preserve"> </w:t>
      </w:r>
      <w:proofErr w:type="spellStart"/>
      <w:r w:rsidR="006553C9">
        <w:t>Hailu</w:t>
      </w:r>
      <w:proofErr w:type="spellEnd"/>
      <w:r w:rsidR="006553C9">
        <w:t xml:space="preserve"> from NTNU [20</w:t>
      </w:r>
      <w:r w:rsidRPr="001010D7">
        <w:t>].</w:t>
      </w:r>
    </w:p>
    <w:p w:rsidR="00C60DFD" w:rsidRPr="001010D7" w:rsidRDefault="00C60DFD" w:rsidP="00C60DFD">
      <w:pPr>
        <w:jc w:val="both"/>
        <w:rPr>
          <w:b/>
          <w:color w:val="000000"/>
        </w:rPr>
      </w:pPr>
    </w:p>
    <w:p w:rsidR="00C60DFD" w:rsidRPr="001010D7" w:rsidRDefault="00C60DFD" w:rsidP="00C60DFD">
      <w:pPr>
        <w:jc w:val="both"/>
        <w:rPr>
          <w:b/>
          <w:color w:val="000000"/>
        </w:rPr>
      </w:pPr>
      <w:r w:rsidRPr="001010D7">
        <w:rPr>
          <w:b/>
          <w:color w:val="000000"/>
        </w:rPr>
        <w:t xml:space="preserve">CONFLICT OF INTEREST </w:t>
      </w:r>
    </w:p>
    <w:p w:rsidR="00C60DFD" w:rsidRPr="001010D7" w:rsidRDefault="00C60DFD" w:rsidP="00FB22A6">
      <w:pPr>
        <w:ind w:firstLine="720"/>
        <w:jc w:val="both"/>
        <w:rPr>
          <w:color w:val="000000"/>
        </w:rPr>
      </w:pPr>
      <w:r w:rsidRPr="001010D7">
        <w:rPr>
          <w:color w:val="000000"/>
        </w:rPr>
        <w:t>The authors declare that there are no conflicts of interest.</w:t>
      </w:r>
    </w:p>
    <w:p w:rsidR="00C60DFD" w:rsidRPr="001010D7" w:rsidRDefault="00C60DFD" w:rsidP="00C60DFD">
      <w:pPr>
        <w:rPr>
          <w:b/>
          <w:bCs/>
          <w:sz w:val="24"/>
          <w:szCs w:val="24"/>
        </w:rPr>
      </w:pPr>
    </w:p>
    <w:p w:rsidR="00C60DFD" w:rsidRPr="001010D7" w:rsidRDefault="00C60DFD" w:rsidP="00FB22A6">
      <w:pPr>
        <w:rPr>
          <w:rStyle w:val="apple-style-span"/>
          <w:b/>
          <w:color w:val="000000"/>
          <w:lang w:val="pt-BR"/>
        </w:rPr>
      </w:pPr>
      <w:r w:rsidRPr="001010D7">
        <w:rPr>
          <w:rStyle w:val="apple-style-span"/>
          <w:b/>
          <w:color w:val="000000"/>
          <w:lang w:val="pt-BR"/>
        </w:rPr>
        <w:t>REFERENCES</w:t>
      </w:r>
    </w:p>
    <w:p w:rsidR="00C60DFD" w:rsidRPr="001010D7" w:rsidRDefault="00C60DFD" w:rsidP="00C60DFD">
      <w:pPr>
        <w:rPr>
          <w:rStyle w:val="apple-style-span"/>
          <w:color w:val="000000"/>
          <w:sz w:val="18"/>
          <w:szCs w:val="18"/>
          <w:lang w:val="pt-BR"/>
        </w:rPr>
      </w:pPr>
    </w:p>
    <w:p w:rsidR="00C60DFD" w:rsidRPr="001010D7" w:rsidRDefault="00C60DFD" w:rsidP="00C60DFD">
      <w:pPr>
        <w:adjustRightInd w:val="0"/>
        <w:jc w:val="both"/>
        <w:rPr>
          <w:sz w:val="18"/>
          <w:szCs w:val="18"/>
        </w:rPr>
      </w:pPr>
      <w:r w:rsidRPr="001010D7">
        <w:rPr>
          <w:color w:val="000000"/>
          <w:sz w:val="18"/>
          <w:szCs w:val="18"/>
        </w:rPr>
        <w:t xml:space="preserve">[1]. </w:t>
      </w:r>
      <w:r w:rsidRPr="001010D7">
        <w:rPr>
          <w:sz w:val="18"/>
          <w:szCs w:val="18"/>
        </w:rPr>
        <w:t xml:space="preserve">C.M. </w:t>
      </w:r>
      <w:proofErr w:type="spellStart"/>
      <w:r w:rsidRPr="001010D7">
        <w:rPr>
          <w:sz w:val="18"/>
          <w:szCs w:val="18"/>
        </w:rPr>
        <w:t>Gauger</w:t>
      </w:r>
      <w:proofErr w:type="spellEnd"/>
      <w:r w:rsidRPr="001010D7">
        <w:rPr>
          <w:sz w:val="18"/>
          <w:szCs w:val="18"/>
        </w:rPr>
        <w:t xml:space="preserve">, P.J. Kuhn, E.V. </w:t>
      </w:r>
      <w:proofErr w:type="spellStart"/>
      <w:r w:rsidRPr="001010D7">
        <w:rPr>
          <w:sz w:val="18"/>
          <w:szCs w:val="18"/>
        </w:rPr>
        <w:t>Breusegem</w:t>
      </w:r>
      <w:proofErr w:type="spellEnd"/>
      <w:r w:rsidRPr="001010D7">
        <w:rPr>
          <w:sz w:val="18"/>
          <w:szCs w:val="18"/>
        </w:rPr>
        <w:t xml:space="preserve">, M. </w:t>
      </w:r>
      <w:proofErr w:type="spellStart"/>
      <w:r w:rsidRPr="001010D7">
        <w:rPr>
          <w:sz w:val="18"/>
          <w:szCs w:val="18"/>
        </w:rPr>
        <w:t>Pickavet</w:t>
      </w:r>
      <w:proofErr w:type="spellEnd"/>
      <w:r w:rsidRPr="001010D7">
        <w:rPr>
          <w:sz w:val="18"/>
          <w:szCs w:val="18"/>
        </w:rPr>
        <w:t xml:space="preserve">, and P. </w:t>
      </w:r>
      <w:proofErr w:type="spellStart"/>
      <w:r w:rsidRPr="001010D7">
        <w:rPr>
          <w:sz w:val="18"/>
          <w:szCs w:val="18"/>
        </w:rPr>
        <w:t>Demeester</w:t>
      </w:r>
      <w:proofErr w:type="spellEnd"/>
      <w:r w:rsidRPr="001010D7">
        <w:rPr>
          <w:sz w:val="18"/>
          <w:szCs w:val="18"/>
        </w:rPr>
        <w:t xml:space="preserve">. Hybrid optical network architectures: bringing packets and circuits together. </w:t>
      </w:r>
      <w:r w:rsidRPr="001010D7">
        <w:rPr>
          <w:i/>
          <w:iCs/>
          <w:sz w:val="18"/>
          <w:szCs w:val="18"/>
        </w:rPr>
        <w:t>Communications Magazine, IEEE</w:t>
      </w:r>
      <w:r w:rsidRPr="001010D7">
        <w:rPr>
          <w:sz w:val="18"/>
          <w:szCs w:val="18"/>
        </w:rPr>
        <w:t>, 44(8):36–42, Aug 2006.</w:t>
      </w:r>
    </w:p>
    <w:p w:rsidR="00C60DFD" w:rsidRPr="001010D7" w:rsidRDefault="00C60DFD" w:rsidP="00C60DFD">
      <w:pPr>
        <w:adjustRightInd w:val="0"/>
        <w:jc w:val="both"/>
        <w:rPr>
          <w:sz w:val="18"/>
          <w:szCs w:val="18"/>
        </w:rPr>
      </w:pPr>
      <w:r w:rsidRPr="001010D7">
        <w:rPr>
          <w:color w:val="000000"/>
          <w:sz w:val="18"/>
          <w:szCs w:val="18"/>
        </w:rPr>
        <w:t xml:space="preserve">[2]. </w:t>
      </w:r>
      <w:proofErr w:type="spellStart"/>
      <w:r w:rsidRPr="001010D7">
        <w:rPr>
          <w:sz w:val="18"/>
          <w:szCs w:val="18"/>
        </w:rPr>
        <w:t>Steinar</w:t>
      </w:r>
      <w:proofErr w:type="spellEnd"/>
      <w:r w:rsidRPr="001010D7">
        <w:rPr>
          <w:sz w:val="18"/>
          <w:szCs w:val="18"/>
        </w:rPr>
        <w:t xml:space="preserve"> </w:t>
      </w:r>
      <w:proofErr w:type="spellStart"/>
      <w:r w:rsidRPr="001010D7">
        <w:rPr>
          <w:sz w:val="18"/>
          <w:szCs w:val="18"/>
        </w:rPr>
        <w:t>Bjornstad</w:t>
      </w:r>
      <w:proofErr w:type="spellEnd"/>
      <w:r w:rsidRPr="001010D7">
        <w:rPr>
          <w:sz w:val="18"/>
          <w:szCs w:val="18"/>
        </w:rPr>
        <w:t xml:space="preserve">, Martin Nord, </w:t>
      </w:r>
      <w:proofErr w:type="spellStart"/>
      <w:r w:rsidRPr="001010D7">
        <w:rPr>
          <w:sz w:val="18"/>
          <w:szCs w:val="18"/>
        </w:rPr>
        <w:t>Torodd</w:t>
      </w:r>
      <w:proofErr w:type="spellEnd"/>
      <w:r w:rsidRPr="001010D7">
        <w:rPr>
          <w:sz w:val="18"/>
          <w:szCs w:val="18"/>
        </w:rPr>
        <w:t xml:space="preserve"> Olsen, D </w:t>
      </w:r>
      <w:proofErr w:type="spellStart"/>
      <w:r w:rsidRPr="001010D7">
        <w:rPr>
          <w:sz w:val="18"/>
          <w:szCs w:val="18"/>
        </w:rPr>
        <w:t>Hjelme</w:t>
      </w:r>
      <w:proofErr w:type="spellEnd"/>
      <w:r w:rsidRPr="001010D7">
        <w:rPr>
          <w:sz w:val="18"/>
          <w:szCs w:val="18"/>
        </w:rPr>
        <w:t xml:space="preserve">, and NORVALD </w:t>
      </w:r>
      <w:proofErr w:type="spellStart"/>
      <w:proofErr w:type="gramStart"/>
      <w:r w:rsidRPr="001010D7">
        <w:rPr>
          <w:sz w:val="18"/>
          <w:szCs w:val="18"/>
        </w:rPr>
        <w:t>Stol</w:t>
      </w:r>
      <w:proofErr w:type="spellEnd"/>
      <w:proofErr w:type="gramEnd"/>
      <w:r w:rsidRPr="001010D7">
        <w:rPr>
          <w:sz w:val="18"/>
          <w:szCs w:val="18"/>
        </w:rPr>
        <w:t xml:space="preserve">. </w:t>
      </w:r>
      <w:proofErr w:type="gramStart"/>
      <w:r w:rsidRPr="001010D7">
        <w:rPr>
          <w:sz w:val="18"/>
          <w:szCs w:val="18"/>
        </w:rPr>
        <w:t>Burst,</w:t>
      </w:r>
      <w:proofErr w:type="gramEnd"/>
      <w:r w:rsidRPr="001010D7">
        <w:rPr>
          <w:sz w:val="18"/>
          <w:szCs w:val="18"/>
        </w:rPr>
        <w:t xml:space="preserve"> packet and hybrid switching in the optical core network. </w:t>
      </w:r>
      <w:r w:rsidRPr="001010D7">
        <w:rPr>
          <w:i/>
          <w:iCs/>
          <w:sz w:val="18"/>
          <w:szCs w:val="18"/>
        </w:rPr>
        <w:t>TELEKTRONIKK</w:t>
      </w:r>
      <w:r w:rsidRPr="001010D7">
        <w:rPr>
          <w:sz w:val="18"/>
          <w:szCs w:val="18"/>
        </w:rPr>
        <w:t>, 101(2):148, 2005.</w:t>
      </w:r>
    </w:p>
    <w:p w:rsidR="00C60DFD" w:rsidRPr="001010D7" w:rsidRDefault="00C60DFD" w:rsidP="00C60DFD">
      <w:pPr>
        <w:adjustRightInd w:val="0"/>
        <w:jc w:val="both"/>
        <w:rPr>
          <w:sz w:val="18"/>
          <w:szCs w:val="18"/>
        </w:rPr>
      </w:pPr>
      <w:r w:rsidRPr="001010D7">
        <w:rPr>
          <w:color w:val="000000"/>
          <w:sz w:val="18"/>
          <w:szCs w:val="18"/>
        </w:rPr>
        <w:t xml:space="preserve">[3]. </w:t>
      </w:r>
      <w:r w:rsidRPr="001010D7">
        <w:rPr>
          <w:sz w:val="18"/>
          <w:szCs w:val="18"/>
        </w:rPr>
        <w:t xml:space="preserve">S. Das, G. </w:t>
      </w:r>
      <w:proofErr w:type="spellStart"/>
      <w:r w:rsidRPr="001010D7">
        <w:rPr>
          <w:sz w:val="18"/>
          <w:szCs w:val="18"/>
        </w:rPr>
        <w:t>Parulkar</w:t>
      </w:r>
      <w:proofErr w:type="spellEnd"/>
      <w:r w:rsidRPr="001010D7">
        <w:rPr>
          <w:sz w:val="18"/>
          <w:szCs w:val="18"/>
        </w:rPr>
        <w:t xml:space="preserve">, N. McKeown, P. Singh, D. Getachew, and L. Ong. Packet and circuit network convergence with </w:t>
      </w:r>
      <w:proofErr w:type="spellStart"/>
      <w:r w:rsidRPr="001010D7">
        <w:rPr>
          <w:sz w:val="18"/>
          <w:szCs w:val="18"/>
        </w:rPr>
        <w:t>openflow</w:t>
      </w:r>
      <w:proofErr w:type="spellEnd"/>
      <w:r w:rsidRPr="001010D7">
        <w:rPr>
          <w:sz w:val="18"/>
          <w:szCs w:val="18"/>
        </w:rPr>
        <w:t xml:space="preserve">. In </w:t>
      </w:r>
      <w:r w:rsidRPr="001010D7">
        <w:rPr>
          <w:i/>
          <w:iCs/>
          <w:sz w:val="18"/>
          <w:szCs w:val="18"/>
        </w:rPr>
        <w:t>Optical Fiber Communication</w:t>
      </w:r>
      <w:r w:rsidRPr="001010D7">
        <w:rPr>
          <w:sz w:val="18"/>
          <w:szCs w:val="18"/>
        </w:rPr>
        <w:t xml:space="preserve"> </w:t>
      </w:r>
      <w:r w:rsidRPr="001010D7">
        <w:rPr>
          <w:i/>
          <w:iCs/>
          <w:sz w:val="18"/>
          <w:szCs w:val="18"/>
        </w:rPr>
        <w:t>(OFC), collocated National Fiber Optic Engineers Conference, 2010 Conference</w:t>
      </w:r>
      <w:r w:rsidRPr="001010D7">
        <w:rPr>
          <w:sz w:val="18"/>
          <w:szCs w:val="18"/>
        </w:rPr>
        <w:t xml:space="preserve"> </w:t>
      </w:r>
      <w:r w:rsidRPr="001010D7">
        <w:rPr>
          <w:i/>
          <w:iCs/>
          <w:sz w:val="18"/>
          <w:szCs w:val="18"/>
        </w:rPr>
        <w:t>on (OFC/NFOEC)</w:t>
      </w:r>
      <w:r w:rsidRPr="001010D7">
        <w:rPr>
          <w:sz w:val="18"/>
          <w:szCs w:val="18"/>
        </w:rPr>
        <w:t>, pages 1–3, March 2010.</w:t>
      </w:r>
    </w:p>
    <w:p w:rsidR="00C60DFD" w:rsidRPr="001010D7" w:rsidRDefault="00C60DFD" w:rsidP="00C60DFD">
      <w:pPr>
        <w:adjustRightInd w:val="0"/>
        <w:jc w:val="both"/>
        <w:rPr>
          <w:sz w:val="18"/>
          <w:szCs w:val="18"/>
        </w:rPr>
      </w:pPr>
      <w:r w:rsidRPr="001010D7">
        <w:rPr>
          <w:color w:val="000000"/>
          <w:sz w:val="18"/>
          <w:szCs w:val="18"/>
        </w:rPr>
        <w:t xml:space="preserve">[4]. </w:t>
      </w:r>
      <w:r w:rsidRPr="001010D7">
        <w:rPr>
          <w:sz w:val="18"/>
          <w:szCs w:val="18"/>
        </w:rPr>
        <w:t xml:space="preserve">Y. </w:t>
      </w:r>
      <w:proofErr w:type="spellStart"/>
      <w:r w:rsidRPr="001010D7">
        <w:rPr>
          <w:sz w:val="18"/>
          <w:szCs w:val="18"/>
        </w:rPr>
        <w:t>Jarraya</w:t>
      </w:r>
      <w:proofErr w:type="spellEnd"/>
      <w:r w:rsidRPr="001010D7">
        <w:rPr>
          <w:sz w:val="18"/>
          <w:szCs w:val="18"/>
        </w:rPr>
        <w:t xml:space="preserve">, T. Madi, and M. </w:t>
      </w:r>
      <w:proofErr w:type="spellStart"/>
      <w:r w:rsidRPr="001010D7">
        <w:rPr>
          <w:sz w:val="18"/>
          <w:szCs w:val="18"/>
        </w:rPr>
        <w:t>Debbabi</w:t>
      </w:r>
      <w:proofErr w:type="spellEnd"/>
      <w:r w:rsidRPr="001010D7">
        <w:rPr>
          <w:sz w:val="18"/>
          <w:szCs w:val="18"/>
        </w:rPr>
        <w:t xml:space="preserve">. </w:t>
      </w:r>
      <w:proofErr w:type="gramStart"/>
      <w:r w:rsidRPr="001010D7">
        <w:rPr>
          <w:sz w:val="18"/>
          <w:szCs w:val="18"/>
        </w:rPr>
        <w:t>A survey and a layered taxonomy of software-defined networking.</w:t>
      </w:r>
      <w:proofErr w:type="gramEnd"/>
      <w:r w:rsidRPr="001010D7">
        <w:rPr>
          <w:sz w:val="18"/>
          <w:szCs w:val="18"/>
        </w:rPr>
        <w:t xml:space="preserve"> </w:t>
      </w:r>
      <w:r w:rsidRPr="001010D7">
        <w:rPr>
          <w:i/>
          <w:iCs/>
          <w:sz w:val="18"/>
          <w:szCs w:val="18"/>
        </w:rPr>
        <w:t>Communications Surveys Tutorials, IEEE</w:t>
      </w:r>
      <w:r w:rsidRPr="001010D7">
        <w:rPr>
          <w:sz w:val="18"/>
          <w:szCs w:val="18"/>
        </w:rPr>
        <w:t xml:space="preserve">, 16(4):1955–1980, </w:t>
      </w:r>
      <w:proofErr w:type="spellStart"/>
      <w:r w:rsidRPr="001010D7">
        <w:rPr>
          <w:sz w:val="18"/>
          <w:szCs w:val="18"/>
        </w:rPr>
        <w:t>Fourthquarter</w:t>
      </w:r>
      <w:proofErr w:type="spellEnd"/>
      <w:r w:rsidRPr="001010D7">
        <w:rPr>
          <w:sz w:val="18"/>
          <w:szCs w:val="18"/>
        </w:rPr>
        <w:t xml:space="preserve"> 2014.</w:t>
      </w:r>
    </w:p>
    <w:p w:rsidR="00C60DFD" w:rsidRPr="001010D7" w:rsidRDefault="00C60DFD" w:rsidP="00C60DFD">
      <w:pPr>
        <w:adjustRightInd w:val="0"/>
        <w:jc w:val="both"/>
        <w:rPr>
          <w:sz w:val="18"/>
          <w:szCs w:val="18"/>
        </w:rPr>
      </w:pPr>
      <w:r w:rsidRPr="001010D7">
        <w:rPr>
          <w:color w:val="000000"/>
          <w:sz w:val="18"/>
          <w:szCs w:val="18"/>
        </w:rPr>
        <w:t xml:space="preserve">[5]. </w:t>
      </w:r>
      <w:proofErr w:type="spellStart"/>
      <w:r w:rsidRPr="001010D7">
        <w:rPr>
          <w:sz w:val="18"/>
          <w:szCs w:val="18"/>
        </w:rPr>
        <w:t>Transpacket</w:t>
      </w:r>
      <w:proofErr w:type="spellEnd"/>
      <w:r w:rsidRPr="001010D7">
        <w:rPr>
          <w:sz w:val="18"/>
          <w:szCs w:val="18"/>
        </w:rPr>
        <w:t xml:space="preserve"> h1; a fusion networking add-drop </w:t>
      </w:r>
      <w:proofErr w:type="spellStart"/>
      <w:r w:rsidRPr="001010D7">
        <w:rPr>
          <w:sz w:val="18"/>
          <w:szCs w:val="18"/>
        </w:rPr>
        <w:t>muxponder</w:t>
      </w:r>
      <w:proofErr w:type="spellEnd"/>
      <w:r w:rsidRPr="001010D7">
        <w:rPr>
          <w:sz w:val="18"/>
          <w:szCs w:val="18"/>
        </w:rPr>
        <w:t xml:space="preserve">. </w:t>
      </w:r>
      <w:proofErr w:type="gramStart"/>
      <w:r w:rsidRPr="001010D7">
        <w:rPr>
          <w:sz w:val="18"/>
          <w:szCs w:val="18"/>
        </w:rPr>
        <w:t>White paper, Apr 2013.</w:t>
      </w:r>
      <w:proofErr w:type="gramEnd"/>
    </w:p>
    <w:p w:rsidR="00C60DFD" w:rsidRPr="001010D7" w:rsidRDefault="00C60DFD" w:rsidP="00C60DFD">
      <w:pPr>
        <w:adjustRightInd w:val="0"/>
        <w:jc w:val="both"/>
        <w:rPr>
          <w:sz w:val="18"/>
          <w:szCs w:val="18"/>
        </w:rPr>
      </w:pPr>
      <w:r w:rsidRPr="001010D7">
        <w:rPr>
          <w:color w:val="000000"/>
          <w:sz w:val="18"/>
          <w:szCs w:val="18"/>
        </w:rPr>
        <w:t xml:space="preserve">[6]. </w:t>
      </w:r>
      <w:proofErr w:type="spellStart"/>
      <w:r w:rsidRPr="001010D7">
        <w:rPr>
          <w:sz w:val="18"/>
          <w:szCs w:val="18"/>
        </w:rPr>
        <w:t>Raimena</w:t>
      </w:r>
      <w:proofErr w:type="spellEnd"/>
      <w:r w:rsidRPr="001010D7">
        <w:rPr>
          <w:sz w:val="18"/>
          <w:szCs w:val="18"/>
        </w:rPr>
        <w:t xml:space="preserve"> </w:t>
      </w:r>
      <w:proofErr w:type="spellStart"/>
      <w:r w:rsidRPr="001010D7">
        <w:rPr>
          <w:sz w:val="18"/>
          <w:szCs w:val="18"/>
        </w:rPr>
        <w:t>Veisllari</w:t>
      </w:r>
      <w:proofErr w:type="spellEnd"/>
      <w:r w:rsidRPr="001010D7">
        <w:rPr>
          <w:sz w:val="18"/>
          <w:szCs w:val="18"/>
        </w:rPr>
        <w:t xml:space="preserve">, </w:t>
      </w:r>
      <w:proofErr w:type="spellStart"/>
      <w:r w:rsidRPr="001010D7">
        <w:rPr>
          <w:sz w:val="18"/>
          <w:szCs w:val="18"/>
        </w:rPr>
        <w:t>Steinar</w:t>
      </w:r>
      <w:proofErr w:type="spellEnd"/>
      <w:r w:rsidRPr="001010D7">
        <w:rPr>
          <w:sz w:val="18"/>
          <w:szCs w:val="18"/>
        </w:rPr>
        <w:t xml:space="preserve"> </w:t>
      </w:r>
      <w:proofErr w:type="spellStart"/>
      <w:r w:rsidRPr="001010D7">
        <w:rPr>
          <w:sz w:val="18"/>
          <w:szCs w:val="18"/>
        </w:rPr>
        <w:t>Bjornstad</w:t>
      </w:r>
      <w:proofErr w:type="spellEnd"/>
      <w:r w:rsidRPr="001010D7">
        <w:rPr>
          <w:sz w:val="18"/>
          <w:szCs w:val="18"/>
        </w:rPr>
        <w:t xml:space="preserve">, and </w:t>
      </w:r>
      <w:proofErr w:type="spellStart"/>
      <w:r w:rsidRPr="001010D7">
        <w:rPr>
          <w:sz w:val="18"/>
          <w:szCs w:val="18"/>
        </w:rPr>
        <w:t>Kurosh</w:t>
      </w:r>
      <w:proofErr w:type="spellEnd"/>
      <w:r w:rsidRPr="001010D7">
        <w:rPr>
          <w:sz w:val="18"/>
          <w:szCs w:val="18"/>
        </w:rPr>
        <w:t xml:space="preserve"> </w:t>
      </w:r>
      <w:proofErr w:type="spellStart"/>
      <w:r w:rsidRPr="001010D7">
        <w:rPr>
          <w:sz w:val="18"/>
          <w:szCs w:val="18"/>
        </w:rPr>
        <w:t>Bozorgebrahimi</w:t>
      </w:r>
      <w:proofErr w:type="spellEnd"/>
      <w:r w:rsidRPr="001010D7">
        <w:rPr>
          <w:sz w:val="18"/>
          <w:szCs w:val="18"/>
        </w:rPr>
        <w:t xml:space="preserve">. Load balancing in </w:t>
      </w:r>
      <w:proofErr w:type="spellStart"/>
      <w:r w:rsidRPr="001010D7">
        <w:rPr>
          <w:sz w:val="18"/>
          <w:szCs w:val="18"/>
        </w:rPr>
        <w:t>sdn</w:t>
      </w:r>
      <w:proofErr w:type="spellEnd"/>
      <w:r w:rsidRPr="001010D7">
        <w:rPr>
          <w:sz w:val="18"/>
          <w:szCs w:val="18"/>
        </w:rPr>
        <w:t xml:space="preserve"> enabled integrated packet/circuit networks, first experimental demonstrations. 2015.</w:t>
      </w:r>
    </w:p>
    <w:p w:rsidR="00C60DFD" w:rsidRPr="001010D7" w:rsidRDefault="00C60DFD" w:rsidP="00C60DFD">
      <w:pPr>
        <w:jc w:val="both"/>
        <w:rPr>
          <w:color w:val="000000"/>
          <w:sz w:val="18"/>
          <w:szCs w:val="18"/>
        </w:rPr>
      </w:pPr>
      <w:r w:rsidRPr="001010D7">
        <w:rPr>
          <w:color w:val="000000"/>
          <w:sz w:val="18"/>
          <w:szCs w:val="18"/>
        </w:rPr>
        <w:t xml:space="preserve">[7]. </w:t>
      </w:r>
      <w:r w:rsidRPr="001010D7">
        <w:rPr>
          <w:color w:val="222222"/>
          <w:sz w:val="18"/>
          <w:szCs w:val="18"/>
          <w:shd w:val="clear" w:color="auto" w:fill="FFFFFF"/>
        </w:rPr>
        <w:t xml:space="preserve">Gomes, N.J., </w:t>
      </w:r>
      <w:proofErr w:type="spellStart"/>
      <w:r w:rsidRPr="001010D7">
        <w:rPr>
          <w:color w:val="222222"/>
          <w:sz w:val="18"/>
          <w:szCs w:val="18"/>
          <w:shd w:val="clear" w:color="auto" w:fill="FFFFFF"/>
        </w:rPr>
        <w:t>Chanclou</w:t>
      </w:r>
      <w:proofErr w:type="spellEnd"/>
      <w:r w:rsidRPr="001010D7">
        <w:rPr>
          <w:color w:val="222222"/>
          <w:sz w:val="18"/>
          <w:szCs w:val="18"/>
          <w:shd w:val="clear" w:color="auto" w:fill="FFFFFF"/>
        </w:rPr>
        <w:t xml:space="preserve">, P., Turnbull, P., Magee, A. and </w:t>
      </w:r>
      <w:proofErr w:type="spellStart"/>
      <w:r w:rsidRPr="001010D7">
        <w:rPr>
          <w:color w:val="222222"/>
          <w:sz w:val="18"/>
          <w:szCs w:val="18"/>
          <w:shd w:val="clear" w:color="auto" w:fill="FFFFFF"/>
        </w:rPr>
        <w:t>Jungnickel</w:t>
      </w:r>
      <w:proofErr w:type="spellEnd"/>
      <w:r w:rsidRPr="001010D7">
        <w:rPr>
          <w:color w:val="222222"/>
          <w:sz w:val="18"/>
          <w:szCs w:val="18"/>
          <w:shd w:val="clear" w:color="auto" w:fill="FFFFFF"/>
        </w:rPr>
        <w:t>, V., 2015. Fronthaul evolution: From CPRI to ethernet. </w:t>
      </w:r>
      <w:proofErr w:type="gramStart"/>
      <w:r w:rsidRPr="001010D7">
        <w:rPr>
          <w:i/>
          <w:iCs/>
          <w:color w:val="222222"/>
          <w:sz w:val="18"/>
          <w:szCs w:val="18"/>
          <w:shd w:val="clear" w:color="auto" w:fill="FFFFFF"/>
        </w:rPr>
        <w:t>Optical Fiber Technology</w:t>
      </w:r>
      <w:r w:rsidRPr="001010D7">
        <w:rPr>
          <w:color w:val="222222"/>
          <w:sz w:val="18"/>
          <w:szCs w:val="18"/>
          <w:shd w:val="clear" w:color="auto" w:fill="FFFFFF"/>
        </w:rPr>
        <w:t>, </w:t>
      </w:r>
      <w:r w:rsidRPr="001010D7">
        <w:rPr>
          <w:i/>
          <w:iCs/>
          <w:color w:val="222222"/>
          <w:sz w:val="18"/>
          <w:szCs w:val="18"/>
          <w:shd w:val="clear" w:color="auto" w:fill="FFFFFF"/>
        </w:rPr>
        <w:t>26</w:t>
      </w:r>
      <w:r w:rsidRPr="001010D7">
        <w:rPr>
          <w:color w:val="222222"/>
          <w:sz w:val="18"/>
          <w:szCs w:val="18"/>
          <w:shd w:val="clear" w:color="auto" w:fill="FFFFFF"/>
        </w:rPr>
        <w:t>, pp.50-58.</w:t>
      </w:r>
      <w:proofErr w:type="gramEnd"/>
    </w:p>
    <w:p w:rsidR="00C60DFD" w:rsidRPr="001010D7" w:rsidRDefault="00C60DFD" w:rsidP="00C60DFD">
      <w:pPr>
        <w:adjustRightInd w:val="0"/>
        <w:jc w:val="both"/>
        <w:rPr>
          <w:color w:val="000000"/>
          <w:sz w:val="18"/>
          <w:szCs w:val="18"/>
        </w:rPr>
      </w:pPr>
      <w:r w:rsidRPr="001010D7">
        <w:rPr>
          <w:color w:val="000000"/>
          <w:sz w:val="18"/>
          <w:szCs w:val="18"/>
        </w:rPr>
        <w:t xml:space="preserve">[8]. </w:t>
      </w:r>
      <w:proofErr w:type="spellStart"/>
      <w:r w:rsidRPr="001010D7">
        <w:rPr>
          <w:color w:val="000000"/>
          <w:sz w:val="18"/>
          <w:szCs w:val="18"/>
        </w:rPr>
        <w:t>TransPacket</w:t>
      </w:r>
      <w:proofErr w:type="spellEnd"/>
      <w:r w:rsidRPr="001010D7">
        <w:rPr>
          <w:color w:val="000000"/>
          <w:sz w:val="18"/>
          <w:szCs w:val="18"/>
        </w:rPr>
        <w:t xml:space="preserve">. </w:t>
      </w:r>
      <w:proofErr w:type="gramStart"/>
      <w:r w:rsidRPr="001010D7">
        <w:rPr>
          <w:color w:val="000000"/>
          <w:sz w:val="18"/>
          <w:szCs w:val="18"/>
        </w:rPr>
        <w:t>a</w:t>
      </w:r>
      <w:proofErr w:type="gramEnd"/>
      <w:r w:rsidRPr="001010D7">
        <w:rPr>
          <w:color w:val="000000"/>
          <w:sz w:val="18"/>
          <w:szCs w:val="18"/>
        </w:rPr>
        <w:t xml:space="preserve"> fusion networking add-drop </w:t>
      </w:r>
      <w:proofErr w:type="spellStart"/>
      <w:r w:rsidRPr="001010D7">
        <w:rPr>
          <w:color w:val="000000"/>
          <w:sz w:val="18"/>
          <w:szCs w:val="18"/>
        </w:rPr>
        <w:t>muxponder</w:t>
      </w:r>
      <w:proofErr w:type="spellEnd"/>
      <w:r w:rsidRPr="001010D7">
        <w:rPr>
          <w:color w:val="000000"/>
          <w:sz w:val="18"/>
          <w:szCs w:val="18"/>
        </w:rPr>
        <w:t xml:space="preserve">. </w:t>
      </w:r>
      <w:hyperlink r:id="rId14" w:history="1">
        <w:r w:rsidRPr="001010D7">
          <w:rPr>
            <w:rStyle w:val="Hyperlink"/>
            <w:sz w:val="18"/>
            <w:szCs w:val="18"/>
          </w:rPr>
          <w:t>http://www.transpacket</w:t>
        </w:r>
      </w:hyperlink>
      <w:r w:rsidRPr="001010D7">
        <w:rPr>
          <w:color w:val="000000"/>
          <w:sz w:val="18"/>
          <w:szCs w:val="18"/>
        </w:rPr>
        <w:t>.</w:t>
      </w:r>
    </w:p>
    <w:p w:rsidR="00C60DFD" w:rsidRPr="001010D7" w:rsidRDefault="00C60DFD" w:rsidP="00C60DFD">
      <w:pPr>
        <w:jc w:val="both"/>
        <w:rPr>
          <w:bCs/>
          <w:color w:val="000000"/>
          <w:sz w:val="18"/>
          <w:szCs w:val="18"/>
        </w:rPr>
      </w:pPr>
      <w:r w:rsidRPr="001010D7">
        <w:rPr>
          <w:rStyle w:val="apple-style-span"/>
          <w:color w:val="000000"/>
          <w:sz w:val="18"/>
          <w:szCs w:val="18"/>
          <w:lang w:val="pt-BR"/>
        </w:rPr>
        <w:lastRenderedPageBreak/>
        <w:t xml:space="preserve">[9]. </w:t>
      </w:r>
      <w:proofErr w:type="gramStart"/>
      <w:r w:rsidRPr="001010D7">
        <w:rPr>
          <w:color w:val="222222"/>
          <w:sz w:val="18"/>
          <w:szCs w:val="18"/>
          <w:shd w:val="clear" w:color="auto" w:fill="FFFFFF"/>
        </w:rPr>
        <w:t xml:space="preserve">Lucrezia, F., </w:t>
      </w:r>
      <w:proofErr w:type="spellStart"/>
      <w:r w:rsidRPr="001010D7">
        <w:rPr>
          <w:color w:val="222222"/>
          <w:sz w:val="18"/>
          <w:szCs w:val="18"/>
          <w:shd w:val="clear" w:color="auto" w:fill="FFFFFF"/>
        </w:rPr>
        <w:t>Marchetto</w:t>
      </w:r>
      <w:proofErr w:type="spellEnd"/>
      <w:r w:rsidRPr="001010D7">
        <w:rPr>
          <w:color w:val="222222"/>
          <w:sz w:val="18"/>
          <w:szCs w:val="18"/>
          <w:shd w:val="clear" w:color="auto" w:fill="FFFFFF"/>
        </w:rPr>
        <w:t xml:space="preserve">, G., </w:t>
      </w:r>
      <w:proofErr w:type="spellStart"/>
      <w:r w:rsidRPr="001010D7">
        <w:rPr>
          <w:color w:val="222222"/>
          <w:sz w:val="18"/>
          <w:szCs w:val="18"/>
          <w:shd w:val="clear" w:color="auto" w:fill="FFFFFF"/>
        </w:rPr>
        <w:t>Risso</w:t>
      </w:r>
      <w:proofErr w:type="spellEnd"/>
      <w:r w:rsidRPr="001010D7">
        <w:rPr>
          <w:color w:val="222222"/>
          <w:sz w:val="18"/>
          <w:szCs w:val="18"/>
          <w:shd w:val="clear" w:color="auto" w:fill="FFFFFF"/>
        </w:rPr>
        <w:t xml:space="preserve">, F., </w:t>
      </w:r>
      <w:proofErr w:type="spellStart"/>
      <w:r w:rsidRPr="001010D7">
        <w:rPr>
          <w:color w:val="222222"/>
          <w:sz w:val="18"/>
          <w:szCs w:val="18"/>
          <w:shd w:val="clear" w:color="auto" w:fill="FFFFFF"/>
        </w:rPr>
        <w:t>Santuari</w:t>
      </w:r>
      <w:proofErr w:type="spellEnd"/>
      <w:r w:rsidRPr="001010D7">
        <w:rPr>
          <w:color w:val="222222"/>
          <w:sz w:val="18"/>
          <w:szCs w:val="18"/>
          <w:shd w:val="clear" w:color="auto" w:fill="FFFFFF"/>
        </w:rPr>
        <w:t xml:space="preserve">, M. and </w:t>
      </w:r>
      <w:proofErr w:type="spellStart"/>
      <w:r w:rsidRPr="001010D7">
        <w:rPr>
          <w:color w:val="222222"/>
          <w:sz w:val="18"/>
          <w:szCs w:val="18"/>
          <w:shd w:val="clear" w:color="auto" w:fill="FFFFFF"/>
        </w:rPr>
        <w:t>Gerola</w:t>
      </w:r>
      <w:proofErr w:type="spellEnd"/>
      <w:r w:rsidRPr="001010D7">
        <w:rPr>
          <w:color w:val="222222"/>
          <w:sz w:val="18"/>
          <w:szCs w:val="18"/>
          <w:shd w:val="clear" w:color="auto" w:fill="FFFFFF"/>
        </w:rPr>
        <w:t>, M., 2017.</w:t>
      </w:r>
      <w:proofErr w:type="gramEnd"/>
      <w:r w:rsidRPr="001010D7">
        <w:rPr>
          <w:color w:val="222222"/>
          <w:sz w:val="18"/>
          <w:szCs w:val="18"/>
          <w:shd w:val="clear" w:color="auto" w:fill="FFFFFF"/>
        </w:rPr>
        <w:t xml:space="preserve"> </w:t>
      </w:r>
      <w:proofErr w:type="gramStart"/>
      <w:r w:rsidRPr="001010D7">
        <w:rPr>
          <w:color w:val="222222"/>
          <w:sz w:val="18"/>
          <w:szCs w:val="18"/>
          <w:shd w:val="clear" w:color="auto" w:fill="FFFFFF"/>
        </w:rPr>
        <w:t>A Proposal for End-to-End QoS Provisioning in Software-Defined Networks.</w:t>
      </w:r>
      <w:proofErr w:type="gramEnd"/>
      <w:r w:rsidRPr="001010D7">
        <w:rPr>
          <w:color w:val="222222"/>
          <w:sz w:val="18"/>
          <w:szCs w:val="18"/>
          <w:shd w:val="clear" w:color="auto" w:fill="FFFFFF"/>
        </w:rPr>
        <w:t> </w:t>
      </w:r>
      <w:proofErr w:type="gramStart"/>
      <w:r w:rsidRPr="001010D7">
        <w:rPr>
          <w:i/>
          <w:iCs/>
          <w:color w:val="222222"/>
          <w:sz w:val="18"/>
          <w:szCs w:val="18"/>
          <w:shd w:val="clear" w:color="auto" w:fill="FFFFFF"/>
        </w:rPr>
        <w:t>International Journal of Electrical and Computer Engineering (IJECE)</w:t>
      </w:r>
      <w:r w:rsidRPr="001010D7">
        <w:rPr>
          <w:color w:val="222222"/>
          <w:sz w:val="18"/>
          <w:szCs w:val="18"/>
          <w:shd w:val="clear" w:color="auto" w:fill="FFFFFF"/>
        </w:rPr>
        <w:t>, </w:t>
      </w:r>
      <w:r w:rsidRPr="001010D7">
        <w:rPr>
          <w:i/>
          <w:iCs/>
          <w:color w:val="222222"/>
          <w:sz w:val="18"/>
          <w:szCs w:val="18"/>
          <w:shd w:val="clear" w:color="auto" w:fill="FFFFFF"/>
        </w:rPr>
        <w:t>7</w:t>
      </w:r>
      <w:r w:rsidRPr="001010D7">
        <w:rPr>
          <w:color w:val="222222"/>
          <w:sz w:val="18"/>
          <w:szCs w:val="18"/>
          <w:shd w:val="clear" w:color="auto" w:fill="FFFFFF"/>
        </w:rPr>
        <w:t>(4), pp.2261-2277.</w:t>
      </w:r>
      <w:proofErr w:type="gramEnd"/>
    </w:p>
    <w:p w:rsidR="00C60DFD" w:rsidRPr="001010D7" w:rsidRDefault="00C60DFD" w:rsidP="00C60DFD">
      <w:pPr>
        <w:jc w:val="both"/>
        <w:rPr>
          <w:color w:val="000000"/>
          <w:sz w:val="18"/>
          <w:szCs w:val="18"/>
        </w:rPr>
      </w:pPr>
      <w:r w:rsidRPr="001010D7">
        <w:rPr>
          <w:color w:val="000000"/>
          <w:sz w:val="18"/>
          <w:szCs w:val="18"/>
        </w:rPr>
        <w:t xml:space="preserve">[10]. </w:t>
      </w:r>
      <w:proofErr w:type="spellStart"/>
      <w:r w:rsidRPr="001010D7">
        <w:rPr>
          <w:color w:val="222222"/>
          <w:sz w:val="18"/>
          <w:szCs w:val="18"/>
          <w:shd w:val="clear" w:color="auto" w:fill="FFFFFF"/>
        </w:rPr>
        <w:t>Hailu</w:t>
      </w:r>
      <w:proofErr w:type="spellEnd"/>
      <w:r w:rsidRPr="001010D7">
        <w:rPr>
          <w:color w:val="222222"/>
          <w:sz w:val="18"/>
          <w:szCs w:val="18"/>
          <w:shd w:val="clear" w:color="auto" w:fill="FFFFFF"/>
        </w:rPr>
        <w:t xml:space="preserve">, D.H., </w:t>
      </w:r>
      <w:proofErr w:type="spellStart"/>
      <w:r w:rsidRPr="001010D7">
        <w:rPr>
          <w:color w:val="222222"/>
          <w:sz w:val="18"/>
          <w:szCs w:val="18"/>
          <w:shd w:val="clear" w:color="auto" w:fill="FFFFFF"/>
        </w:rPr>
        <w:t>Lema</w:t>
      </w:r>
      <w:proofErr w:type="spellEnd"/>
      <w:r w:rsidRPr="001010D7">
        <w:rPr>
          <w:color w:val="222222"/>
          <w:sz w:val="18"/>
          <w:szCs w:val="18"/>
          <w:shd w:val="clear" w:color="auto" w:fill="FFFFFF"/>
        </w:rPr>
        <w:t xml:space="preserve">, G.G., </w:t>
      </w:r>
      <w:proofErr w:type="spellStart"/>
      <w:r w:rsidRPr="001010D7">
        <w:rPr>
          <w:color w:val="222222"/>
          <w:sz w:val="18"/>
          <w:szCs w:val="18"/>
          <w:shd w:val="clear" w:color="auto" w:fill="FFFFFF"/>
        </w:rPr>
        <w:t>Yekun</w:t>
      </w:r>
      <w:proofErr w:type="spellEnd"/>
      <w:r w:rsidRPr="001010D7">
        <w:rPr>
          <w:color w:val="222222"/>
          <w:sz w:val="18"/>
          <w:szCs w:val="18"/>
          <w:shd w:val="clear" w:color="auto" w:fill="FFFFFF"/>
        </w:rPr>
        <w:t xml:space="preserve">, E.A. and Kebede, S.H., 2017. </w:t>
      </w:r>
      <w:proofErr w:type="gramStart"/>
      <w:r w:rsidRPr="001010D7">
        <w:rPr>
          <w:color w:val="222222"/>
          <w:sz w:val="18"/>
          <w:szCs w:val="18"/>
          <w:shd w:val="clear" w:color="auto" w:fill="FFFFFF"/>
        </w:rPr>
        <w:t>Unified study of Quality of Service (QoS) in OPS/OBS networks.</w:t>
      </w:r>
      <w:proofErr w:type="gramEnd"/>
      <w:r w:rsidRPr="001010D7">
        <w:rPr>
          <w:color w:val="222222"/>
          <w:sz w:val="18"/>
          <w:szCs w:val="18"/>
          <w:shd w:val="clear" w:color="auto" w:fill="FFFFFF"/>
        </w:rPr>
        <w:t> </w:t>
      </w:r>
      <w:proofErr w:type="gramStart"/>
      <w:r w:rsidRPr="001010D7">
        <w:rPr>
          <w:i/>
          <w:iCs/>
          <w:color w:val="222222"/>
          <w:sz w:val="18"/>
          <w:szCs w:val="18"/>
          <w:shd w:val="clear" w:color="auto" w:fill="FFFFFF"/>
        </w:rPr>
        <w:t>Optical Fiber Technology</w:t>
      </w:r>
      <w:r w:rsidRPr="001010D7">
        <w:rPr>
          <w:color w:val="222222"/>
          <w:sz w:val="18"/>
          <w:szCs w:val="18"/>
          <w:shd w:val="clear" w:color="auto" w:fill="FFFFFF"/>
        </w:rPr>
        <w:t>, </w:t>
      </w:r>
      <w:r w:rsidRPr="001010D7">
        <w:rPr>
          <w:i/>
          <w:iCs/>
          <w:color w:val="222222"/>
          <w:sz w:val="18"/>
          <w:szCs w:val="18"/>
          <w:shd w:val="clear" w:color="auto" w:fill="FFFFFF"/>
        </w:rPr>
        <w:t>36</w:t>
      </w:r>
      <w:r w:rsidRPr="001010D7">
        <w:rPr>
          <w:color w:val="222222"/>
          <w:sz w:val="18"/>
          <w:szCs w:val="18"/>
          <w:shd w:val="clear" w:color="auto" w:fill="FFFFFF"/>
        </w:rPr>
        <w:t>, pp.394-402.</w:t>
      </w:r>
      <w:proofErr w:type="gramEnd"/>
    </w:p>
    <w:p w:rsidR="00C60DFD" w:rsidRPr="001010D7" w:rsidRDefault="00C60DFD" w:rsidP="00C60DFD">
      <w:pPr>
        <w:jc w:val="both"/>
        <w:rPr>
          <w:color w:val="000000"/>
          <w:sz w:val="18"/>
          <w:szCs w:val="18"/>
        </w:rPr>
      </w:pPr>
      <w:r w:rsidRPr="001010D7">
        <w:rPr>
          <w:color w:val="000000"/>
          <w:sz w:val="18"/>
          <w:szCs w:val="18"/>
        </w:rPr>
        <w:t xml:space="preserve">[11]. </w:t>
      </w:r>
      <w:r w:rsidRPr="001010D7">
        <w:rPr>
          <w:color w:val="222222"/>
          <w:sz w:val="18"/>
          <w:szCs w:val="18"/>
          <w:shd w:val="clear" w:color="auto" w:fill="FFFFFF"/>
        </w:rPr>
        <w:t xml:space="preserve">Overby, H., 2006, February. How the packet length distribution influences the packet loss rate in an optical packet switch. </w:t>
      </w:r>
      <w:proofErr w:type="gramStart"/>
      <w:r w:rsidRPr="001010D7">
        <w:rPr>
          <w:color w:val="222222"/>
          <w:sz w:val="18"/>
          <w:szCs w:val="18"/>
          <w:shd w:val="clear" w:color="auto" w:fill="FFFFFF"/>
        </w:rPr>
        <w:t>In </w:t>
      </w:r>
      <w:r w:rsidRPr="001010D7">
        <w:rPr>
          <w:i/>
          <w:iCs/>
          <w:color w:val="222222"/>
          <w:sz w:val="18"/>
          <w:szCs w:val="18"/>
          <w:shd w:val="clear" w:color="auto" w:fill="FFFFFF"/>
        </w:rPr>
        <w:t>Telecommunications, 2006.</w:t>
      </w:r>
      <w:proofErr w:type="gramEnd"/>
      <w:r w:rsidRPr="001010D7">
        <w:rPr>
          <w:i/>
          <w:iCs/>
          <w:color w:val="222222"/>
          <w:sz w:val="18"/>
          <w:szCs w:val="18"/>
          <w:shd w:val="clear" w:color="auto" w:fill="FFFFFF"/>
        </w:rPr>
        <w:t xml:space="preserve"> AICT-ICIW'06. International Conference on Internet and Web Applications and Services/Advanced International Conference on</w:t>
      </w:r>
      <w:r w:rsidRPr="001010D7">
        <w:rPr>
          <w:color w:val="222222"/>
          <w:sz w:val="18"/>
          <w:szCs w:val="18"/>
          <w:shd w:val="clear" w:color="auto" w:fill="FFFFFF"/>
        </w:rPr>
        <w:t xml:space="preserve"> (pp. 46-46). </w:t>
      </w:r>
      <w:proofErr w:type="gramStart"/>
      <w:r w:rsidRPr="001010D7">
        <w:rPr>
          <w:color w:val="222222"/>
          <w:sz w:val="18"/>
          <w:szCs w:val="18"/>
          <w:shd w:val="clear" w:color="auto" w:fill="FFFFFF"/>
        </w:rPr>
        <w:t>IEEE.</w:t>
      </w:r>
      <w:proofErr w:type="gramEnd"/>
    </w:p>
    <w:p w:rsidR="00C60DFD" w:rsidRPr="001010D7" w:rsidRDefault="00C60DFD" w:rsidP="00C60DFD">
      <w:pPr>
        <w:jc w:val="both"/>
        <w:rPr>
          <w:color w:val="000000"/>
          <w:sz w:val="18"/>
          <w:szCs w:val="18"/>
        </w:rPr>
      </w:pPr>
      <w:r w:rsidRPr="001010D7">
        <w:rPr>
          <w:color w:val="000000"/>
          <w:sz w:val="18"/>
          <w:szCs w:val="18"/>
        </w:rPr>
        <w:t xml:space="preserve">[12]. </w:t>
      </w:r>
      <w:r w:rsidRPr="001010D7">
        <w:rPr>
          <w:color w:val="222222"/>
          <w:sz w:val="18"/>
          <w:szCs w:val="18"/>
          <w:shd w:val="clear" w:color="auto" w:fill="FFFFFF"/>
        </w:rPr>
        <w:t xml:space="preserve">Overby, H., 2003, June. An adaptive service differentiation algorithm for optical packet switched networks. </w:t>
      </w:r>
      <w:proofErr w:type="gramStart"/>
      <w:r w:rsidRPr="001010D7">
        <w:rPr>
          <w:color w:val="222222"/>
          <w:sz w:val="18"/>
          <w:szCs w:val="18"/>
          <w:shd w:val="clear" w:color="auto" w:fill="FFFFFF"/>
        </w:rPr>
        <w:t>In </w:t>
      </w:r>
      <w:r w:rsidRPr="001010D7">
        <w:rPr>
          <w:i/>
          <w:iCs/>
          <w:color w:val="222222"/>
          <w:sz w:val="18"/>
          <w:szCs w:val="18"/>
          <w:shd w:val="clear" w:color="auto" w:fill="FFFFFF"/>
        </w:rPr>
        <w:t>Transparent Optical Networks, 2003.</w:t>
      </w:r>
      <w:proofErr w:type="gramEnd"/>
      <w:r w:rsidRPr="001010D7">
        <w:rPr>
          <w:i/>
          <w:iCs/>
          <w:color w:val="222222"/>
          <w:sz w:val="18"/>
          <w:szCs w:val="18"/>
          <w:shd w:val="clear" w:color="auto" w:fill="FFFFFF"/>
        </w:rPr>
        <w:t xml:space="preserve"> </w:t>
      </w:r>
      <w:proofErr w:type="gramStart"/>
      <w:r w:rsidRPr="001010D7">
        <w:rPr>
          <w:i/>
          <w:iCs/>
          <w:color w:val="222222"/>
          <w:sz w:val="18"/>
          <w:szCs w:val="18"/>
          <w:shd w:val="clear" w:color="auto" w:fill="FFFFFF"/>
        </w:rPr>
        <w:t>Proceedings of 2003 5th International Conference on</w:t>
      </w:r>
      <w:r w:rsidRPr="001010D7">
        <w:rPr>
          <w:color w:val="222222"/>
          <w:sz w:val="18"/>
          <w:szCs w:val="18"/>
          <w:shd w:val="clear" w:color="auto" w:fill="FFFFFF"/>
        </w:rPr>
        <w:t> (Vol. 1, pp. 158-161).</w:t>
      </w:r>
      <w:proofErr w:type="gramEnd"/>
      <w:r w:rsidRPr="001010D7">
        <w:rPr>
          <w:color w:val="222222"/>
          <w:sz w:val="18"/>
          <w:szCs w:val="18"/>
          <w:shd w:val="clear" w:color="auto" w:fill="FFFFFF"/>
        </w:rPr>
        <w:t xml:space="preserve"> </w:t>
      </w:r>
      <w:proofErr w:type="gramStart"/>
      <w:r w:rsidRPr="001010D7">
        <w:rPr>
          <w:color w:val="222222"/>
          <w:sz w:val="18"/>
          <w:szCs w:val="18"/>
          <w:shd w:val="clear" w:color="auto" w:fill="FFFFFF"/>
        </w:rPr>
        <w:t>IEEE.</w:t>
      </w:r>
      <w:proofErr w:type="gramEnd"/>
    </w:p>
    <w:p w:rsidR="00C60DFD" w:rsidRPr="001010D7" w:rsidRDefault="00C60DFD" w:rsidP="00C60DFD">
      <w:pPr>
        <w:jc w:val="both"/>
        <w:rPr>
          <w:color w:val="000000"/>
          <w:sz w:val="18"/>
          <w:szCs w:val="18"/>
        </w:rPr>
      </w:pPr>
      <w:r w:rsidRPr="001010D7">
        <w:rPr>
          <w:color w:val="000000"/>
          <w:sz w:val="18"/>
          <w:szCs w:val="18"/>
        </w:rPr>
        <w:t xml:space="preserve">[13]. </w:t>
      </w:r>
      <w:r w:rsidRPr="001010D7">
        <w:rPr>
          <w:color w:val="222222"/>
          <w:sz w:val="18"/>
          <w:szCs w:val="18"/>
          <w:shd w:val="clear" w:color="auto" w:fill="FFFFFF"/>
        </w:rPr>
        <w:t xml:space="preserve">Nord, M. and </w:t>
      </w:r>
      <w:proofErr w:type="spellStart"/>
      <w:r w:rsidRPr="001010D7">
        <w:rPr>
          <w:color w:val="222222"/>
          <w:sz w:val="18"/>
          <w:szCs w:val="18"/>
          <w:shd w:val="clear" w:color="auto" w:fill="FFFFFF"/>
        </w:rPr>
        <w:t>Øverby</w:t>
      </w:r>
      <w:proofErr w:type="spellEnd"/>
      <w:r w:rsidRPr="001010D7">
        <w:rPr>
          <w:color w:val="222222"/>
          <w:sz w:val="18"/>
          <w:szCs w:val="18"/>
          <w:shd w:val="clear" w:color="auto" w:fill="FFFFFF"/>
        </w:rPr>
        <w:t xml:space="preserve">, H., 2004. </w:t>
      </w:r>
      <w:proofErr w:type="gramStart"/>
      <w:r w:rsidRPr="001010D7">
        <w:rPr>
          <w:color w:val="222222"/>
          <w:sz w:val="18"/>
          <w:szCs w:val="18"/>
          <w:shd w:val="clear" w:color="auto" w:fill="FFFFFF"/>
        </w:rPr>
        <w:t>Packet loss rate and jitter differentiating quality-of-service schemes for asynchronous optical packet switches.</w:t>
      </w:r>
      <w:proofErr w:type="gramEnd"/>
      <w:r w:rsidRPr="001010D7">
        <w:rPr>
          <w:color w:val="222222"/>
          <w:sz w:val="18"/>
          <w:szCs w:val="18"/>
          <w:shd w:val="clear" w:color="auto" w:fill="FFFFFF"/>
        </w:rPr>
        <w:t> </w:t>
      </w:r>
      <w:proofErr w:type="gramStart"/>
      <w:r w:rsidRPr="001010D7">
        <w:rPr>
          <w:i/>
          <w:iCs/>
          <w:color w:val="222222"/>
          <w:sz w:val="18"/>
          <w:szCs w:val="18"/>
          <w:shd w:val="clear" w:color="auto" w:fill="FFFFFF"/>
        </w:rPr>
        <w:t>Journal of Optical Networking</w:t>
      </w:r>
      <w:r w:rsidRPr="001010D7">
        <w:rPr>
          <w:color w:val="222222"/>
          <w:sz w:val="18"/>
          <w:szCs w:val="18"/>
          <w:shd w:val="clear" w:color="auto" w:fill="FFFFFF"/>
        </w:rPr>
        <w:t>, </w:t>
      </w:r>
      <w:r w:rsidRPr="001010D7">
        <w:rPr>
          <w:i/>
          <w:iCs/>
          <w:color w:val="222222"/>
          <w:sz w:val="18"/>
          <w:szCs w:val="18"/>
          <w:shd w:val="clear" w:color="auto" w:fill="FFFFFF"/>
        </w:rPr>
        <w:t>3</w:t>
      </w:r>
      <w:r w:rsidRPr="001010D7">
        <w:rPr>
          <w:color w:val="222222"/>
          <w:sz w:val="18"/>
          <w:szCs w:val="18"/>
          <w:shd w:val="clear" w:color="auto" w:fill="FFFFFF"/>
        </w:rPr>
        <w:t>(12), pp.866-881.</w:t>
      </w:r>
      <w:proofErr w:type="gramEnd"/>
    </w:p>
    <w:p w:rsidR="00C60DFD" w:rsidRPr="001010D7" w:rsidRDefault="00C60DFD" w:rsidP="00C60DFD">
      <w:pPr>
        <w:spacing w:after="160" w:line="259" w:lineRule="auto"/>
        <w:jc w:val="both"/>
        <w:rPr>
          <w:color w:val="000000"/>
          <w:sz w:val="18"/>
          <w:szCs w:val="18"/>
        </w:rPr>
      </w:pPr>
      <w:r w:rsidRPr="001010D7">
        <w:rPr>
          <w:color w:val="000000"/>
          <w:sz w:val="18"/>
          <w:szCs w:val="18"/>
        </w:rPr>
        <w:t xml:space="preserve">[14]. </w:t>
      </w:r>
      <w:r w:rsidRPr="001010D7">
        <w:rPr>
          <w:color w:val="222222"/>
          <w:sz w:val="18"/>
          <w:szCs w:val="18"/>
          <w:shd w:val="clear" w:color="auto" w:fill="FFFFFF"/>
        </w:rPr>
        <w:t xml:space="preserve">Hailu, D.H., 2017. </w:t>
      </w:r>
      <w:proofErr w:type="gramStart"/>
      <w:r w:rsidRPr="001010D7">
        <w:rPr>
          <w:color w:val="000000"/>
          <w:sz w:val="18"/>
          <w:szCs w:val="18"/>
        </w:rPr>
        <w:t xml:space="preserve">Performance Evaluation of Ethernet Network for Mobile </w:t>
      </w:r>
      <w:proofErr w:type="spellStart"/>
      <w:r w:rsidRPr="001010D7">
        <w:rPr>
          <w:color w:val="000000"/>
          <w:sz w:val="18"/>
          <w:szCs w:val="18"/>
        </w:rPr>
        <w:t>Fronthual</w:t>
      </w:r>
      <w:proofErr w:type="spellEnd"/>
      <w:r w:rsidRPr="001010D7">
        <w:rPr>
          <w:color w:val="000000"/>
          <w:sz w:val="18"/>
          <w:szCs w:val="18"/>
        </w:rPr>
        <w:t xml:space="preserve"> Networks</w:t>
      </w:r>
      <w:r w:rsidRPr="001010D7">
        <w:rPr>
          <w:color w:val="222222"/>
          <w:sz w:val="18"/>
          <w:szCs w:val="18"/>
          <w:shd w:val="clear" w:color="auto" w:fill="FFFFFF"/>
        </w:rPr>
        <w:t>.</w:t>
      </w:r>
      <w:proofErr w:type="gramEnd"/>
      <w:r w:rsidRPr="001010D7">
        <w:rPr>
          <w:color w:val="222222"/>
          <w:sz w:val="18"/>
          <w:szCs w:val="18"/>
          <w:shd w:val="clear" w:color="auto" w:fill="FFFFFF"/>
        </w:rPr>
        <w:t> </w:t>
      </w:r>
      <w:proofErr w:type="gramStart"/>
      <w:r w:rsidRPr="001010D7">
        <w:rPr>
          <w:i/>
          <w:iCs/>
          <w:color w:val="222222"/>
          <w:sz w:val="18"/>
          <w:szCs w:val="18"/>
          <w:shd w:val="clear" w:color="auto" w:fill="FFFFFF"/>
        </w:rPr>
        <w:t>Indonesian Journal of Electrical Engineering and Computer Science</w:t>
      </w:r>
      <w:r w:rsidRPr="001010D7">
        <w:rPr>
          <w:color w:val="222222"/>
          <w:sz w:val="18"/>
          <w:szCs w:val="18"/>
          <w:shd w:val="clear" w:color="auto" w:fill="FFFFFF"/>
        </w:rPr>
        <w:t>, </w:t>
      </w:r>
      <w:r w:rsidRPr="001010D7">
        <w:rPr>
          <w:i/>
          <w:iCs/>
          <w:color w:val="222222"/>
          <w:sz w:val="18"/>
          <w:szCs w:val="18"/>
          <w:shd w:val="clear" w:color="auto" w:fill="FFFFFF"/>
        </w:rPr>
        <w:t>7</w:t>
      </w:r>
      <w:r w:rsidRPr="001010D7">
        <w:rPr>
          <w:color w:val="222222"/>
          <w:sz w:val="18"/>
          <w:szCs w:val="18"/>
          <w:shd w:val="clear" w:color="auto" w:fill="FFFFFF"/>
        </w:rPr>
        <w:t>(1), pp.287-298.</w:t>
      </w:r>
      <w:proofErr w:type="gramEnd"/>
    </w:p>
    <w:p w:rsidR="00C60DFD" w:rsidRPr="001010D7" w:rsidRDefault="00C60DFD" w:rsidP="00C60DFD">
      <w:pPr>
        <w:spacing w:after="160" w:line="259" w:lineRule="auto"/>
        <w:jc w:val="both"/>
        <w:rPr>
          <w:color w:val="000000"/>
          <w:sz w:val="18"/>
          <w:szCs w:val="18"/>
        </w:rPr>
      </w:pPr>
      <w:r w:rsidRPr="001010D7">
        <w:rPr>
          <w:color w:val="000000"/>
          <w:sz w:val="18"/>
          <w:szCs w:val="18"/>
        </w:rPr>
        <w:t xml:space="preserve">[15]. </w:t>
      </w:r>
      <w:r w:rsidRPr="001010D7">
        <w:rPr>
          <w:color w:val="222222"/>
          <w:sz w:val="18"/>
          <w:szCs w:val="18"/>
          <w:shd w:val="clear" w:color="auto" w:fill="FFFFFF"/>
        </w:rPr>
        <w:t xml:space="preserve">Hailu, D.H., 2017. QoS Performance of Integrated Hybrid Optical Network in Mobile </w:t>
      </w:r>
      <w:proofErr w:type="spellStart"/>
      <w:r w:rsidRPr="001010D7">
        <w:rPr>
          <w:color w:val="222222"/>
          <w:sz w:val="18"/>
          <w:szCs w:val="18"/>
          <w:shd w:val="clear" w:color="auto" w:fill="FFFFFF"/>
        </w:rPr>
        <w:t>Fronthual</w:t>
      </w:r>
      <w:proofErr w:type="spellEnd"/>
      <w:r w:rsidRPr="001010D7">
        <w:rPr>
          <w:color w:val="222222"/>
          <w:sz w:val="18"/>
          <w:szCs w:val="18"/>
          <w:shd w:val="clear" w:color="auto" w:fill="FFFFFF"/>
        </w:rPr>
        <w:t xml:space="preserve"> networks. </w:t>
      </w:r>
      <w:proofErr w:type="gramStart"/>
      <w:r w:rsidRPr="001010D7">
        <w:rPr>
          <w:i/>
          <w:iCs/>
          <w:color w:val="222222"/>
          <w:sz w:val="18"/>
          <w:szCs w:val="18"/>
          <w:shd w:val="clear" w:color="auto" w:fill="FFFFFF"/>
        </w:rPr>
        <w:t>Indonesian Journal of Electrical Engineering and Computer Science</w:t>
      </w:r>
      <w:r w:rsidRPr="001010D7">
        <w:rPr>
          <w:color w:val="222222"/>
          <w:sz w:val="18"/>
          <w:szCs w:val="18"/>
          <w:shd w:val="clear" w:color="auto" w:fill="FFFFFF"/>
        </w:rPr>
        <w:t>, </w:t>
      </w:r>
      <w:r w:rsidRPr="001010D7">
        <w:rPr>
          <w:i/>
          <w:iCs/>
          <w:color w:val="222222"/>
          <w:sz w:val="18"/>
          <w:szCs w:val="18"/>
          <w:shd w:val="clear" w:color="auto" w:fill="FFFFFF"/>
        </w:rPr>
        <w:t>7</w:t>
      </w:r>
      <w:r w:rsidRPr="001010D7">
        <w:rPr>
          <w:color w:val="222222"/>
          <w:sz w:val="18"/>
          <w:szCs w:val="18"/>
          <w:shd w:val="clear" w:color="auto" w:fill="FFFFFF"/>
        </w:rPr>
        <w:t>(1), pp.189-204.</w:t>
      </w:r>
      <w:proofErr w:type="gramEnd"/>
    </w:p>
    <w:p w:rsidR="00C60DFD" w:rsidRPr="001010D7" w:rsidRDefault="00C60DFD" w:rsidP="00C60DFD">
      <w:pPr>
        <w:adjustRightInd w:val="0"/>
        <w:jc w:val="both"/>
        <w:rPr>
          <w:color w:val="222222"/>
          <w:sz w:val="18"/>
          <w:szCs w:val="18"/>
          <w:shd w:val="clear" w:color="auto" w:fill="FFFFFF"/>
        </w:rPr>
      </w:pPr>
      <w:r w:rsidRPr="001010D7">
        <w:rPr>
          <w:color w:val="000000"/>
          <w:sz w:val="18"/>
          <w:szCs w:val="18"/>
        </w:rPr>
        <w:t xml:space="preserve">[16]. </w:t>
      </w:r>
      <w:proofErr w:type="spellStart"/>
      <w:r w:rsidRPr="001010D7">
        <w:rPr>
          <w:color w:val="222222"/>
          <w:sz w:val="18"/>
          <w:szCs w:val="18"/>
          <w:shd w:val="clear" w:color="auto" w:fill="FFFFFF"/>
        </w:rPr>
        <w:t>Hailu</w:t>
      </w:r>
      <w:proofErr w:type="spellEnd"/>
      <w:r w:rsidRPr="001010D7">
        <w:rPr>
          <w:color w:val="222222"/>
          <w:sz w:val="18"/>
          <w:szCs w:val="18"/>
          <w:shd w:val="clear" w:color="auto" w:fill="FFFFFF"/>
        </w:rPr>
        <w:t xml:space="preserve">, </w:t>
      </w:r>
      <w:proofErr w:type="spellStart"/>
      <w:r w:rsidRPr="001010D7">
        <w:rPr>
          <w:color w:val="222222"/>
          <w:sz w:val="18"/>
          <w:szCs w:val="18"/>
          <w:shd w:val="clear" w:color="auto" w:fill="FFFFFF"/>
        </w:rPr>
        <w:t>Dawit</w:t>
      </w:r>
      <w:proofErr w:type="spellEnd"/>
      <w:r w:rsidRPr="001010D7">
        <w:rPr>
          <w:color w:val="222222"/>
          <w:sz w:val="18"/>
          <w:szCs w:val="18"/>
          <w:shd w:val="clear" w:color="auto" w:fill="FFFFFF"/>
        </w:rPr>
        <w:t xml:space="preserve"> </w:t>
      </w:r>
      <w:proofErr w:type="spellStart"/>
      <w:r w:rsidRPr="001010D7">
        <w:rPr>
          <w:color w:val="222222"/>
          <w:sz w:val="18"/>
          <w:szCs w:val="18"/>
          <w:shd w:val="clear" w:color="auto" w:fill="FFFFFF"/>
        </w:rPr>
        <w:t>Hadush</w:t>
      </w:r>
      <w:proofErr w:type="spellEnd"/>
      <w:r w:rsidRPr="001010D7">
        <w:rPr>
          <w:color w:val="222222"/>
          <w:sz w:val="18"/>
          <w:szCs w:val="18"/>
          <w:shd w:val="clear" w:color="auto" w:fill="FFFFFF"/>
        </w:rPr>
        <w:t xml:space="preserve">, </w:t>
      </w:r>
      <w:proofErr w:type="spellStart"/>
      <w:r w:rsidRPr="001010D7">
        <w:rPr>
          <w:color w:val="222222"/>
          <w:sz w:val="18"/>
          <w:szCs w:val="18"/>
          <w:shd w:val="clear" w:color="auto" w:fill="FFFFFF"/>
        </w:rPr>
        <w:t>Berihu</w:t>
      </w:r>
      <w:proofErr w:type="spellEnd"/>
      <w:r w:rsidRPr="001010D7">
        <w:rPr>
          <w:color w:val="222222"/>
          <w:sz w:val="18"/>
          <w:szCs w:val="18"/>
          <w:shd w:val="clear" w:color="auto" w:fill="FFFFFF"/>
        </w:rPr>
        <w:t xml:space="preserve"> G. </w:t>
      </w:r>
      <w:proofErr w:type="spellStart"/>
      <w:r w:rsidRPr="001010D7">
        <w:rPr>
          <w:color w:val="222222"/>
          <w:sz w:val="18"/>
          <w:szCs w:val="18"/>
          <w:shd w:val="clear" w:color="auto" w:fill="FFFFFF"/>
        </w:rPr>
        <w:t>Gebrehaweria</w:t>
      </w:r>
      <w:proofErr w:type="spellEnd"/>
      <w:r w:rsidRPr="001010D7">
        <w:rPr>
          <w:color w:val="222222"/>
          <w:sz w:val="18"/>
          <w:szCs w:val="18"/>
          <w:shd w:val="clear" w:color="auto" w:fill="FFFFFF"/>
        </w:rPr>
        <w:t xml:space="preserve">, </w:t>
      </w:r>
      <w:proofErr w:type="spellStart"/>
      <w:r w:rsidRPr="001010D7">
        <w:rPr>
          <w:color w:val="222222"/>
          <w:sz w:val="18"/>
          <w:szCs w:val="18"/>
          <w:shd w:val="clear" w:color="auto" w:fill="FFFFFF"/>
        </w:rPr>
        <w:t>Samrawit</w:t>
      </w:r>
      <w:proofErr w:type="spellEnd"/>
      <w:r w:rsidRPr="001010D7">
        <w:rPr>
          <w:color w:val="222222"/>
          <w:sz w:val="18"/>
          <w:szCs w:val="18"/>
          <w:shd w:val="clear" w:color="auto" w:fill="FFFFFF"/>
        </w:rPr>
        <w:t xml:space="preserve"> H. </w:t>
      </w:r>
      <w:proofErr w:type="spellStart"/>
      <w:r w:rsidRPr="001010D7">
        <w:rPr>
          <w:color w:val="222222"/>
          <w:sz w:val="18"/>
          <w:szCs w:val="18"/>
          <w:shd w:val="clear" w:color="auto" w:fill="FFFFFF"/>
        </w:rPr>
        <w:t>Kebede</w:t>
      </w:r>
      <w:proofErr w:type="spellEnd"/>
      <w:r w:rsidRPr="001010D7">
        <w:rPr>
          <w:color w:val="222222"/>
          <w:sz w:val="18"/>
          <w:szCs w:val="18"/>
          <w:shd w:val="clear" w:color="auto" w:fill="FFFFFF"/>
        </w:rPr>
        <w:t xml:space="preserve">, </w:t>
      </w:r>
      <w:proofErr w:type="spellStart"/>
      <w:r w:rsidRPr="001010D7">
        <w:rPr>
          <w:color w:val="222222"/>
          <w:sz w:val="18"/>
          <w:szCs w:val="18"/>
          <w:shd w:val="clear" w:color="auto" w:fill="FFFFFF"/>
        </w:rPr>
        <w:t>Gebrehiwot</w:t>
      </w:r>
      <w:proofErr w:type="spellEnd"/>
      <w:r w:rsidRPr="001010D7">
        <w:rPr>
          <w:color w:val="222222"/>
          <w:sz w:val="18"/>
          <w:szCs w:val="18"/>
          <w:shd w:val="clear" w:color="auto" w:fill="FFFFFF"/>
        </w:rPr>
        <w:t xml:space="preserve"> G. </w:t>
      </w:r>
      <w:proofErr w:type="spellStart"/>
      <w:r w:rsidRPr="001010D7">
        <w:rPr>
          <w:color w:val="222222"/>
          <w:sz w:val="18"/>
          <w:szCs w:val="18"/>
          <w:shd w:val="clear" w:color="auto" w:fill="FFFFFF"/>
        </w:rPr>
        <w:t>Lema</w:t>
      </w:r>
      <w:proofErr w:type="spellEnd"/>
      <w:r w:rsidRPr="001010D7">
        <w:rPr>
          <w:color w:val="222222"/>
          <w:sz w:val="18"/>
          <w:szCs w:val="18"/>
          <w:shd w:val="clear" w:color="auto" w:fill="FFFFFF"/>
        </w:rPr>
        <w:t xml:space="preserve">, and </w:t>
      </w:r>
      <w:proofErr w:type="spellStart"/>
      <w:r w:rsidRPr="001010D7">
        <w:rPr>
          <w:color w:val="222222"/>
          <w:sz w:val="18"/>
          <w:szCs w:val="18"/>
          <w:shd w:val="clear" w:color="auto" w:fill="FFFFFF"/>
        </w:rPr>
        <w:t>Gebremichael</w:t>
      </w:r>
      <w:proofErr w:type="spellEnd"/>
      <w:r w:rsidRPr="001010D7">
        <w:rPr>
          <w:color w:val="222222"/>
          <w:sz w:val="18"/>
          <w:szCs w:val="18"/>
          <w:shd w:val="clear" w:color="auto" w:fill="FFFFFF"/>
        </w:rPr>
        <w:t xml:space="preserve"> T. </w:t>
      </w:r>
      <w:proofErr w:type="spellStart"/>
      <w:r w:rsidRPr="001010D7">
        <w:rPr>
          <w:color w:val="222222"/>
          <w:sz w:val="18"/>
          <w:szCs w:val="18"/>
          <w:shd w:val="clear" w:color="auto" w:fill="FFFFFF"/>
        </w:rPr>
        <w:t>Tesfamariam</w:t>
      </w:r>
      <w:proofErr w:type="spellEnd"/>
      <w:r w:rsidRPr="001010D7">
        <w:rPr>
          <w:color w:val="222222"/>
          <w:sz w:val="18"/>
          <w:szCs w:val="18"/>
          <w:shd w:val="clear" w:color="auto" w:fill="FFFFFF"/>
        </w:rPr>
        <w:t>. "Mobile fronthaul transport options in C-RAN and emerging research directions: A comprehensive study." </w:t>
      </w:r>
      <w:proofErr w:type="gramStart"/>
      <w:r w:rsidRPr="001010D7">
        <w:rPr>
          <w:i/>
          <w:iCs/>
          <w:color w:val="222222"/>
          <w:sz w:val="18"/>
          <w:szCs w:val="18"/>
          <w:shd w:val="clear" w:color="auto" w:fill="FFFFFF"/>
        </w:rPr>
        <w:t>Optical Switching and Networking</w:t>
      </w:r>
      <w:r w:rsidRPr="001010D7">
        <w:rPr>
          <w:color w:val="222222"/>
          <w:sz w:val="18"/>
          <w:szCs w:val="18"/>
          <w:shd w:val="clear" w:color="auto" w:fill="FFFFFF"/>
        </w:rPr>
        <w:t> (2018).</w:t>
      </w:r>
      <w:proofErr w:type="gramEnd"/>
    </w:p>
    <w:p w:rsidR="00C60DFD" w:rsidRPr="001010D7" w:rsidRDefault="00C60DFD" w:rsidP="00C60DFD">
      <w:pPr>
        <w:adjustRightInd w:val="0"/>
        <w:jc w:val="both"/>
        <w:rPr>
          <w:sz w:val="18"/>
          <w:szCs w:val="18"/>
        </w:rPr>
      </w:pPr>
      <w:r w:rsidRPr="001010D7">
        <w:rPr>
          <w:color w:val="000000"/>
          <w:sz w:val="18"/>
          <w:szCs w:val="18"/>
        </w:rPr>
        <w:t xml:space="preserve">[17]. </w:t>
      </w:r>
      <w:proofErr w:type="spellStart"/>
      <w:r w:rsidRPr="001010D7">
        <w:rPr>
          <w:sz w:val="18"/>
          <w:szCs w:val="18"/>
        </w:rPr>
        <w:t>Bjørn</w:t>
      </w:r>
      <w:proofErr w:type="spellEnd"/>
      <w:r w:rsidRPr="001010D7">
        <w:rPr>
          <w:sz w:val="18"/>
          <w:szCs w:val="18"/>
        </w:rPr>
        <w:t xml:space="preserve"> </w:t>
      </w:r>
      <w:proofErr w:type="spellStart"/>
      <w:r w:rsidRPr="001010D7">
        <w:rPr>
          <w:sz w:val="18"/>
          <w:szCs w:val="18"/>
        </w:rPr>
        <w:t>Myhrhaug</w:t>
      </w:r>
      <w:proofErr w:type="spellEnd"/>
      <w:r w:rsidRPr="001010D7">
        <w:rPr>
          <w:sz w:val="18"/>
          <w:szCs w:val="18"/>
        </w:rPr>
        <w:t xml:space="preserve"> Ole-Johan Dahl and Kristen Nygaard. Common base language, </w:t>
      </w:r>
      <w:proofErr w:type="spellStart"/>
      <w:proofErr w:type="gramStart"/>
      <w:r w:rsidRPr="001010D7">
        <w:rPr>
          <w:sz w:val="18"/>
          <w:szCs w:val="18"/>
        </w:rPr>
        <w:t>norwegian</w:t>
      </w:r>
      <w:proofErr w:type="spellEnd"/>
      <w:proofErr w:type="gramEnd"/>
      <w:r w:rsidRPr="001010D7">
        <w:rPr>
          <w:sz w:val="18"/>
          <w:szCs w:val="18"/>
        </w:rPr>
        <w:t xml:space="preserve"> computing center. http://www.edelweb.fr/Simula/#7, 1970. </w:t>
      </w:r>
      <w:proofErr w:type="gramStart"/>
      <w:r w:rsidRPr="001010D7">
        <w:rPr>
          <w:sz w:val="18"/>
          <w:szCs w:val="18"/>
        </w:rPr>
        <w:t>[Online; accessed 28-May-2016].</w:t>
      </w:r>
      <w:proofErr w:type="gramEnd"/>
    </w:p>
    <w:p w:rsidR="00C60DFD" w:rsidRDefault="00C60DFD" w:rsidP="00C60DFD">
      <w:pPr>
        <w:adjustRightInd w:val="0"/>
        <w:jc w:val="both"/>
        <w:rPr>
          <w:sz w:val="18"/>
          <w:szCs w:val="18"/>
        </w:rPr>
      </w:pPr>
      <w:r w:rsidRPr="001010D7">
        <w:rPr>
          <w:color w:val="000000"/>
          <w:sz w:val="18"/>
          <w:szCs w:val="18"/>
        </w:rPr>
        <w:t xml:space="preserve">[18]. </w:t>
      </w:r>
      <w:r w:rsidRPr="001010D7">
        <w:rPr>
          <w:sz w:val="18"/>
          <w:szCs w:val="18"/>
        </w:rPr>
        <w:t xml:space="preserve">R. </w:t>
      </w:r>
      <w:proofErr w:type="spellStart"/>
      <w:r w:rsidRPr="001010D7">
        <w:rPr>
          <w:sz w:val="18"/>
          <w:szCs w:val="18"/>
        </w:rPr>
        <w:t>Veisllari</w:t>
      </w:r>
      <w:proofErr w:type="spellEnd"/>
      <w:r w:rsidRPr="001010D7">
        <w:rPr>
          <w:sz w:val="18"/>
          <w:szCs w:val="18"/>
        </w:rPr>
        <w:t xml:space="preserve">, S. </w:t>
      </w:r>
      <w:proofErr w:type="spellStart"/>
      <w:r w:rsidRPr="001010D7">
        <w:rPr>
          <w:sz w:val="18"/>
          <w:szCs w:val="18"/>
        </w:rPr>
        <w:t>Bjornstad</w:t>
      </w:r>
      <w:proofErr w:type="spellEnd"/>
      <w:r w:rsidRPr="001010D7">
        <w:rPr>
          <w:sz w:val="18"/>
          <w:szCs w:val="18"/>
        </w:rPr>
        <w:t xml:space="preserve">, and K. </w:t>
      </w:r>
      <w:proofErr w:type="spellStart"/>
      <w:r w:rsidRPr="001010D7">
        <w:rPr>
          <w:sz w:val="18"/>
          <w:szCs w:val="18"/>
        </w:rPr>
        <w:t>Bozorgebrahimi</w:t>
      </w:r>
      <w:proofErr w:type="spellEnd"/>
      <w:r w:rsidRPr="001010D7">
        <w:rPr>
          <w:sz w:val="18"/>
          <w:szCs w:val="18"/>
        </w:rPr>
        <w:t xml:space="preserve">. Integrated packet/circuit hybrid network field trial with production traffic [invited]. </w:t>
      </w:r>
      <w:r w:rsidRPr="001010D7">
        <w:rPr>
          <w:i/>
          <w:iCs/>
          <w:sz w:val="18"/>
          <w:szCs w:val="18"/>
        </w:rPr>
        <w:t xml:space="preserve">IEEE/OSA </w:t>
      </w:r>
      <w:proofErr w:type="gramStart"/>
      <w:r w:rsidRPr="001010D7">
        <w:rPr>
          <w:i/>
          <w:iCs/>
          <w:sz w:val="18"/>
          <w:szCs w:val="18"/>
        </w:rPr>
        <w:t>Journal</w:t>
      </w:r>
      <w:r w:rsidRPr="001010D7">
        <w:rPr>
          <w:sz w:val="18"/>
          <w:szCs w:val="18"/>
        </w:rPr>
        <w:t xml:space="preserve">  </w:t>
      </w:r>
      <w:r w:rsidRPr="001010D7">
        <w:rPr>
          <w:i/>
          <w:iCs/>
          <w:sz w:val="18"/>
          <w:szCs w:val="18"/>
        </w:rPr>
        <w:t>of</w:t>
      </w:r>
      <w:proofErr w:type="gramEnd"/>
      <w:r w:rsidRPr="001010D7">
        <w:rPr>
          <w:i/>
          <w:iCs/>
          <w:sz w:val="18"/>
          <w:szCs w:val="18"/>
        </w:rPr>
        <w:t xml:space="preserve"> Optical Communications and Networking</w:t>
      </w:r>
      <w:r w:rsidRPr="001010D7">
        <w:rPr>
          <w:sz w:val="18"/>
          <w:szCs w:val="18"/>
        </w:rPr>
        <w:t>, 5(10):A257–A266, Oct 2013.</w:t>
      </w:r>
    </w:p>
    <w:p w:rsidR="006553C9" w:rsidRPr="006553C9" w:rsidRDefault="006553C9" w:rsidP="006553C9">
      <w:pPr>
        <w:pStyle w:val="Heading3"/>
        <w:shd w:val="clear" w:color="auto" w:fill="FFFFFF"/>
        <w:spacing w:before="0"/>
        <w:ind w:right="240"/>
        <w:rPr>
          <w:rStyle w:val="apple-style-span"/>
          <w:rFonts w:ascii="Times New Roman" w:hAnsi="Times New Roman" w:cs="Times New Roman"/>
          <w:b w:val="0"/>
          <w:bCs w:val="0"/>
          <w:sz w:val="18"/>
          <w:szCs w:val="18"/>
        </w:rPr>
      </w:pPr>
      <w:r>
        <w:rPr>
          <w:rFonts w:ascii="Times New Roman" w:hAnsi="Times New Roman" w:cs="Times New Roman"/>
          <w:b w:val="0"/>
          <w:sz w:val="18"/>
          <w:szCs w:val="18"/>
        </w:rPr>
        <w:t>[19</w:t>
      </w:r>
      <w:r w:rsidRPr="00815264">
        <w:rPr>
          <w:rFonts w:ascii="Times New Roman" w:hAnsi="Times New Roman" w:cs="Times New Roman"/>
          <w:b w:val="0"/>
          <w:sz w:val="18"/>
          <w:szCs w:val="18"/>
        </w:rPr>
        <w:t>]</w:t>
      </w:r>
      <w:r w:rsidRPr="00815264">
        <w:rPr>
          <w:rFonts w:ascii="Times New Roman" w:hAnsi="Times New Roman" w:cs="Times New Roman"/>
          <w:b w:val="0"/>
          <w:sz w:val="18"/>
          <w:szCs w:val="18"/>
          <w:shd w:val="clear" w:color="auto" w:fill="FFFFFF"/>
        </w:rPr>
        <w:t xml:space="preserve"> </w:t>
      </w:r>
      <w:proofErr w:type="spellStart"/>
      <w:r w:rsidRPr="00815264">
        <w:rPr>
          <w:rStyle w:val="Emphasis"/>
          <w:rFonts w:ascii="Times New Roman" w:hAnsi="Times New Roman" w:cs="Times New Roman"/>
          <w:b w:val="0"/>
          <w:i w:val="0"/>
          <w:sz w:val="18"/>
          <w:szCs w:val="18"/>
          <w:shd w:val="clear" w:color="auto" w:fill="FFFFFF"/>
        </w:rPr>
        <w:t>Gebrehiwet</w:t>
      </w:r>
      <w:proofErr w:type="spellEnd"/>
      <w:r w:rsidRPr="00815264">
        <w:rPr>
          <w:rStyle w:val="Emphasis"/>
          <w:rFonts w:ascii="Times New Roman" w:hAnsi="Times New Roman" w:cs="Times New Roman"/>
          <w:b w:val="0"/>
          <w:i w:val="0"/>
          <w:sz w:val="18"/>
          <w:szCs w:val="18"/>
          <w:shd w:val="clear" w:color="auto" w:fill="FFFFFF"/>
        </w:rPr>
        <w:t xml:space="preserve"> </w:t>
      </w:r>
      <w:proofErr w:type="spellStart"/>
      <w:r w:rsidRPr="00815264">
        <w:rPr>
          <w:rStyle w:val="Emphasis"/>
          <w:rFonts w:ascii="Times New Roman" w:hAnsi="Times New Roman" w:cs="Times New Roman"/>
          <w:b w:val="0"/>
          <w:i w:val="0"/>
          <w:sz w:val="18"/>
          <w:szCs w:val="18"/>
          <w:shd w:val="clear" w:color="auto" w:fill="FFFFFF"/>
        </w:rPr>
        <w:t>Gebrekrstos</w:t>
      </w:r>
      <w:proofErr w:type="spellEnd"/>
      <w:r w:rsidRPr="00815264">
        <w:rPr>
          <w:rStyle w:val="Emphasis"/>
          <w:rFonts w:ascii="Times New Roman" w:hAnsi="Times New Roman" w:cs="Times New Roman"/>
          <w:b w:val="0"/>
          <w:i w:val="0"/>
          <w:sz w:val="18"/>
          <w:szCs w:val="18"/>
          <w:shd w:val="clear" w:color="auto" w:fill="FFFFFF"/>
        </w:rPr>
        <w:t xml:space="preserve"> </w:t>
      </w:r>
      <w:proofErr w:type="spellStart"/>
      <w:r w:rsidRPr="00815264">
        <w:rPr>
          <w:rStyle w:val="Emphasis"/>
          <w:rFonts w:ascii="Times New Roman" w:hAnsi="Times New Roman" w:cs="Times New Roman"/>
          <w:b w:val="0"/>
          <w:i w:val="0"/>
          <w:sz w:val="18"/>
          <w:szCs w:val="18"/>
          <w:shd w:val="clear" w:color="auto" w:fill="FFFFFF"/>
        </w:rPr>
        <w:t>Lema</w:t>
      </w:r>
      <w:proofErr w:type="spellEnd"/>
      <w:r w:rsidRPr="00815264">
        <w:rPr>
          <w:rStyle w:val="Emphasis"/>
          <w:rFonts w:ascii="Times New Roman" w:hAnsi="Times New Roman" w:cs="Times New Roman"/>
          <w:b w:val="0"/>
          <w:i w:val="0"/>
          <w:sz w:val="18"/>
          <w:szCs w:val="18"/>
          <w:shd w:val="clear" w:color="auto" w:fill="FFFFFF"/>
        </w:rPr>
        <w:t xml:space="preserve">, </w:t>
      </w:r>
      <w:proofErr w:type="spellStart"/>
      <w:r w:rsidRPr="00815264">
        <w:rPr>
          <w:rStyle w:val="Emphasis"/>
          <w:rFonts w:ascii="Times New Roman" w:hAnsi="Times New Roman" w:cs="Times New Roman"/>
          <w:b w:val="0"/>
          <w:i w:val="0"/>
          <w:sz w:val="18"/>
          <w:szCs w:val="18"/>
          <w:shd w:val="clear" w:color="auto" w:fill="FFFFFF"/>
        </w:rPr>
        <w:t>Teklehaymanot</w:t>
      </w:r>
      <w:proofErr w:type="spellEnd"/>
      <w:r w:rsidRPr="00815264">
        <w:rPr>
          <w:rStyle w:val="Emphasis"/>
          <w:rFonts w:ascii="Times New Roman" w:hAnsi="Times New Roman" w:cs="Times New Roman"/>
          <w:b w:val="0"/>
          <w:i w:val="0"/>
          <w:sz w:val="18"/>
          <w:szCs w:val="18"/>
          <w:shd w:val="clear" w:color="auto" w:fill="FFFFFF"/>
        </w:rPr>
        <w:t xml:space="preserve"> </w:t>
      </w:r>
      <w:proofErr w:type="spellStart"/>
      <w:r w:rsidRPr="00815264">
        <w:rPr>
          <w:rStyle w:val="Emphasis"/>
          <w:rFonts w:ascii="Times New Roman" w:hAnsi="Times New Roman" w:cs="Times New Roman"/>
          <w:b w:val="0"/>
          <w:i w:val="0"/>
          <w:sz w:val="18"/>
          <w:szCs w:val="18"/>
          <w:shd w:val="clear" w:color="auto" w:fill="FFFFFF"/>
        </w:rPr>
        <w:t>Baweke</w:t>
      </w:r>
      <w:proofErr w:type="spellEnd"/>
      <w:r w:rsidRPr="00815264">
        <w:rPr>
          <w:rStyle w:val="Emphasis"/>
          <w:rFonts w:ascii="Times New Roman" w:hAnsi="Times New Roman" w:cs="Times New Roman"/>
          <w:b w:val="0"/>
          <w:i w:val="0"/>
          <w:sz w:val="18"/>
          <w:szCs w:val="18"/>
          <w:shd w:val="clear" w:color="auto" w:fill="FFFFFF"/>
        </w:rPr>
        <w:t xml:space="preserve"> </w:t>
      </w:r>
      <w:proofErr w:type="spellStart"/>
      <w:r w:rsidRPr="00815264">
        <w:rPr>
          <w:rStyle w:val="Emphasis"/>
          <w:rFonts w:ascii="Times New Roman" w:hAnsi="Times New Roman" w:cs="Times New Roman"/>
          <w:b w:val="0"/>
          <w:i w:val="0"/>
          <w:sz w:val="18"/>
          <w:szCs w:val="18"/>
          <w:shd w:val="clear" w:color="auto" w:fill="FFFFFF"/>
        </w:rPr>
        <w:t>Reda</w:t>
      </w:r>
      <w:proofErr w:type="spellEnd"/>
      <w:r w:rsidRPr="00815264">
        <w:rPr>
          <w:rStyle w:val="Emphasis"/>
          <w:rFonts w:ascii="Times New Roman" w:hAnsi="Times New Roman" w:cs="Times New Roman"/>
          <w:b w:val="0"/>
          <w:i w:val="0"/>
          <w:sz w:val="18"/>
          <w:szCs w:val="18"/>
          <w:shd w:val="clear" w:color="auto" w:fill="FFFFFF"/>
        </w:rPr>
        <w:t xml:space="preserve">, </w:t>
      </w:r>
      <w:proofErr w:type="spellStart"/>
      <w:r w:rsidRPr="00815264">
        <w:rPr>
          <w:rStyle w:val="Emphasis"/>
          <w:rFonts w:ascii="Times New Roman" w:hAnsi="Times New Roman" w:cs="Times New Roman"/>
          <w:b w:val="0"/>
          <w:i w:val="0"/>
          <w:sz w:val="18"/>
          <w:szCs w:val="18"/>
          <w:shd w:val="clear" w:color="auto" w:fill="FFFFFF"/>
        </w:rPr>
        <w:t>Dawit</w:t>
      </w:r>
      <w:proofErr w:type="spellEnd"/>
      <w:r w:rsidRPr="00815264">
        <w:rPr>
          <w:rStyle w:val="Emphasis"/>
          <w:rFonts w:ascii="Times New Roman" w:hAnsi="Times New Roman" w:cs="Times New Roman"/>
          <w:b w:val="0"/>
          <w:i w:val="0"/>
          <w:sz w:val="18"/>
          <w:szCs w:val="18"/>
          <w:shd w:val="clear" w:color="auto" w:fill="FFFFFF"/>
        </w:rPr>
        <w:t xml:space="preserve"> </w:t>
      </w:r>
      <w:proofErr w:type="spellStart"/>
      <w:r w:rsidRPr="00815264">
        <w:rPr>
          <w:rStyle w:val="Emphasis"/>
          <w:rFonts w:ascii="Times New Roman" w:hAnsi="Times New Roman" w:cs="Times New Roman"/>
          <w:b w:val="0"/>
          <w:i w:val="0"/>
          <w:sz w:val="18"/>
          <w:szCs w:val="18"/>
          <w:shd w:val="clear" w:color="auto" w:fill="FFFFFF"/>
        </w:rPr>
        <w:t>Hailu</w:t>
      </w:r>
      <w:proofErr w:type="spellEnd"/>
      <w:r w:rsidRPr="00815264">
        <w:rPr>
          <w:rStyle w:val="Emphasis"/>
          <w:rFonts w:ascii="Times New Roman" w:hAnsi="Times New Roman" w:cs="Times New Roman"/>
          <w:b w:val="0"/>
          <w:i w:val="0"/>
          <w:sz w:val="18"/>
          <w:szCs w:val="18"/>
          <w:shd w:val="clear" w:color="auto" w:fill="FFFFFF"/>
        </w:rPr>
        <w:t xml:space="preserve">, </w:t>
      </w:r>
      <w:proofErr w:type="spellStart"/>
      <w:r w:rsidRPr="00815264">
        <w:rPr>
          <w:rStyle w:val="Emphasis"/>
          <w:rFonts w:ascii="Times New Roman" w:hAnsi="Times New Roman" w:cs="Times New Roman"/>
          <w:b w:val="0"/>
          <w:i w:val="0"/>
          <w:sz w:val="18"/>
          <w:szCs w:val="18"/>
          <w:shd w:val="clear" w:color="auto" w:fill="FFFFFF"/>
        </w:rPr>
        <w:t>Tole</w:t>
      </w:r>
      <w:proofErr w:type="spellEnd"/>
      <w:r w:rsidRPr="00815264">
        <w:rPr>
          <w:rStyle w:val="Emphasis"/>
          <w:rFonts w:ascii="Times New Roman" w:hAnsi="Times New Roman" w:cs="Times New Roman"/>
          <w:b w:val="0"/>
          <w:i w:val="0"/>
          <w:sz w:val="18"/>
          <w:szCs w:val="18"/>
          <w:shd w:val="clear" w:color="auto" w:fill="FFFFFF"/>
        </w:rPr>
        <w:t xml:space="preserve"> </w:t>
      </w:r>
      <w:proofErr w:type="spellStart"/>
      <w:r w:rsidRPr="00815264">
        <w:rPr>
          <w:rStyle w:val="Emphasis"/>
          <w:rFonts w:ascii="Times New Roman" w:hAnsi="Times New Roman" w:cs="Times New Roman"/>
          <w:b w:val="0"/>
          <w:i w:val="0"/>
          <w:sz w:val="18"/>
          <w:szCs w:val="18"/>
          <w:shd w:val="clear" w:color="auto" w:fill="FFFFFF"/>
        </w:rPr>
        <w:t>Sutikno</w:t>
      </w:r>
      <w:proofErr w:type="spellEnd"/>
      <w:r w:rsidRPr="00815264">
        <w:rPr>
          <w:rFonts w:ascii="Times New Roman" w:hAnsi="Times New Roman" w:cs="Times New Roman"/>
          <w:b w:val="0"/>
          <w:sz w:val="18"/>
          <w:szCs w:val="18"/>
          <w:shd w:val="clear" w:color="auto" w:fill="FFFFFF"/>
        </w:rPr>
        <w:t xml:space="preserve">, 2019. </w:t>
      </w:r>
      <w:r w:rsidRPr="00815264">
        <w:rPr>
          <w:rFonts w:ascii="Times New Roman" w:hAnsi="Times New Roman" w:cs="Times New Roman"/>
          <w:b w:val="0"/>
          <w:bCs w:val="0"/>
          <w:sz w:val="18"/>
          <w:szCs w:val="18"/>
        </w:rPr>
        <w:t>Performance evaluation of space time trellis coded MIMO for mobile communications</w:t>
      </w:r>
      <w:r w:rsidRPr="00815264">
        <w:rPr>
          <w:rFonts w:ascii="Times New Roman" w:hAnsi="Times New Roman" w:cs="Times New Roman"/>
          <w:b w:val="0"/>
          <w:sz w:val="18"/>
          <w:szCs w:val="18"/>
          <w:shd w:val="clear" w:color="auto" w:fill="FFFFFF"/>
        </w:rPr>
        <w:t>. </w:t>
      </w:r>
      <w:proofErr w:type="gramStart"/>
      <w:r w:rsidRPr="00815264">
        <w:rPr>
          <w:rFonts w:ascii="Times New Roman" w:hAnsi="Times New Roman" w:cs="Times New Roman"/>
          <w:b w:val="0"/>
          <w:i/>
          <w:iCs/>
          <w:sz w:val="18"/>
          <w:szCs w:val="18"/>
          <w:shd w:val="clear" w:color="auto" w:fill="FFFFFF"/>
        </w:rPr>
        <w:t>Indonesian Journal of Electrical Engineering and Computer Science</w:t>
      </w:r>
      <w:r w:rsidRPr="00815264">
        <w:rPr>
          <w:rFonts w:ascii="Times New Roman" w:hAnsi="Times New Roman" w:cs="Times New Roman"/>
          <w:b w:val="0"/>
          <w:sz w:val="18"/>
          <w:szCs w:val="18"/>
          <w:shd w:val="clear" w:color="auto" w:fill="FFFFFF"/>
        </w:rPr>
        <w:t>, </w:t>
      </w:r>
      <w:r w:rsidRPr="00815264">
        <w:rPr>
          <w:rFonts w:ascii="Times New Roman" w:hAnsi="Times New Roman" w:cs="Times New Roman"/>
          <w:b w:val="0"/>
          <w:i/>
          <w:iCs/>
          <w:sz w:val="18"/>
          <w:szCs w:val="18"/>
          <w:shd w:val="clear" w:color="auto" w:fill="FFFFFF"/>
        </w:rPr>
        <w:t>15</w:t>
      </w:r>
      <w:r w:rsidRPr="00815264">
        <w:rPr>
          <w:rFonts w:ascii="Times New Roman" w:hAnsi="Times New Roman" w:cs="Times New Roman"/>
          <w:b w:val="0"/>
          <w:sz w:val="18"/>
          <w:szCs w:val="18"/>
          <w:shd w:val="clear" w:color="auto" w:fill="FFFFFF"/>
        </w:rPr>
        <w:t>(3</w:t>
      </w:r>
      <w:r>
        <w:rPr>
          <w:rFonts w:ascii="Times New Roman" w:hAnsi="Times New Roman" w:cs="Times New Roman"/>
          <w:b w:val="0"/>
          <w:sz w:val="18"/>
          <w:szCs w:val="18"/>
          <w:shd w:val="clear" w:color="auto" w:fill="FFFFFF"/>
        </w:rPr>
        <w:t>), pp.1501-1508</w:t>
      </w:r>
      <w:r w:rsidRPr="00815264">
        <w:rPr>
          <w:rFonts w:ascii="Times New Roman" w:hAnsi="Times New Roman" w:cs="Times New Roman"/>
          <w:b w:val="0"/>
          <w:sz w:val="18"/>
          <w:szCs w:val="18"/>
          <w:shd w:val="clear" w:color="auto" w:fill="FFFFFF"/>
        </w:rPr>
        <w:t>.</w:t>
      </w:r>
      <w:proofErr w:type="gramEnd"/>
    </w:p>
    <w:p w:rsidR="00C60DFD" w:rsidRPr="001010D7" w:rsidRDefault="006553C9" w:rsidP="00C60DFD">
      <w:pPr>
        <w:jc w:val="both"/>
        <w:rPr>
          <w:sz w:val="18"/>
          <w:szCs w:val="18"/>
        </w:rPr>
      </w:pPr>
      <w:r>
        <w:rPr>
          <w:color w:val="000000"/>
          <w:sz w:val="18"/>
          <w:szCs w:val="18"/>
        </w:rPr>
        <w:t>[20</w:t>
      </w:r>
      <w:r w:rsidR="00C60DFD" w:rsidRPr="001010D7">
        <w:rPr>
          <w:color w:val="000000"/>
          <w:sz w:val="18"/>
          <w:szCs w:val="18"/>
        </w:rPr>
        <w:t xml:space="preserve">]. </w:t>
      </w:r>
      <w:proofErr w:type="spellStart"/>
      <w:r w:rsidR="00C60DFD" w:rsidRPr="001010D7">
        <w:rPr>
          <w:sz w:val="18"/>
          <w:szCs w:val="18"/>
        </w:rPr>
        <w:t>Hailu</w:t>
      </w:r>
      <w:proofErr w:type="spellEnd"/>
      <w:r w:rsidR="00C60DFD" w:rsidRPr="001010D7">
        <w:rPr>
          <w:sz w:val="18"/>
          <w:szCs w:val="18"/>
        </w:rPr>
        <w:t xml:space="preserve">, </w:t>
      </w:r>
      <w:proofErr w:type="spellStart"/>
      <w:r w:rsidR="00C60DFD" w:rsidRPr="001010D7">
        <w:rPr>
          <w:sz w:val="18"/>
          <w:szCs w:val="18"/>
        </w:rPr>
        <w:t>Dawit</w:t>
      </w:r>
      <w:proofErr w:type="spellEnd"/>
      <w:r w:rsidR="00C60DFD" w:rsidRPr="001010D7">
        <w:rPr>
          <w:sz w:val="18"/>
          <w:szCs w:val="18"/>
        </w:rPr>
        <w:t xml:space="preserve"> </w:t>
      </w:r>
      <w:proofErr w:type="spellStart"/>
      <w:r w:rsidR="00C60DFD" w:rsidRPr="001010D7">
        <w:rPr>
          <w:sz w:val="18"/>
          <w:szCs w:val="18"/>
        </w:rPr>
        <w:t>Hadush</w:t>
      </w:r>
      <w:proofErr w:type="spellEnd"/>
      <w:r w:rsidR="00C60DFD" w:rsidRPr="001010D7">
        <w:rPr>
          <w:sz w:val="18"/>
          <w:szCs w:val="18"/>
        </w:rPr>
        <w:t xml:space="preserve">. </w:t>
      </w:r>
      <w:r w:rsidR="00C60DFD" w:rsidRPr="001010D7">
        <w:rPr>
          <w:iCs/>
          <w:sz w:val="18"/>
          <w:szCs w:val="18"/>
        </w:rPr>
        <w:t xml:space="preserve"> </w:t>
      </w:r>
      <w:proofErr w:type="gramStart"/>
      <w:r w:rsidR="00C60DFD" w:rsidRPr="001010D7">
        <w:rPr>
          <w:iCs/>
          <w:sz w:val="18"/>
          <w:szCs w:val="18"/>
        </w:rPr>
        <w:t>Cloud Radio Access Networks (C-RAN) and optical Mobile backhaul and fronthaul</w:t>
      </w:r>
      <w:r w:rsidR="00C60DFD" w:rsidRPr="001010D7">
        <w:rPr>
          <w:sz w:val="18"/>
          <w:szCs w:val="18"/>
        </w:rPr>
        <w:t>.</w:t>
      </w:r>
      <w:proofErr w:type="gramEnd"/>
      <w:r w:rsidR="00C60DFD" w:rsidRPr="001010D7">
        <w:rPr>
          <w:sz w:val="18"/>
          <w:szCs w:val="18"/>
        </w:rPr>
        <w:t xml:space="preserve"> </w:t>
      </w:r>
      <w:proofErr w:type="gramStart"/>
      <w:r w:rsidR="00C60DFD" w:rsidRPr="001010D7">
        <w:rPr>
          <w:sz w:val="18"/>
          <w:szCs w:val="18"/>
        </w:rPr>
        <w:t>MS thesis.</w:t>
      </w:r>
      <w:proofErr w:type="gramEnd"/>
      <w:r w:rsidR="00C60DFD" w:rsidRPr="001010D7">
        <w:rPr>
          <w:sz w:val="18"/>
          <w:szCs w:val="18"/>
        </w:rPr>
        <w:t xml:space="preserve"> </w:t>
      </w:r>
      <w:proofErr w:type="gramStart"/>
      <w:r w:rsidR="00C60DFD" w:rsidRPr="001010D7">
        <w:rPr>
          <w:sz w:val="18"/>
          <w:szCs w:val="18"/>
        </w:rPr>
        <w:t>NTNU, 2016.</w:t>
      </w:r>
      <w:proofErr w:type="gramEnd"/>
    </w:p>
    <w:p w:rsidR="00C60DFD" w:rsidRPr="001010D7" w:rsidRDefault="006553C9" w:rsidP="00C60DFD">
      <w:pPr>
        <w:adjustRightInd w:val="0"/>
        <w:jc w:val="both"/>
        <w:rPr>
          <w:sz w:val="18"/>
          <w:szCs w:val="18"/>
        </w:rPr>
      </w:pPr>
      <w:r>
        <w:rPr>
          <w:color w:val="000000"/>
          <w:sz w:val="18"/>
          <w:szCs w:val="18"/>
        </w:rPr>
        <w:t>[21</w:t>
      </w:r>
      <w:r w:rsidR="00C60DFD" w:rsidRPr="001010D7">
        <w:rPr>
          <w:color w:val="000000"/>
          <w:sz w:val="18"/>
          <w:szCs w:val="18"/>
        </w:rPr>
        <w:t xml:space="preserve">]. </w:t>
      </w:r>
      <w:r w:rsidR="00C60DFD" w:rsidRPr="001010D7">
        <w:rPr>
          <w:sz w:val="18"/>
          <w:szCs w:val="18"/>
        </w:rPr>
        <w:t xml:space="preserve">N. </w:t>
      </w:r>
      <w:proofErr w:type="spellStart"/>
      <w:proofErr w:type="gramStart"/>
      <w:r w:rsidR="00C60DFD" w:rsidRPr="001010D7">
        <w:rPr>
          <w:sz w:val="18"/>
          <w:szCs w:val="18"/>
        </w:rPr>
        <w:t>Stol</w:t>
      </w:r>
      <w:proofErr w:type="spellEnd"/>
      <w:proofErr w:type="gramEnd"/>
      <w:r w:rsidR="00C60DFD" w:rsidRPr="001010D7">
        <w:rPr>
          <w:sz w:val="18"/>
          <w:szCs w:val="18"/>
        </w:rPr>
        <w:t xml:space="preserve">, M. </w:t>
      </w:r>
      <w:proofErr w:type="spellStart"/>
      <w:r w:rsidR="00C60DFD" w:rsidRPr="001010D7">
        <w:rPr>
          <w:sz w:val="18"/>
          <w:szCs w:val="18"/>
        </w:rPr>
        <w:t>Savi</w:t>
      </w:r>
      <w:proofErr w:type="spellEnd"/>
      <w:r w:rsidR="00C60DFD" w:rsidRPr="001010D7">
        <w:rPr>
          <w:sz w:val="18"/>
          <w:szCs w:val="18"/>
        </w:rPr>
        <w:t xml:space="preserve">, and C. </w:t>
      </w:r>
      <w:proofErr w:type="spellStart"/>
      <w:r w:rsidR="00C60DFD" w:rsidRPr="001010D7">
        <w:rPr>
          <w:sz w:val="18"/>
          <w:szCs w:val="18"/>
        </w:rPr>
        <w:t>Raffaelli</w:t>
      </w:r>
      <w:proofErr w:type="spellEnd"/>
      <w:r w:rsidR="00C60DFD" w:rsidRPr="001010D7">
        <w:rPr>
          <w:sz w:val="18"/>
          <w:szCs w:val="18"/>
        </w:rPr>
        <w:t xml:space="preserve">. 3-level integrated hybrid optical network (3lihon) to meet future </w:t>
      </w:r>
      <w:proofErr w:type="spellStart"/>
      <w:r w:rsidR="00C60DFD" w:rsidRPr="001010D7">
        <w:rPr>
          <w:sz w:val="18"/>
          <w:szCs w:val="18"/>
        </w:rPr>
        <w:t>qos</w:t>
      </w:r>
      <w:proofErr w:type="spellEnd"/>
      <w:r w:rsidR="00C60DFD" w:rsidRPr="001010D7">
        <w:rPr>
          <w:sz w:val="18"/>
          <w:szCs w:val="18"/>
        </w:rPr>
        <w:t xml:space="preserve"> requirements. In </w:t>
      </w:r>
      <w:r w:rsidR="00C60DFD" w:rsidRPr="001010D7">
        <w:rPr>
          <w:i/>
          <w:iCs/>
          <w:sz w:val="18"/>
          <w:szCs w:val="18"/>
        </w:rPr>
        <w:t>Global Telecommunications Conference</w:t>
      </w:r>
      <w:r w:rsidR="00C60DFD" w:rsidRPr="001010D7">
        <w:rPr>
          <w:sz w:val="18"/>
          <w:szCs w:val="18"/>
        </w:rPr>
        <w:t xml:space="preserve"> </w:t>
      </w:r>
      <w:r w:rsidR="00C60DFD" w:rsidRPr="001010D7">
        <w:rPr>
          <w:i/>
          <w:iCs/>
          <w:sz w:val="18"/>
          <w:szCs w:val="18"/>
        </w:rPr>
        <w:t>(GLOBECOM 2011), 2011 IEEE</w:t>
      </w:r>
      <w:r w:rsidR="00C60DFD" w:rsidRPr="001010D7">
        <w:rPr>
          <w:sz w:val="18"/>
          <w:szCs w:val="18"/>
        </w:rPr>
        <w:t>, pages 1–6, Dec 2011.</w:t>
      </w:r>
    </w:p>
    <w:p w:rsidR="00C60DFD" w:rsidRPr="001010D7" w:rsidRDefault="00C60DFD" w:rsidP="00C60DFD">
      <w:pPr>
        <w:pStyle w:val="FigureCaption0"/>
        <w:jc w:val="center"/>
        <w:rPr>
          <w:b/>
          <w:bCs/>
          <w:sz w:val="20"/>
          <w:szCs w:val="20"/>
          <w:lang w:val="fr-FR"/>
        </w:rPr>
      </w:pPr>
    </w:p>
    <w:p w:rsidR="00C60DFD" w:rsidRPr="001010D7" w:rsidRDefault="00C60DFD" w:rsidP="00C60DFD">
      <w:pPr>
        <w:pStyle w:val="FigureCaption0"/>
        <w:jc w:val="center"/>
        <w:rPr>
          <w:b/>
          <w:bCs/>
          <w:sz w:val="20"/>
          <w:szCs w:val="20"/>
          <w:lang w:val="fr-FR"/>
        </w:rPr>
      </w:pPr>
    </w:p>
    <w:p w:rsidR="00C60DFD" w:rsidRPr="001010D7" w:rsidRDefault="006553C9" w:rsidP="006553C9">
      <w:pPr>
        <w:pStyle w:val="FigureCaption0"/>
        <w:tabs>
          <w:tab w:val="left" w:pos="599"/>
        </w:tabs>
        <w:jc w:val="left"/>
        <w:rPr>
          <w:b/>
          <w:bCs/>
          <w:sz w:val="20"/>
          <w:szCs w:val="20"/>
          <w:lang w:val="fr-FR"/>
        </w:rPr>
      </w:pPr>
      <w:r>
        <w:rPr>
          <w:b/>
          <w:bCs/>
          <w:sz w:val="20"/>
          <w:szCs w:val="20"/>
          <w:lang w:val="fr-FR"/>
        </w:rPr>
        <w:tab/>
      </w:r>
    </w:p>
    <w:p w:rsidR="00C60DFD" w:rsidRPr="001010D7" w:rsidRDefault="00C60DFD" w:rsidP="00C60DFD">
      <w:pPr>
        <w:jc w:val="center"/>
        <w:rPr>
          <w:rStyle w:val="fontstyle01"/>
          <w:rFonts w:ascii="Times New Roman" w:hAnsi="Times New Roman"/>
        </w:rPr>
      </w:pPr>
      <w:r w:rsidRPr="001010D7">
        <w:rPr>
          <w:rStyle w:val="fontstyle01"/>
          <w:rFonts w:ascii="Times New Roman" w:hAnsi="Times New Roman"/>
        </w:rPr>
        <w:t>BIBLOGRAPHY</w:t>
      </w:r>
    </w:p>
    <w:p w:rsidR="00C60DFD" w:rsidRPr="001010D7" w:rsidRDefault="00C60DFD" w:rsidP="00C60DFD">
      <w:pPr>
        <w:jc w:val="both"/>
        <w:rPr>
          <w:rStyle w:val="fontstyle01"/>
          <w:rFonts w:ascii="Times New Roman" w:hAnsi="Times New Roman"/>
          <w:sz w:val="18"/>
          <w:szCs w:val="18"/>
        </w:rPr>
      </w:pPr>
    </w:p>
    <w:p w:rsidR="00C60DFD" w:rsidRPr="001010D7" w:rsidRDefault="00C60DFD" w:rsidP="00C60DFD">
      <w:pPr>
        <w:jc w:val="both"/>
        <w:rPr>
          <w:i/>
          <w:color w:val="000000"/>
          <w:sz w:val="18"/>
          <w:szCs w:val="18"/>
        </w:rPr>
      </w:pPr>
      <w:r w:rsidRPr="001010D7">
        <w:rPr>
          <w:b/>
          <w:i/>
          <w:noProof/>
          <w:color w:val="000000"/>
          <w:sz w:val="18"/>
          <w:szCs w:val="18"/>
        </w:rPr>
        <w:drawing>
          <wp:anchor distT="0" distB="0" distL="114300" distR="114300" simplePos="0" relativeHeight="251660288" behindDoc="0" locked="0" layoutInCell="1" allowOverlap="1" wp14:anchorId="689BAF59" wp14:editId="37A2CA71">
            <wp:simplePos x="0" y="0"/>
            <wp:positionH relativeFrom="column">
              <wp:posOffset>-44450</wp:posOffset>
            </wp:positionH>
            <wp:positionV relativeFrom="paragraph">
              <wp:posOffset>35560</wp:posOffset>
            </wp:positionV>
            <wp:extent cx="864235" cy="95504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4235" cy="95504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1010D7">
        <w:rPr>
          <w:rStyle w:val="fontstyle01"/>
          <w:rFonts w:ascii="Times New Roman" w:hAnsi="Times New Roman"/>
          <w:b/>
          <w:i/>
          <w:sz w:val="18"/>
          <w:szCs w:val="18"/>
        </w:rPr>
        <w:t>Dawit</w:t>
      </w:r>
      <w:proofErr w:type="spellEnd"/>
      <w:r w:rsidRPr="001010D7">
        <w:rPr>
          <w:rStyle w:val="fontstyle01"/>
          <w:rFonts w:ascii="Times New Roman" w:hAnsi="Times New Roman"/>
          <w:b/>
          <w:i/>
          <w:sz w:val="18"/>
          <w:szCs w:val="18"/>
        </w:rPr>
        <w:t xml:space="preserve"> </w:t>
      </w:r>
      <w:proofErr w:type="spellStart"/>
      <w:r w:rsidRPr="001010D7">
        <w:rPr>
          <w:rStyle w:val="fontstyle01"/>
          <w:rFonts w:ascii="Times New Roman" w:hAnsi="Times New Roman"/>
          <w:b/>
          <w:i/>
          <w:sz w:val="18"/>
          <w:szCs w:val="18"/>
        </w:rPr>
        <w:t>Hadush</w:t>
      </w:r>
      <w:proofErr w:type="spellEnd"/>
      <w:r w:rsidRPr="001010D7">
        <w:rPr>
          <w:rStyle w:val="fontstyle01"/>
          <w:rFonts w:ascii="Times New Roman" w:hAnsi="Times New Roman"/>
          <w:b/>
          <w:i/>
          <w:sz w:val="18"/>
          <w:szCs w:val="18"/>
        </w:rPr>
        <w:t xml:space="preserve"> </w:t>
      </w:r>
      <w:proofErr w:type="spellStart"/>
      <w:r w:rsidRPr="001010D7">
        <w:rPr>
          <w:rStyle w:val="fontstyle01"/>
          <w:rFonts w:ascii="Times New Roman" w:hAnsi="Times New Roman"/>
          <w:b/>
          <w:i/>
          <w:sz w:val="18"/>
          <w:szCs w:val="18"/>
        </w:rPr>
        <w:t>Hailu</w:t>
      </w:r>
      <w:proofErr w:type="spellEnd"/>
      <w:r w:rsidRPr="001010D7">
        <w:rPr>
          <w:rStyle w:val="fontstyle01"/>
          <w:rFonts w:ascii="Times New Roman" w:hAnsi="Times New Roman"/>
          <w:i/>
          <w:sz w:val="18"/>
          <w:szCs w:val="18"/>
        </w:rPr>
        <w:t xml:space="preserve"> </w:t>
      </w:r>
      <w:r w:rsidRPr="001010D7">
        <w:rPr>
          <w:rStyle w:val="fontstyle21"/>
          <w:rFonts w:ascii="Times New Roman" w:hAnsi="Times New Roman"/>
          <w:i w:val="0"/>
          <w:sz w:val="18"/>
          <w:szCs w:val="18"/>
        </w:rPr>
        <w:t>received his BSc degrees in Electrical and Computer Engineering from Ethiopian Institute of Technology-Mekelle (EIT-M), Mekelle University, Mekelle, Ethiopia, in 2013 and his MSc degree from Norwegian University of Science and Technology (NTNU), Trondheim, Norway, in 2016. He is currently working as Assistant Professor in</w:t>
      </w:r>
      <w:r w:rsidRPr="001010D7">
        <w:rPr>
          <w:rStyle w:val="fontstyle21"/>
          <w:rFonts w:ascii="Times New Roman" w:hAnsi="Times New Roman"/>
          <w:sz w:val="18"/>
          <w:szCs w:val="18"/>
        </w:rPr>
        <w:t xml:space="preserve"> </w:t>
      </w:r>
      <w:proofErr w:type="spellStart"/>
      <w:r w:rsidRPr="001010D7">
        <w:rPr>
          <w:color w:val="000000"/>
          <w:sz w:val="18"/>
          <w:szCs w:val="18"/>
        </w:rPr>
        <w:t>EiT</w:t>
      </w:r>
      <w:proofErr w:type="spellEnd"/>
      <w:r w:rsidRPr="001010D7">
        <w:rPr>
          <w:color w:val="000000"/>
          <w:sz w:val="18"/>
          <w:szCs w:val="18"/>
        </w:rPr>
        <w:t xml:space="preserve">-M, </w:t>
      </w:r>
      <w:proofErr w:type="spellStart"/>
      <w:r w:rsidRPr="001010D7">
        <w:rPr>
          <w:color w:val="000000"/>
          <w:sz w:val="18"/>
          <w:szCs w:val="18"/>
        </w:rPr>
        <w:t>Mekelle</w:t>
      </w:r>
      <w:proofErr w:type="spellEnd"/>
      <w:r w:rsidRPr="001010D7">
        <w:rPr>
          <w:color w:val="000000"/>
          <w:sz w:val="18"/>
          <w:szCs w:val="18"/>
        </w:rPr>
        <w:t xml:space="preserve"> University</w:t>
      </w:r>
      <w:r w:rsidRPr="001010D7">
        <w:rPr>
          <w:rStyle w:val="fontstyle21"/>
          <w:rFonts w:ascii="Times New Roman" w:hAnsi="Times New Roman"/>
          <w:sz w:val="18"/>
          <w:szCs w:val="18"/>
        </w:rPr>
        <w:t xml:space="preserve">. </w:t>
      </w:r>
      <w:r w:rsidRPr="001010D7">
        <w:rPr>
          <w:color w:val="000000"/>
          <w:sz w:val="18"/>
          <w:szCs w:val="18"/>
        </w:rPr>
        <w:t>His research interest is in the area of networking with special emphasis on Cloud Radio Access Network (C-RAN), mobile fronthaul, radar systems, Signal Processing, Software Defined Network (SDN), optical networking and antenna design.</w:t>
      </w:r>
      <w:r w:rsidRPr="001010D7">
        <w:rPr>
          <w:i/>
          <w:color w:val="000000"/>
          <w:sz w:val="18"/>
          <w:szCs w:val="18"/>
        </w:rPr>
        <w:t xml:space="preserve"> </w:t>
      </w:r>
    </w:p>
    <w:p w:rsidR="00C60DFD" w:rsidRPr="001010D7" w:rsidRDefault="00C60DFD" w:rsidP="00C60DFD">
      <w:pPr>
        <w:jc w:val="both"/>
        <w:rPr>
          <w:i/>
          <w:color w:val="000000"/>
          <w:sz w:val="18"/>
          <w:szCs w:val="18"/>
        </w:rPr>
      </w:pPr>
    </w:p>
    <w:p w:rsidR="00C60DFD" w:rsidRPr="001010D7" w:rsidRDefault="00C60DFD" w:rsidP="00C60DFD">
      <w:pPr>
        <w:jc w:val="both"/>
        <w:rPr>
          <w:i/>
          <w:color w:val="000000"/>
          <w:sz w:val="18"/>
          <w:szCs w:val="18"/>
        </w:rPr>
      </w:pPr>
    </w:p>
    <w:p w:rsidR="00C60DFD" w:rsidRPr="001010D7" w:rsidRDefault="00C60DFD" w:rsidP="00C60DFD">
      <w:pPr>
        <w:jc w:val="both"/>
        <w:rPr>
          <w:color w:val="000000"/>
          <w:sz w:val="18"/>
          <w:szCs w:val="18"/>
        </w:rPr>
      </w:pPr>
    </w:p>
    <w:p w:rsidR="00C60DFD" w:rsidRPr="001010D7" w:rsidRDefault="00C60DFD" w:rsidP="00C60DFD">
      <w:pPr>
        <w:jc w:val="both"/>
        <w:rPr>
          <w:sz w:val="18"/>
          <w:szCs w:val="18"/>
        </w:rPr>
      </w:pPr>
      <w:r w:rsidRPr="001010D7">
        <w:rPr>
          <w:noProof/>
          <w:sz w:val="18"/>
          <w:szCs w:val="18"/>
        </w:rPr>
        <w:drawing>
          <wp:anchor distT="0" distB="0" distL="114300" distR="114300" simplePos="0" relativeHeight="251659264" behindDoc="0" locked="0" layoutInCell="1" allowOverlap="1" wp14:anchorId="7B3D141C" wp14:editId="713965D0">
            <wp:simplePos x="0" y="0"/>
            <wp:positionH relativeFrom="column">
              <wp:posOffset>37465</wp:posOffset>
            </wp:positionH>
            <wp:positionV relativeFrom="paragraph">
              <wp:posOffset>-8255</wp:posOffset>
            </wp:positionV>
            <wp:extent cx="702310" cy="911860"/>
            <wp:effectExtent l="0" t="0" r="2540" b="254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2310" cy="9118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1010D7">
        <w:rPr>
          <w:b/>
          <w:sz w:val="18"/>
          <w:szCs w:val="18"/>
        </w:rPr>
        <w:t>Gebrehiwet</w:t>
      </w:r>
      <w:proofErr w:type="spellEnd"/>
      <w:r w:rsidRPr="001010D7">
        <w:rPr>
          <w:b/>
          <w:sz w:val="18"/>
          <w:szCs w:val="18"/>
        </w:rPr>
        <w:t xml:space="preserve"> </w:t>
      </w:r>
      <w:proofErr w:type="spellStart"/>
      <w:r w:rsidRPr="001010D7">
        <w:rPr>
          <w:b/>
          <w:sz w:val="18"/>
          <w:szCs w:val="18"/>
        </w:rPr>
        <w:t>Gebrekrstos</w:t>
      </w:r>
      <w:proofErr w:type="spellEnd"/>
      <w:r w:rsidRPr="001010D7">
        <w:rPr>
          <w:b/>
          <w:sz w:val="18"/>
          <w:szCs w:val="18"/>
        </w:rPr>
        <w:t xml:space="preserve"> </w:t>
      </w:r>
      <w:proofErr w:type="spellStart"/>
      <w:r w:rsidRPr="001010D7">
        <w:rPr>
          <w:b/>
          <w:sz w:val="18"/>
          <w:szCs w:val="18"/>
        </w:rPr>
        <w:t>Lema</w:t>
      </w:r>
      <w:proofErr w:type="spellEnd"/>
      <w:r w:rsidRPr="001010D7">
        <w:rPr>
          <w:b/>
          <w:sz w:val="18"/>
          <w:szCs w:val="18"/>
        </w:rPr>
        <w:t xml:space="preserve"> </w:t>
      </w:r>
      <w:r w:rsidR="00273262">
        <w:rPr>
          <w:sz w:val="18"/>
          <w:szCs w:val="18"/>
        </w:rPr>
        <w:t>has</w:t>
      </w:r>
      <w:r w:rsidR="00273262">
        <w:rPr>
          <w:b/>
          <w:sz w:val="18"/>
          <w:szCs w:val="18"/>
        </w:rPr>
        <w:t xml:space="preserve"> </w:t>
      </w:r>
      <w:r w:rsidR="00273262">
        <w:rPr>
          <w:sz w:val="18"/>
          <w:szCs w:val="18"/>
        </w:rPr>
        <w:t>received his BSc in Electronics and Communication Engineering from Mekelle Institute of Technology (MIT), Ethiopia, in 2010 and his MSc in Communication Engineering from Ethiopian Institute of Technology-</w:t>
      </w:r>
      <w:proofErr w:type="spellStart"/>
      <w:r w:rsidR="00273262">
        <w:rPr>
          <w:sz w:val="18"/>
          <w:szCs w:val="18"/>
        </w:rPr>
        <w:t>Mekelle</w:t>
      </w:r>
      <w:proofErr w:type="spellEnd"/>
      <w:r w:rsidR="00273262">
        <w:rPr>
          <w:sz w:val="18"/>
          <w:szCs w:val="18"/>
        </w:rPr>
        <w:t xml:space="preserve"> (</w:t>
      </w:r>
      <w:proofErr w:type="spellStart"/>
      <w:r w:rsidR="00273262">
        <w:rPr>
          <w:sz w:val="18"/>
          <w:szCs w:val="18"/>
        </w:rPr>
        <w:t>EiT</w:t>
      </w:r>
      <w:proofErr w:type="spellEnd"/>
      <w:r w:rsidR="00273262">
        <w:rPr>
          <w:sz w:val="18"/>
          <w:szCs w:val="18"/>
        </w:rPr>
        <w:t xml:space="preserve">-M) in 2015. He was working as a lecturer in </w:t>
      </w:r>
      <w:proofErr w:type="spellStart"/>
      <w:r w:rsidR="00273262">
        <w:rPr>
          <w:sz w:val="18"/>
          <w:szCs w:val="18"/>
        </w:rPr>
        <w:t>EiT</w:t>
      </w:r>
      <w:proofErr w:type="spellEnd"/>
      <w:r w:rsidR="00273262">
        <w:rPr>
          <w:sz w:val="18"/>
          <w:szCs w:val="18"/>
        </w:rPr>
        <w:t xml:space="preserve">-M, </w:t>
      </w:r>
      <w:proofErr w:type="spellStart"/>
      <w:r w:rsidR="00273262">
        <w:rPr>
          <w:sz w:val="18"/>
          <w:szCs w:val="18"/>
        </w:rPr>
        <w:t>Mekelle</w:t>
      </w:r>
      <w:proofErr w:type="spellEnd"/>
      <w:r w:rsidR="00273262">
        <w:rPr>
          <w:sz w:val="18"/>
          <w:szCs w:val="18"/>
        </w:rPr>
        <w:t xml:space="preserve"> University and he was attending his PhD in TU of </w:t>
      </w:r>
      <w:proofErr w:type="spellStart"/>
      <w:r w:rsidR="00273262">
        <w:rPr>
          <w:sz w:val="18"/>
          <w:szCs w:val="18"/>
        </w:rPr>
        <w:t>Ilmenau</w:t>
      </w:r>
      <w:proofErr w:type="spellEnd"/>
      <w:r w:rsidR="00273262">
        <w:rPr>
          <w:sz w:val="18"/>
          <w:szCs w:val="18"/>
        </w:rPr>
        <w:t>, Germany. He is now working in Mekelle University, Ethiopia. His research interest focuses in antenna design, Self-Organized networks, cellular future networks, optimization technique, beam forming, radar systems, mobile and wireless communication, Signal Processing, Data and Computer Networking.</w:t>
      </w:r>
    </w:p>
    <w:p w:rsidR="00C60DFD" w:rsidRPr="001010D7" w:rsidRDefault="00C60DFD" w:rsidP="00C60DFD">
      <w:pPr>
        <w:pStyle w:val="FigureCaption0"/>
        <w:rPr>
          <w:b/>
          <w:bCs/>
          <w:sz w:val="18"/>
          <w:szCs w:val="18"/>
          <w:lang w:val="fr-FR"/>
        </w:rPr>
      </w:pPr>
    </w:p>
    <w:p w:rsidR="00C60DFD" w:rsidRPr="001010D7" w:rsidRDefault="00C60DFD" w:rsidP="00C60DFD">
      <w:pPr>
        <w:pStyle w:val="FigureCaption0"/>
        <w:rPr>
          <w:b/>
          <w:bCs/>
          <w:sz w:val="18"/>
          <w:szCs w:val="18"/>
          <w:lang w:val="fr-FR"/>
        </w:rPr>
      </w:pPr>
    </w:p>
    <w:p w:rsidR="00C60DFD" w:rsidRPr="001010D7" w:rsidRDefault="00C60DFD" w:rsidP="00C60DFD">
      <w:pPr>
        <w:jc w:val="both"/>
        <w:rPr>
          <w:color w:val="000000"/>
          <w:sz w:val="18"/>
          <w:szCs w:val="18"/>
        </w:rPr>
      </w:pPr>
      <w:r w:rsidRPr="001010D7">
        <w:rPr>
          <w:b/>
          <w:bCs/>
          <w:noProof/>
          <w:color w:val="000000"/>
          <w:sz w:val="18"/>
          <w:szCs w:val="18"/>
        </w:rPr>
        <w:drawing>
          <wp:anchor distT="0" distB="0" distL="114300" distR="114300" simplePos="0" relativeHeight="251661312" behindDoc="0" locked="0" layoutInCell="1" allowOverlap="1" wp14:anchorId="4203CF47" wp14:editId="2733B43B">
            <wp:simplePos x="0" y="0"/>
            <wp:positionH relativeFrom="column">
              <wp:posOffset>0</wp:posOffset>
            </wp:positionH>
            <wp:positionV relativeFrom="paragraph">
              <wp:posOffset>-4445</wp:posOffset>
            </wp:positionV>
            <wp:extent cx="685800" cy="907415"/>
            <wp:effectExtent l="0" t="0" r="0" b="698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bremichael.JPG"/>
                    <pic:cNvPicPr/>
                  </pic:nvPicPr>
                  <pic:blipFill>
                    <a:blip r:embed="rId17">
                      <a:extLst>
                        <a:ext uri="{28A0092B-C50C-407E-A947-70E740481C1C}">
                          <a14:useLocalDpi xmlns:a14="http://schemas.microsoft.com/office/drawing/2010/main" val="0"/>
                        </a:ext>
                      </a:extLst>
                    </a:blip>
                    <a:stretch>
                      <a:fillRect/>
                    </a:stretch>
                  </pic:blipFill>
                  <pic:spPr>
                    <a:xfrm>
                      <a:off x="0" y="0"/>
                      <a:ext cx="685800" cy="90741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1010D7">
        <w:rPr>
          <w:b/>
          <w:bCs/>
          <w:color w:val="000000"/>
          <w:sz w:val="18"/>
          <w:szCs w:val="18"/>
        </w:rPr>
        <w:t>Gebremichael</w:t>
      </w:r>
      <w:proofErr w:type="spellEnd"/>
      <w:r w:rsidRPr="001010D7">
        <w:rPr>
          <w:b/>
          <w:bCs/>
          <w:color w:val="000000"/>
          <w:sz w:val="18"/>
          <w:szCs w:val="18"/>
        </w:rPr>
        <w:t xml:space="preserve"> T. </w:t>
      </w:r>
      <w:proofErr w:type="spellStart"/>
      <w:r w:rsidRPr="001010D7">
        <w:rPr>
          <w:b/>
          <w:bCs/>
          <w:color w:val="000000"/>
          <w:sz w:val="18"/>
          <w:szCs w:val="18"/>
        </w:rPr>
        <w:t>Tesfamariam</w:t>
      </w:r>
      <w:proofErr w:type="spellEnd"/>
      <w:r w:rsidRPr="001010D7">
        <w:rPr>
          <w:b/>
          <w:bCs/>
          <w:color w:val="000000"/>
          <w:sz w:val="18"/>
          <w:szCs w:val="18"/>
        </w:rPr>
        <w:t xml:space="preserve"> </w:t>
      </w:r>
      <w:r w:rsidRPr="001010D7">
        <w:rPr>
          <w:color w:val="000000"/>
          <w:sz w:val="18"/>
          <w:szCs w:val="18"/>
        </w:rPr>
        <w:t>(</w:t>
      </w:r>
      <w:r w:rsidRPr="001010D7">
        <w:rPr>
          <w:b/>
          <w:bCs/>
          <w:color w:val="000000"/>
          <w:sz w:val="18"/>
          <w:szCs w:val="18"/>
        </w:rPr>
        <w:t>Dr. –Ing.</w:t>
      </w:r>
      <w:r w:rsidRPr="001010D7">
        <w:rPr>
          <w:color w:val="000000"/>
          <w:sz w:val="18"/>
          <w:szCs w:val="18"/>
        </w:rPr>
        <w:t xml:space="preserve">) has got his BSc in Electrical Engineering and MSc in Control Engineering from Addis Ababa University in 2001 and 2005 respectively. He studied his PhD in Signal Processing at </w:t>
      </w:r>
      <w:proofErr w:type="spellStart"/>
      <w:r w:rsidRPr="001010D7">
        <w:rPr>
          <w:color w:val="000000"/>
          <w:sz w:val="18"/>
          <w:szCs w:val="18"/>
        </w:rPr>
        <w:t>Technische</w:t>
      </w:r>
      <w:proofErr w:type="spellEnd"/>
      <w:r w:rsidRPr="001010D7">
        <w:rPr>
          <w:color w:val="000000"/>
          <w:sz w:val="18"/>
          <w:szCs w:val="18"/>
        </w:rPr>
        <w:t xml:space="preserve"> </w:t>
      </w:r>
      <w:proofErr w:type="spellStart"/>
      <w:r w:rsidRPr="001010D7">
        <w:rPr>
          <w:color w:val="000000"/>
          <w:sz w:val="18"/>
          <w:szCs w:val="18"/>
        </w:rPr>
        <w:t>Universitȁt</w:t>
      </w:r>
      <w:proofErr w:type="spellEnd"/>
      <w:r w:rsidRPr="001010D7">
        <w:rPr>
          <w:color w:val="000000"/>
          <w:sz w:val="18"/>
          <w:szCs w:val="18"/>
        </w:rPr>
        <w:t xml:space="preserve"> Darmstadt, Germany in 2013. Currently, he is head of School of Electrical and Computer Engineering, </w:t>
      </w:r>
      <w:proofErr w:type="spellStart"/>
      <w:r w:rsidRPr="001010D7">
        <w:rPr>
          <w:color w:val="000000"/>
          <w:sz w:val="18"/>
          <w:szCs w:val="18"/>
        </w:rPr>
        <w:t>EiT</w:t>
      </w:r>
      <w:proofErr w:type="spellEnd"/>
      <w:r w:rsidRPr="001010D7">
        <w:rPr>
          <w:color w:val="000000"/>
          <w:sz w:val="18"/>
          <w:szCs w:val="18"/>
        </w:rPr>
        <w:t xml:space="preserve">-M, </w:t>
      </w:r>
      <w:proofErr w:type="spellStart"/>
      <w:r w:rsidRPr="001010D7">
        <w:rPr>
          <w:color w:val="000000"/>
          <w:sz w:val="18"/>
          <w:szCs w:val="18"/>
        </w:rPr>
        <w:t>Mekelle</w:t>
      </w:r>
      <w:proofErr w:type="spellEnd"/>
      <w:r w:rsidRPr="001010D7">
        <w:rPr>
          <w:color w:val="000000"/>
          <w:sz w:val="18"/>
          <w:szCs w:val="18"/>
        </w:rPr>
        <w:t xml:space="preserve"> University, Ethiopia. His research interests are Signal Processing, Radar Systems, Antenna design and Adaptive control systems.</w:t>
      </w:r>
    </w:p>
    <w:p w:rsidR="00C60DFD" w:rsidRPr="001010D7" w:rsidRDefault="00C60DFD" w:rsidP="00C60DFD">
      <w:pPr>
        <w:jc w:val="both"/>
        <w:rPr>
          <w:color w:val="000000"/>
          <w:sz w:val="24"/>
          <w:szCs w:val="24"/>
        </w:rPr>
      </w:pPr>
    </w:p>
    <w:p w:rsidR="00C60DFD" w:rsidRPr="001010D7" w:rsidRDefault="00C60DFD" w:rsidP="00C60DFD">
      <w:pPr>
        <w:jc w:val="both"/>
        <w:rPr>
          <w:color w:val="000000"/>
        </w:rPr>
      </w:pPr>
    </w:p>
    <w:p w:rsidR="00C60DFD" w:rsidRPr="001010D7" w:rsidRDefault="00C60DFD" w:rsidP="00C60DFD">
      <w:pPr>
        <w:jc w:val="both"/>
        <w:rPr>
          <w:color w:val="000000"/>
        </w:rPr>
      </w:pPr>
    </w:p>
    <w:p w:rsidR="00C60DFD" w:rsidRPr="001010D7" w:rsidRDefault="00C60DFD" w:rsidP="00C60DFD">
      <w:pPr>
        <w:jc w:val="both"/>
        <w:rPr>
          <w:color w:val="000000"/>
        </w:rPr>
      </w:pPr>
    </w:p>
    <w:p w:rsidR="00C60DFD" w:rsidRPr="001010D7" w:rsidRDefault="00C60DFD" w:rsidP="00C60DFD">
      <w:pPr>
        <w:jc w:val="both"/>
        <w:rPr>
          <w:color w:val="000000"/>
        </w:rPr>
      </w:pPr>
    </w:p>
    <w:p w:rsidR="00C60DFD" w:rsidRPr="001010D7" w:rsidRDefault="00C60DFD" w:rsidP="00C60DFD">
      <w:pPr>
        <w:jc w:val="both"/>
        <w:rPr>
          <w:color w:val="000000"/>
        </w:rPr>
      </w:pPr>
    </w:p>
    <w:p w:rsidR="00C60DFD" w:rsidRPr="001010D7" w:rsidRDefault="003F2BDC" w:rsidP="00C60DFD">
      <w:pPr>
        <w:adjustRightInd w:val="0"/>
      </w:pPr>
      <w:r>
        <w:t>Table IV</w:t>
      </w:r>
      <w:r w:rsidR="00C60DFD" w:rsidRPr="001010D7">
        <w:t>: Access network requirements of demanding services and applications based on</w:t>
      </w:r>
      <w:r w:rsidR="006553C9">
        <w:t xml:space="preserve"> ITU-T recommendation Y.1541 [21</w:t>
      </w:r>
      <w:r w:rsidR="00C60DFD" w:rsidRPr="001010D7">
        <w:t>]</w:t>
      </w:r>
    </w:p>
    <w:p w:rsidR="00C60DFD" w:rsidRPr="001010D7" w:rsidRDefault="00C60DFD" w:rsidP="00C60DFD">
      <w:pPr>
        <w:pStyle w:val="FigureCaption0"/>
        <w:rPr>
          <w:sz w:val="20"/>
          <w:szCs w:val="20"/>
        </w:rPr>
      </w:pPr>
    </w:p>
    <w:tbl>
      <w:tblPr>
        <w:tblStyle w:val="TableGrid"/>
        <w:tblpPr w:leftFromText="187" w:rightFromText="187" w:vertAnchor="text" w:tblpY="1"/>
        <w:tblOverlap w:val="never"/>
        <w:tblW w:w="8107" w:type="dxa"/>
        <w:tblLook w:val="04A0" w:firstRow="1" w:lastRow="0" w:firstColumn="1" w:lastColumn="0" w:noHBand="0" w:noVBand="1"/>
      </w:tblPr>
      <w:tblGrid>
        <w:gridCol w:w="1724"/>
        <w:gridCol w:w="1028"/>
        <w:gridCol w:w="781"/>
        <w:gridCol w:w="1337"/>
        <w:gridCol w:w="1126"/>
        <w:gridCol w:w="2111"/>
      </w:tblGrid>
      <w:tr w:rsidR="00C60DFD" w:rsidRPr="001010D7" w:rsidTr="00C60DFD">
        <w:trPr>
          <w:trHeight w:val="699"/>
        </w:trPr>
        <w:tc>
          <w:tcPr>
            <w:tcW w:w="1724" w:type="dxa"/>
          </w:tcPr>
          <w:p w:rsidR="00C60DFD" w:rsidRPr="001010D7" w:rsidRDefault="00C60DFD" w:rsidP="00A840DD">
            <w:pPr>
              <w:adjustRightInd w:val="0"/>
              <w:rPr>
                <w:b/>
                <w:bCs/>
              </w:rPr>
            </w:pPr>
            <w:r w:rsidRPr="001010D7">
              <w:rPr>
                <w:b/>
                <w:bCs/>
              </w:rPr>
              <w:t>Service</w:t>
            </w:r>
          </w:p>
          <w:p w:rsidR="00C60DFD" w:rsidRPr="001010D7" w:rsidRDefault="00C60DFD" w:rsidP="00A840DD">
            <w:pPr>
              <w:jc w:val="both"/>
            </w:pPr>
            <w:r w:rsidRPr="001010D7">
              <w:rPr>
                <w:b/>
                <w:bCs/>
              </w:rPr>
              <w:t>Classes</w:t>
            </w:r>
          </w:p>
        </w:tc>
        <w:tc>
          <w:tcPr>
            <w:tcW w:w="1028" w:type="dxa"/>
          </w:tcPr>
          <w:p w:rsidR="00C60DFD" w:rsidRPr="001010D7" w:rsidRDefault="00C60DFD" w:rsidP="00A840DD">
            <w:pPr>
              <w:adjustRightInd w:val="0"/>
              <w:rPr>
                <w:b/>
                <w:bCs/>
              </w:rPr>
            </w:pPr>
            <w:r w:rsidRPr="001010D7">
              <w:rPr>
                <w:b/>
                <w:bCs/>
              </w:rPr>
              <w:t>Y.1541 QoS</w:t>
            </w:r>
          </w:p>
          <w:p w:rsidR="00C60DFD" w:rsidRPr="001010D7" w:rsidRDefault="00C60DFD" w:rsidP="00A840DD">
            <w:pPr>
              <w:jc w:val="both"/>
            </w:pPr>
            <w:r w:rsidRPr="001010D7">
              <w:rPr>
                <w:b/>
                <w:bCs/>
              </w:rPr>
              <w:t>Class</w:t>
            </w:r>
          </w:p>
        </w:tc>
        <w:tc>
          <w:tcPr>
            <w:tcW w:w="781" w:type="dxa"/>
          </w:tcPr>
          <w:p w:rsidR="00C60DFD" w:rsidRPr="001010D7" w:rsidRDefault="00C60DFD" w:rsidP="00A840DD">
            <w:pPr>
              <w:adjustRightInd w:val="0"/>
              <w:rPr>
                <w:b/>
                <w:bCs/>
              </w:rPr>
            </w:pPr>
            <w:r w:rsidRPr="001010D7">
              <w:rPr>
                <w:b/>
                <w:bCs/>
              </w:rPr>
              <w:t>Upper bound</w:t>
            </w:r>
          </w:p>
          <w:p w:rsidR="00C60DFD" w:rsidRPr="001010D7" w:rsidRDefault="00C60DFD" w:rsidP="00A840DD">
            <w:pPr>
              <w:jc w:val="both"/>
            </w:pPr>
            <w:r w:rsidRPr="001010D7">
              <w:rPr>
                <w:b/>
                <w:bCs/>
              </w:rPr>
              <w:t>PLR</w:t>
            </w:r>
          </w:p>
        </w:tc>
        <w:tc>
          <w:tcPr>
            <w:tcW w:w="1337" w:type="dxa"/>
          </w:tcPr>
          <w:p w:rsidR="00C60DFD" w:rsidRPr="001010D7" w:rsidRDefault="00C60DFD" w:rsidP="00A840DD">
            <w:pPr>
              <w:adjustRightInd w:val="0"/>
              <w:rPr>
                <w:b/>
                <w:bCs/>
              </w:rPr>
            </w:pPr>
            <w:r w:rsidRPr="001010D7">
              <w:rPr>
                <w:b/>
                <w:bCs/>
              </w:rPr>
              <w:t>Upper  bound</w:t>
            </w:r>
          </w:p>
          <w:p w:rsidR="00C60DFD" w:rsidRPr="001010D7" w:rsidRDefault="00C60DFD" w:rsidP="00A840DD">
            <w:pPr>
              <w:jc w:val="both"/>
            </w:pPr>
            <w:r w:rsidRPr="001010D7">
              <w:rPr>
                <w:b/>
                <w:bCs/>
              </w:rPr>
              <w:t>Delay</w:t>
            </w:r>
          </w:p>
        </w:tc>
        <w:tc>
          <w:tcPr>
            <w:tcW w:w="1126" w:type="dxa"/>
          </w:tcPr>
          <w:p w:rsidR="00C60DFD" w:rsidRPr="001010D7" w:rsidRDefault="00C60DFD" w:rsidP="00A840DD">
            <w:pPr>
              <w:adjustRightInd w:val="0"/>
              <w:rPr>
                <w:b/>
                <w:bCs/>
              </w:rPr>
            </w:pPr>
            <w:r w:rsidRPr="001010D7">
              <w:rPr>
                <w:b/>
                <w:bCs/>
              </w:rPr>
              <w:t>Upper bound</w:t>
            </w:r>
          </w:p>
          <w:p w:rsidR="00C60DFD" w:rsidRPr="001010D7" w:rsidRDefault="00C60DFD" w:rsidP="00A840DD">
            <w:pPr>
              <w:jc w:val="both"/>
            </w:pPr>
            <w:r w:rsidRPr="001010D7">
              <w:rPr>
                <w:b/>
                <w:bCs/>
              </w:rPr>
              <w:t>jitter</w:t>
            </w:r>
          </w:p>
        </w:tc>
        <w:tc>
          <w:tcPr>
            <w:tcW w:w="2111" w:type="dxa"/>
          </w:tcPr>
          <w:p w:rsidR="00C60DFD" w:rsidRPr="001010D7" w:rsidRDefault="00C60DFD" w:rsidP="00A840DD">
            <w:pPr>
              <w:adjustRightInd w:val="0"/>
              <w:rPr>
                <w:b/>
                <w:bCs/>
              </w:rPr>
            </w:pPr>
            <w:r w:rsidRPr="001010D7">
              <w:rPr>
                <w:b/>
                <w:bCs/>
              </w:rPr>
              <w:t>Bandwidth</w:t>
            </w:r>
          </w:p>
          <w:p w:rsidR="00C60DFD" w:rsidRPr="001010D7" w:rsidRDefault="00C60DFD" w:rsidP="00A840DD">
            <w:pPr>
              <w:jc w:val="both"/>
            </w:pPr>
            <w:r w:rsidRPr="001010D7">
              <w:rPr>
                <w:b/>
                <w:bCs/>
              </w:rPr>
              <w:t>needed</w:t>
            </w:r>
          </w:p>
        </w:tc>
      </w:tr>
      <w:tr w:rsidR="00C60DFD" w:rsidRPr="001010D7" w:rsidTr="00C60DFD">
        <w:trPr>
          <w:trHeight w:val="131"/>
        </w:trPr>
        <w:tc>
          <w:tcPr>
            <w:tcW w:w="1724" w:type="dxa"/>
          </w:tcPr>
          <w:p w:rsidR="00C60DFD" w:rsidRPr="001010D7" w:rsidRDefault="00C60DFD" w:rsidP="00A840DD">
            <w:pPr>
              <w:adjustRightInd w:val="0"/>
            </w:pPr>
            <w:r w:rsidRPr="001010D7">
              <w:t>i.  Video streaming</w:t>
            </w:r>
          </w:p>
        </w:tc>
        <w:tc>
          <w:tcPr>
            <w:tcW w:w="1028" w:type="dxa"/>
          </w:tcPr>
          <w:p w:rsidR="00C60DFD" w:rsidRPr="001010D7" w:rsidRDefault="00C60DFD" w:rsidP="00A840DD">
            <w:pPr>
              <w:jc w:val="both"/>
            </w:pPr>
            <w:r w:rsidRPr="001010D7">
              <w:t>6 or 7</w:t>
            </w:r>
          </w:p>
        </w:tc>
        <w:tc>
          <w:tcPr>
            <w:tcW w:w="781" w:type="dxa"/>
          </w:tcPr>
          <w:p w:rsidR="00C60DFD" w:rsidRPr="001010D7" w:rsidRDefault="00C60DFD" w:rsidP="00A840DD">
            <w:pPr>
              <w:jc w:val="both"/>
            </w:pPr>
            <w:r w:rsidRPr="001010D7">
              <w:t>10</w:t>
            </w:r>
            <w:r w:rsidRPr="001010D7">
              <w:rPr>
                <w:vertAlign w:val="superscript"/>
              </w:rPr>
              <w:t>−5</w:t>
            </w:r>
          </w:p>
        </w:tc>
        <w:tc>
          <w:tcPr>
            <w:tcW w:w="1337" w:type="dxa"/>
          </w:tcPr>
          <w:p w:rsidR="00C60DFD" w:rsidRPr="001010D7" w:rsidRDefault="00C60DFD" w:rsidP="00A840DD">
            <w:pPr>
              <w:adjustRightInd w:val="0"/>
            </w:pPr>
            <w:r w:rsidRPr="001010D7">
              <w:t xml:space="preserve">100 </w:t>
            </w:r>
            <w:proofErr w:type="spellStart"/>
            <w:r w:rsidRPr="001010D7">
              <w:t>ms</w:t>
            </w:r>
            <w:proofErr w:type="spellEnd"/>
            <w:r w:rsidRPr="001010D7">
              <w:t xml:space="preserve"> or 400 </w:t>
            </w:r>
            <w:proofErr w:type="spellStart"/>
            <w:r w:rsidRPr="001010D7">
              <w:t>ms</w:t>
            </w:r>
            <w:proofErr w:type="spellEnd"/>
          </w:p>
        </w:tc>
        <w:tc>
          <w:tcPr>
            <w:tcW w:w="1126" w:type="dxa"/>
          </w:tcPr>
          <w:p w:rsidR="00C60DFD" w:rsidRPr="001010D7" w:rsidRDefault="00C60DFD" w:rsidP="00A840DD">
            <w:pPr>
              <w:jc w:val="both"/>
            </w:pPr>
            <w:r w:rsidRPr="001010D7">
              <w:t xml:space="preserve">50 </w:t>
            </w:r>
            <w:proofErr w:type="spellStart"/>
            <w:r w:rsidRPr="001010D7">
              <w:t>ms</w:t>
            </w:r>
            <w:proofErr w:type="spellEnd"/>
          </w:p>
        </w:tc>
        <w:tc>
          <w:tcPr>
            <w:tcW w:w="2111" w:type="dxa"/>
          </w:tcPr>
          <w:p w:rsidR="00C60DFD" w:rsidRPr="001010D7" w:rsidRDefault="00C60DFD" w:rsidP="00A840DD">
            <w:pPr>
              <w:jc w:val="both"/>
            </w:pPr>
            <w:r w:rsidRPr="001010D7">
              <w:t>High</w:t>
            </w:r>
          </w:p>
        </w:tc>
      </w:tr>
      <w:tr w:rsidR="00C60DFD" w:rsidRPr="001010D7" w:rsidTr="00C60DFD">
        <w:trPr>
          <w:trHeight w:val="253"/>
        </w:trPr>
        <w:tc>
          <w:tcPr>
            <w:tcW w:w="1724" w:type="dxa"/>
          </w:tcPr>
          <w:p w:rsidR="00C60DFD" w:rsidRPr="001010D7" w:rsidRDefault="00C60DFD" w:rsidP="00A840DD">
            <w:pPr>
              <w:adjustRightInd w:val="0"/>
            </w:pPr>
            <w:r w:rsidRPr="001010D7">
              <w:t>ii. Video  Conversational</w:t>
            </w:r>
          </w:p>
        </w:tc>
        <w:tc>
          <w:tcPr>
            <w:tcW w:w="1028" w:type="dxa"/>
          </w:tcPr>
          <w:p w:rsidR="00C60DFD" w:rsidRPr="001010D7" w:rsidRDefault="00C60DFD" w:rsidP="00A840DD">
            <w:pPr>
              <w:jc w:val="both"/>
            </w:pPr>
            <w:r w:rsidRPr="001010D7">
              <w:t>0 or 1</w:t>
            </w:r>
          </w:p>
        </w:tc>
        <w:tc>
          <w:tcPr>
            <w:tcW w:w="781" w:type="dxa"/>
          </w:tcPr>
          <w:p w:rsidR="00C60DFD" w:rsidRPr="001010D7" w:rsidRDefault="00C60DFD" w:rsidP="00A840DD">
            <w:pPr>
              <w:jc w:val="both"/>
            </w:pPr>
            <w:r w:rsidRPr="001010D7">
              <w:t>10</w:t>
            </w:r>
            <w:r w:rsidRPr="001010D7">
              <w:rPr>
                <w:vertAlign w:val="superscript"/>
              </w:rPr>
              <w:t>−3</w:t>
            </w:r>
          </w:p>
        </w:tc>
        <w:tc>
          <w:tcPr>
            <w:tcW w:w="1337" w:type="dxa"/>
          </w:tcPr>
          <w:p w:rsidR="00C60DFD" w:rsidRPr="001010D7" w:rsidRDefault="00C60DFD" w:rsidP="00A840DD">
            <w:pPr>
              <w:adjustRightInd w:val="0"/>
            </w:pPr>
            <w:r w:rsidRPr="001010D7">
              <w:t xml:space="preserve">100 </w:t>
            </w:r>
            <w:proofErr w:type="spellStart"/>
            <w:r w:rsidRPr="001010D7">
              <w:t>ms</w:t>
            </w:r>
            <w:proofErr w:type="spellEnd"/>
            <w:r w:rsidRPr="001010D7">
              <w:t xml:space="preserve"> or 400 </w:t>
            </w:r>
            <w:proofErr w:type="spellStart"/>
            <w:r w:rsidRPr="001010D7">
              <w:t>ms</w:t>
            </w:r>
            <w:proofErr w:type="spellEnd"/>
          </w:p>
        </w:tc>
        <w:tc>
          <w:tcPr>
            <w:tcW w:w="1126" w:type="dxa"/>
          </w:tcPr>
          <w:p w:rsidR="00C60DFD" w:rsidRPr="001010D7" w:rsidRDefault="00C60DFD" w:rsidP="00A840DD">
            <w:pPr>
              <w:jc w:val="both"/>
            </w:pPr>
            <w:r w:rsidRPr="001010D7">
              <w:t xml:space="preserve">50 </w:t>
            </w:r>
            <w:proofErr w:type="spellStart"/>
            <w:r w:rsidRPr="001010D7">
              <w:t>ms</w:t>
            </w:r>
            <w:proofErr w:type="spellEnd"/>
          </w:p>
        </w:tc>
        <w:tc>
          <w:tcPr>
            <w:tcW w:w="2111" w:type="dxa"/>
          </w:tcPr>
          <w:p w:rsidR="00C60DFD" w:rsidRPr="001010D7" w:rsidRDefault="00C60DFD" w:rsidP="00A840DD">
            <w:pPr>
              <w:jc w:val="both"/>
            </w:pPr>
            <w:r w:rsidRPr="001010D7">
              <w:t>High</w:t>
            </w:r>
          </w:p>
        </w:tc>
      </w:tr>
      <w:tr w:rsidR="00C60DFD" w:rsidRPr="001010D7" w:rsidTr="00C60DFD">
        <w:trPr>
          <w:trHeight w:val="272"/>
        </w:trPr>
        <w:tc>
          <w:tcPr>
            <w:tcW w:w="1724" w:type="dxa"/>
          </w:tcPr>
          <w:p w:rsidR="00C60DFD" w:rsidRPr="001010D7" w:rsidRDefault="00C60DFD" w:rsidP="00A840DD">
            <w:pPr>
              <w:adjustRightInd w:val="0"/>
            </w:pPr>
            <w:r w:rsidRPr="001010D7">
              <w:t>iii. Music streaming</w:t>
            </w:r>
          </w:p>
        </w:tc>
        <w:tc>
          <w:tcPr>
            <w:tcW w:w="1028" w:type="dxa"/>
          </w:tcPr>
          <w:p w:rsidR="00C60DFD" w:rsidRPr="001010D7" w:rsidRDefault="00C60DFD" w:rsidP="00A840DD">
            <w:pPr>
              <w:jc w:val="both"/>
            </w:pPr>
            <w:r w:rsidRPr="001010D7">
              <w:t>6 or 7</w:t>
            </w:r>
          </w:p>
        </w:tc>
        <w:tc>
          <w:tcPr>
            <w:tcW w:w="781" w:type="dxa"/>
          </w:tcPr>
          <w:p w:rsidR="00C60DFD" w:rsidRPr="001010D7" w:rsidRDefault="00C60DFD" w:rsidP="00A840DD">
            <w:pPr>
              <w:jc w:val="both"/>
            </w:pPr>
            <w:r w:rsidRPr="001010D7">
              <w:t>10</w:t>
            </w:r>
            <w:r w:rsidRPr="001010D7">
              <w:rPr>
                <w:vertAlign w:val="superscript"/>
              </w:rPr>
              <w:t>−5</w:t>
            </w:r>
          </w:p>
        </w:tc>
        <w:tc>
          <w:tcPr>
            <w:tcW w:w="1337" w:type="dxa"/>
          </w:tcPr>
          <w:p w:rsidR="00C60DFD" w:rsidRPr="001010D7" w:rsidRDefault="00C60DFD" w:rsidP="00A840DD">
            <w:pPr>
              <w:adjustRightInd w:val="0"/>
            </w:pPr>
            <w:r w:rsidRPr="001010D7">
              <w:t xml:space="preserve">100 </w:t>
            </w:r>
            <w:proofErr w:type="spellStart"/>
            <w:r w:rsidRPr="001010D7">
              <w:t>ms</w:t>
            </w:r>
            <w:proofErr w:type="spellEnd"/>
            <w:r w:rsidRPr="001010D7">
              <w:t xml:space="preserve"> or 400 </w:t>
            </w:r>
            <w:proofErr w:type="spellStart"/>
            <w:r w:rsidRPr="001010D7">
              <w:t>ms</w:t>
            </w:r>
            <w:proofErr w:type="spellEnd"/>
          </w:p>
        </w:tc>
        <w:tc>
          <w:tcPr>
            <w:tcW w:w="1126" w:type="dxa"/>
          </w:tcPr>
          <w:p w:rsidR="00C60DFD" w:rsidRPr="001010D7" w:rsidRDefault="00C60DFD" w:rsidP="00A840DD">
            <w:pPr>
              <w:jc w:val="both"/>
            </w:pPr>
            <w:r w:rsidRPr="001010D7">
              <w:t xml:space="preserve">50 </w:t>
            </w:r>
            <w:proofErr w:type="spellStart"/>
            <w:r w:rsidRPr="001010D7">
              <w:t>ms</w:t>
            </w:r>
            <w:proofErr w:type="spellEnd"/>
          </w:p>
        </w:tc>
        <w:tc>
          <w:tcPr>
            <w:tcW w:w="2111" w:type="dxa"/>
          </w:tcPr>
          <w:p w:rsidR="00C60DFD" w:rsidRPr="001010D7" w:rsidRDefault="00C60DFD" w:rsidP="00A840DD">
            <w:pPr>
              <w:adjustRightInd w:val="0"/>
            </w:pPr>
            <w:r w:rsidRPr="001010D7">
              <w:t>Low to medium</w:t>
            </w:r>
          </w:p>
        </w:tc>
      </w:tr>
      <w:tr w:rsidR="00C60DFD" w:rsidRPr="001010D7" w:rsidTr="00C60DFD">
        <w:trPr>
          <w:trHeight w:val="272"/>
        </w:trPr>
        <w:tc>
          <w:tcPr>
            <w:tcW w:w="1724" w:type="dxa"/>
          </w:tcPr>
          <w:p w:rsidR="00C60DFD" w:rsidRPr="001010D7" w:rsidRDefault="00C60DFD" w:rsidP="00A840DD">
            <w:pPr>
              <w:adjustRightInd w:val="0"/>
            </w:pPr>
            <w:r w:rsidRPr="001010D7">
              <w:t>iv. Voice conversational</w:t>
            </w:r>
          </w:p>
        </w:tc>
        <w:tc>
          <w:tcPr>
            <w:tcW w:w="1028" w:type="dxa"/>
          </w:tcPr>
          <w:p w:rsidR="00C60DFD" w:rsidRPr="001010D7" w:rsidRDefault="00C60DFD" w:rsidP="00A840DD">
            <w:pPr>
              <w:jc w:val="both"/>
            </w:pPr>
            <w:r w:rsidRPr="001010D7">
              <w:t>0 or 1</w:t>
            </w:r>
          </w:p>
        </w:tc>
        <w:tc>
          <w:tcPr>
            <w:tcW w:w="781" w:type="dxa"/>
          </w:tcPr>
          <w:p w:rsidR="00C60DFD" w:rsidRPr="001010D7" w:rsidRDefault="00C60DFD" w:rsidP="00A840DD">
            <w:pPr>
              <w:jc w:val="both"/>
            </w:pPr>
            <w:r w:rsidRPr="001010D7">
              <w:t>10</w:t>
            </w:r>
            <w:r w:rsidRPr="001010D7">
              <w:rPr>
                <w:vertAlign w:val="superscript"/>
              </w:rPr>
              <w:t>−3</w:t>
            </w:r>
          </w:p>
        </w:tc>
        <w:tc>
          <w:tcPr>
            <w:tcW w:w="1337" w:type="dxa"/>
          </w:tcPr>
          <w:p w:rsidR="00C60DFD" w:rsidRPr="001010D7" w:rsidRDefault="00C60DFD" w:rsidP="00A840DD">
            <w:pPr>
              <w:adjustRightInd w:val="0"/>
            </w:pPr>
            <w:r w:rsidRPr="001010D7">
              <w:t xml:space="preserve">100 </w:t>
            </w:r>
            <w:proofErr w:type="spellStart"/>
            <w:r w:rsidRPr="001010D7">
              <w:t>ms</w:t>
            </w:r>
            <w:proofErr w:type="spellEnd"/>
            <w:r w:rsidRPr="001010D7">
              <w:t xml:space="preserve"> or 400 </w:t>
            </w:r>
            <w:proofErr w:type="spellStart"/>
            <w:r w:rsidRPr="001010D7">
              <w:t>ms</w:t>
            </w:r>
            <w:proofErr w:type="spellEnd"/>
          </w:p>
        </w:tc>
        <w:tc>
          <w:tcPr>
            <w:tcW w:w="1126" w:type="dxa"/>
          </w:tcPr>
          <w:p w:rsidR="00C60DFD" w:rsidRPr="001010D7" w:rsidRDefault="00C60DFD" w:rsidP="00A840DD">
            <w:pPr>
              <w:jc w:val="both"/>
            </w:pPr>
            <w:r w:rsidRPr="001010D7">
              <w:t xml:space="preserve">50 </w:t>
            </w:r>
            <w:proofErr w:type="spellStart"/>
            <w:r w:rsidRPr="001010D7">
              <w:t>ms</w:t>
            </w:r>
            <w:proofErr w:type="spellEnd"/>
          </w:p>
        </w:tc>
        <w:tc>
          <w:tcPr>
            <w:tcW w:w="2111" w:type="dxa"/>
          </w:tcPr>
          <w:p w:rsidR="00C60DFD" w:rsidRPr="001010D7" w:rsidRDefault="00C60DFD" w:rsidP="00A840DD">
            <w:pPr>
              <w:jc w:val="both"/>
            </w:pPr>
            <w:r w:rsidRPr="001010D7">
              <w:t>Low</w:t>
            </w:r>
          </w:p>
        </w:tc>
      </w:tr>
      <w:tr w:rsidR="00C60DFD" w:rsidRPr="001010D7" w:rsidTr="00C60DFD">
        <w:trPr>
          <w:trHeight w:val="272"/>
        </w:trPr>
        <w:tc>
          <w:tcPr>
            <w:tcW w:w="1724" w:type="dxa"/>
          </w:tcPr>
          <w:p w:rsidR="00C60DFD" w:rsidRPr="001010D7" w:rsidRDefault="00C60DFD" w:rsidP="00A840DD">
            <w:pPr>
              <w:adjustRightInd w:val="0"/>
            </w:pPr>
            <w:r w:rsidRPr="001010D7">
              <w:t xml:space="preserve">v. </w:t>
            </w:r>
            <w:proofErr w:type="spellStart"/>
            <w:r w:rsidRPr="001010D7">
              <w:t>Interative</w:t>
            </w:r>
            <w:proofErr w:type="spellEnd"/>
            <w:r w:rsidRPr="001010D7">
              <w:t xml:space="preserve"> messaging</w:t>
            </w:r>
          </w:p>
        </w:tc>
        <w:tc>
          <w:tcPr>
            <w:tcW w:w="1028" w:type="dxa"/>
          </w:tcPr>
          <w:p w:rsidR="00C60DFD" w:rsidRPr="001010D7" w:rsidRDefault="00C60DFD" w:rsidP="00A840DD">
            <w:pPr>
              <w:jc w:val="both"/>
            </w:pPr>
            <w:r w:rsidRPr="001010D7">
              <w:t>3 (or2)</w:t>
            </w:r>
          </w:p>
        </w:tc>
        <w:tc>
          <w:tcPr>
            <w:tcW w:w="781" w:type="dxa"/>
          </w:tcPr>
          <w:p w:rsidR="00C60DFD" w:rsidRPr="001010D7" w:rsidRDefault="00C60DFD" w:rsidP="00A840DD">
            <w:pPr>
              <w:jc w:val="both"/>
            </w:pPr>
            <w:r w:rsidRPr="001010D7">
              <w:t>10</w:t>
            </w:r>
            <w:r w:rsidRPr="001010D7">
              <w:rPr>
                <w:vertAlign w:val="superscript"/>
              </w:rPr>
              <w:t>−3</w:t>
            </w:r>
          </w:p>
        </w:tc>
        <w:tc>
          <w:tcPr>
            <w:tcW w:w="1337" w:type="dxa"/>
          </w:tcPr>
          <w:p w:rsidR="00C60DFD" w:rsidRPr="001010D7" w:rsidRDefault="00C60DFD" w:rsidP="00A840DD">
            <w:pPr>
              <w:adjustRightInd w:val="0"/>
            </w:pPr>
            <w:r w:rsidRPr="001010D7">
              <w:t xml:space="preserve">100 </w:t>
            </w:r>
            <w:proofErr w:type="spellStart"/>
            <w:r w:rsidRPr="001010D7">
              <w:t>ms</w:t>
            </w:r>
            <w:proofErr w:type="spellEnd"/>
            <w:r w:rsidRPr="001010D7">
              <w:t xml:space="preserve"> or 400 </w:t>
            </w:r>
            <w:proofErr w:type="spellStart"/>
            <w:r w:rsidRPr="001010D7">
              <w:t>ms</w:t>
            </w:r>
            <w:proofErr w:type="spellEnd"/>
          </w:p>
        </w:tc>
        <w:tc>
          <w:tcPr>
            <w:tcW w:w="1126" w:type="dxa"/>
          </w:tcPr>
          <w:p w:rsidR="00C60DFD" w:rsidRPr="001010D7" w:rsidRDefault="00C60DFD" w:rsidP="00A840DD">
            <w:pPr>
              <w:jc w:val="both"/>
            </w:pPr>
            <w:proofErr w:type="spellStart"/>
            <w:r w:rsidRPr="001010D7">
              <w:t>Undef</w:t>
            </w:r>
            <w:proofErr w:type="spellEnd"/>
            <w:r w:rsidRPr="001010D7">
              <w:t>.</w:t>
            </w:r>
          </w:p>
        </w:tc>
        <w:tc>
          <w:tcPr>
            <w:tcW w:w="2111" w:type="dxa"/>
          </w:tcPr>
          <w:p w:rsidR="00C60DFD" w:rsidRPr="001010D7" w:rsidRDefault="00C60DFD" w:rsidP="00A840DD">
            <w:pPr>
              <w:jc w:val="both"/>
            </w:pPr>
            <w:r w:rsidRPr="001010D7">
              <w:t>Low</w:t>
            </w:r>
          </w:p>
        </w:tc>
      </w:tr>
      <w:tr w:rsidR="00C60DFD" w:rsidRPr="001010D7" w:rsidTr="00C60DFD">
        <w:trPr>
          <w:trHeight w:val="262"/>
        </w:trPr>
        <w:tc>
          <w:tcPr>
            <w:tcW w:w="1724" w:type="dxa"/>
          </w:tcPr>
          <w:p w:rsidR="00C60DFD" w:rsidRPr="001010D7" w:rsidRDefault="00C60DFD" w:rsidP="00A840DD">
            <w:pPr>
              <w:adjustRightInd w:val="0"/>
            </w:pPr>
            <w:r w:rsidRPr="001010D7">
              <w:t>vi. Control traffic</w:t>
            </w:r>
          </w:p>
        </w:tc>
        <w:tc>
          <w:tcPr>
            <w:tcW w:w="1028" w:type="dxa"/>
          </w:tcPr>
          <w:p w:rsidR="00C60DFD" w:rsidRPr="001010D7" w:rsidRDefault="00C60DFD" w:rsidP="00A840DD">
            <w:pPr>
              <w:jc w:val="both"/>
            </w:pPr>
            <w:r w:rsidRPr="001010D7">
              <w:t>2</w:t>
            </w:r>
          </w:p>
        </w:tc>
        <w:tc>
          <w:tcPr>
            <w:tcW w:w="781" w:type="dxa"/>
          </w:tcPr>
          <w:p w:rsidR="00C60DFD" w:rsidRPr="001010D7" w:rsidRDefault="00C60DFD" w:rsidP="00A840DD">
            <w:pPr>
              <w:jc w:val="both"/>
            </w:pPr>
            <w:r w:rsidRPr="001010D7">
              <w:t>10</w:t>
            </w:r>
            <w:r w:rsidRPr="001010D7">
              <w:rPr>
                <w:vertAlign w:val="superscript"/>
              </w:rPr>
              <w:t>−3</w:t>
            </w:r>
          </w:p>
        </w:tc>
        <w:tc>
          <w:tcPr>
            <w:tcW w:w="1337" w:type="dxa"/>
          </w:tcPr>
          <w:p w:rsidR="00C60DFD" w:rsidRPr="001010D7" w:rsidRDefault="00C60DFD" w:rsidP="00A840DD">
            <w:pPr>
              <w:adjustRightInd w:val="0"/>
            </w:pPr>
            <w:r w:rsidRPr="001010D7">
              <w:t xml:space="preserve">100 </w:t>
            </w:r>
            <w:proofErr w:type="spellStart"/>
            <w:r w:rsidRPr="001010D7">
              <w:t>ms</w:t>
            </w:r>
            <w:proofErr w:type="spellEnd"/>
            <w:r w:rsidRPr="001010D7">
              <w:t xml:space="preserve"> </w:t>
            </w:r>
          </w:p>
          <w:p w:rsidR="00C60DFD" w:rsidRPr="001010D7" w:rsidRDefault="00C60DFD" w:rsidP="00A840DD">
            <w:pPr>
              <w:jc w:val="both"/>
            </w:pPr>
          </w:p>
        </w:tc>
        <w:tc>
          <w:tcPr>
            <w:tcW w:w="1126" w:type="dxa"/>
          </w:tcPr>
          <w:p w:rsidR="00C60DFD" w:rsidRPr="001010D7" w:rsidRDefault="00C60DFD" w:rsidP="00A840DD">
            <w:pPr>
              <w:jc w:val="both"/>
            </w:pPr>
            <w:proofErr w:type="spellStart"/>
            <w:r w:rsidRPr="001010D7">
              <w:t>Undef</w:t>
            </w:r>
            <w:proofErr w:type="spellEnd"/>
            <w:r w:rsidRPr="001010D7">
              <w:t>.</w:t>
            </w:r>
          </w:p>
        </w:tc>
        <w:tc>
          <w:tcPr>
            <w:tcW w:w="2111" w:type="dxa"/>
          </w:tcPr>
          <w:p w:rsidR="00C60DFD" w:rsidRPr="001010D7" w:rsidRDefault="00C60DFD" w:rsidP="00A840DD">
            <w:pPr>
              <w:jc w:val="both"/>
            </w:pPr>
            <w:r w:rsidRPr="001010D7">
              <w:t>Low</w:t>
            </w:r>
          </w:p>
        </w:tc>
      </w:tr>
      <w:tr w:rsidR="00C60DFD" w:rsidRPr="001010D7" w:rsidTr="00C60DFD">
        <w:trPr>
          <w:trHeight w:val="337"/>
        </w:trPr>
        <w:tc>
          <w:tcPr>
            <w:tcW w:w="1724" w:type="dxa"/>
          </w:tcPr>
          <w:p w:rsidR="00C60DFD" w:rsidRPr="001010D7" w:rsidRDefault="00C60DFD" w:rsidP="00A840DD">
            <w:pPr>
              <w:adjustRightInd w:val="0"/>
            </w:pPr>
            <w:r w:rsidRPr="001010D7">
              <w:t>vii. General data transfer</w:t>
            </w:r>
          </w:p>
        </w:tc>
        <w:tc>
          <w:tcPr>
            <w:tcW w:w="1028" w:type="dxa"/>
          </w:tcPr>
          <w:p w:rsidR="00C60DFD" w:rsidRPr="001010D7" w:rsidRDefault="00C60DFD" w:rsidP="00A840DD">
            <w:pPr>
              <w:jc w:val="both"/>
            </w:pPr>
            <w:r w:rsidRPr="001010D7">
              <w:t>4 or 5</w:t>
            </w:r>
          </w:p>
        </w:tc>
        <w:tc>
          <w:tcPr>
            <w:tcW w:w="781" w:type="dxa"/>
          </w:tcPr>
          <w:p w:rsidR="00C60DFD" w:rsidRPr="001010D7" w:rsidRDefault="00C60DFD" w:rsidP="00A840DD">
            <w:pPr>
              <w:jc w:val="both"/>
            </w:pPr>
            <w:r w:rsidRPr="001010D7">
              <w:t>10</w:t>
            </w:r>
            <w:r w:rsidRPr="001010D7">
              <w:rPr>
                <w:vertAlign w:val="superscript"/>
              </w:rPr>
              <w:t>−</w:t>
            </w:r>
            <w:proofErr w:type="gramStart"/>
            <w:r w:rsidRPr="001010D7">
              <w:rPr>
                <w:vertAlign w:val="superscript"/>
              </w:rPr>
              <w:t xml:space="preserve">3 </w:t>
            </w:r>
            <w:r w:rsidRPr="001010D7">
              <w:t xml:space="preserve"> or</w:t>
            </w:r>
            <w:proofErr w:type="gramEnd"/>
            <w:r w:rsidRPr="001010D7">
              <w:t xml:space="preserve"> </w:t>
            </w:r>
            <w:proofErr w:type="spellStart"/>
            <w:r w:rsidRPr="001010D7">
              <w:t>undef</w:t>
            </w:r>
            <w:proofErr w:type="spellEnd"/>
            <w:r w:rsidRPr="001010D7">
              <w:t xml:space="preserve">. </w:t>
            </w:r>
          </w:p>
        </w:tc>
        <w:tc>
          <w:tcPr>
            <w:tcW w:w="1337" w:type="dxa"/>
          </w:tcPr>
          <w:p w:rsidR="00C60DFD" w:rsidRPr="001010D7" w:rsidRDefault="00C60DFD" w:rsidP="00A840DD">
            <w:pPr>
              <w:jc w:val="both"/>
            </w:pPr>
            <w:proofErr w:type="spellStart"/>
            <w:r w:rsidRPr="001010D7">
              <w:t>Undef</w:t>
            </w:r>
            <w:proofErr w:type="spellEnd"/>
            <w:r w:rsidRPr="001010D7">
              <w:t>.</w:t>
            </w:r>
          </w:p>
        </w:tc>
        <w:tc>
          <w:tcPr>
            <w:tcW w:w="1126" w:type="dxa"/>
          </w:tcPr>
          <w:p w:rsidR="00C60DFD" w:rsidRPr="001010D7" w:rsidRDefault="00C60DFD" w:rsidP="00A840DD">
            <w:pPr>
              <w:jc w:val="both"/>
            </w:pPr>
            <w:proofErr w:type="spellStart"/>
            <w:r w:rsidRPr="001010D7">
              <w:t>Undef</w:t>
            </w:r>
            <w:proofErr w:type="spellEnd"/>
            <w:r w:rsidRPr="001010D7">
              <w:t>.</w:t>
            </w:r>
          </w:p>
        </w:tc>
        <w:tc>
          <w:tcPr>
            <w:tcW w:w="2111" w:type="dxa"/>
          </w:tcPr>
          <w:p w:rsidR="00C60DFD" w:rsidRPr="001010D7" w:rsidRDefault="00C60DFD" w:rsidP="00A840DD">
            <w:pPr>
              <w:adjustRightInd w:val="0"/>
            </w:pPr>
            <w:r w:rsidRPr="001010D7">
              <w:t>Low to High</w:t>
            </w:r>
          </w:p>
        </w:tc>
      </w:tr>
    </w:tbl>
    <w:p w:rsidR="00C60DFD" w:rsidRPr="001010D7" w:rsidRDefault="00C60DFD" w:rsidP="00C60DFD">
      <w:pPr>
        <w:pStyle w:val="FigureCaption0"/>
        <w:rPr>
          <w:sz w:val="20"/>
          <w:szCs w:val="20"/>
        </w:rPr>
      </w:pPr>
    </w:p>
    <w:p w:rsidR="00232EBB" w:rsidRPr="001010D7" w:rsidRDefault="00232EBB" w:rsidP="00C60DFD">
      <w:pPr>
        <w:ind w:firstLine="720"/>
        <w:jc w:val="both"/>
      </w:pPr>
    </w:p>
    <w:sectPr w:rsidR="00232EBB" w:rsidRPr="001010D7" w:rsidSect="00C931BC">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B85" w:rsidRDefault="00D13B85">
      <w:r>
        <w:separator/>
      </w:r>
    </w:p>
  </w:endnote>
  <w:endnote w:type="continuationSeparator" w:id="0">
    <w:p w:rsidR="00D13B85" w:rsidRDefault="00D1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MRoman10-Regular">
    <w:altName w:val="Times New Roman"/>
    <w:panose1 w:val="00000000000000000000"/>
    <w:charset w:val="00"/>
    <w:family w:val="roman"/>
    <w:notTrueType/>
    <w:pitch w:val="default"/>
  </w:font>
  <w:font w:name="LMMathSymbols10-Regular">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05" w:rsidRPr="003D5B84" w:rsidRDefault="00CA6E05"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9264" behindDoc="0" locked="0" layoutInCell="1" allowOverlap="1" wp14:anchorId="323CC310" wp14:editId="601414DA">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AE1FCC"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t xml:space="preserve">Indonesian J </w:t>
    </w:r>
    <w:proofErr w:type="spellStart"/>
    <w:r>
      <w:t>Elec</w:t>
    </w:r>
    <w:proofErr w:type="spellEnd"/>
    <w:r>
      <w:t xml:space="preserve"> </w:t>
    </w:r>
    <w:proofErr w:type="spellStart"/>
    <w:r>
      <w:t>Eng</w:t>
    </w:r>
    <w:proofErr w:type="spellEnd"/>
    <w:r>
      <w:t xml:space="preserve"> &amp; Comp </w:t>
    </w:r>
    <w:proofErr w:type="spellStart"/>
    <w:r>
      <w:t>Sci</w:t>
    </w:r>
    <w:proofErr w:type="spellEnd"/>
    <w:r>
      <w:t>,</w:t>
    </w:r>
    <w:r w:rsidRPr="003D5B84">
      <w:t xml:space="preserve"> Vol. </w:t>
    </w:r>
    <w:r>
      <w:t>1</w:t>
    </w:r>
    <w:r w:rsidR="00232EBB">
      <w:t>4</w:t>
    </w:r>
    <w:r w:rsidRPr="003D5B84">
      <w:t xml:space="preserve">, No. </w:t>
    </w:r>
    <w:r w:rsidR="00E94E9F">
      <w:t>2</w:t>
    </w:r>
    <w:r w:rsidRPr="003D5B84">
      <w:t xml:space="preserve">, </w:t>
    </w:r>
    <w:r w:rsidR="00E94E9F">
      <w:t>May</w:t>
    </w:r>
    <w:r w:rsidR="00A36FF3">
      <w:t xml:space="preserve"> </w:t>
    </w:r>
    <w:proofErr w:type="gramStart"/>
    <w:r>
      <w:t>201</w:t>
    </w:r>
    <w:r w:rsidR="00A36FF3">
      <w:t>9</w:t>
    </w:r>
    <w:r w:rsidRPr="003D5B84">
      <w:t xml:space="preserve"> :</w:t>
    </w:r>
    <w:proofErr w:type="gramEnd"/>
    <w:r w:rsidRPr="003D5B84">
      <w:t xml:space="preserve">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05" w:rsidRPr="00C07BEF" w:rsidRDefault="00CA6E05"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05" w:rsidRPr="003D5B84" w:rsidRDefault="00CA6E05"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w:t>
    </w:r>
    <w:r>
      <w:rPr>
        <w:i/>
        <w:szCs w:val="18"/>
      </w:rPr>
      <w:t>core.com/journals/index.php/ijeecs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B85" w:rsidRDefault="00D13B85">
      <w:r>
        <w:separator/>
      </w:r>
    </w:p>
  </w:footnote>
  <w:footnote w:type="continuationSeparator" w:id="0">
    <w:p w:rsidR="00D13B85" w:rsidRDefault="00D13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05" w:rsidRPr="003D5B84" w:rsidRDefault="00CA6E05"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0054CF">
      <w:rPr>
        <w:rStyle w:val="PageNumber"/>
        <w:noProof/>
      </w:rPr>
      <w:t>2</w:t>
    </w:r>
    <w:r w:rsidRPr="003D5B84">
      <w:rPr>
        <w:rStyle w:val="PageNumber"/>
      </w:rPr>
      <w:fldChar w:fldCharType="end"/>
    </w:r>
  </w:p>
  <w:p w:rsidR="00CA6E05" w:rsidRPr="003D5B84" w:rsidRDefault="00CA6E05"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0EA38B"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C931BC">
      <w:t>2502-4752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05" w:rsidRPr="003D5B84" w:rsidRDefault="00CA6E05"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0054CF">
      <w:rPr>
        <w:rStyle w:val="PageNumber"/>
        <w:noProof/>
      </w:rPr>
      <w:t>9</w:t>
    </w:r>
    <w:r w:rsidRPr="003D5B84">
      <w:rPr>
        <w:rStyle w:val="PageNumber"/>
      </w:rPr>
      <w:fldChar w:fldCharType="end"/>
    </w:r>
  </w:p>
  <w:p w:rsidR="00CA6E05" w:rsidRPr="003D5B84" w:rsidRDefault="00CA6E05" w:rsidP="00C931BC">
    <w:pPr>
      <w:pStyle w:val="Header"/>
      <w:pBdr>
        <w:bottom w:val="single" w:sz="4" w:space="1" w:color="auto"/>
      </w:pBdr>
      <w:tabs>
        <w:tab w:val="clear" w:pos="4320"/>
        <w:tab w:val="clear" w:pos="8640"/>
        <w:tab w:val="left" w:pos="0"/>
        <w:tab w:val="center" w:pos="5103"/>
        <w:tab w:val="left" w:pos="7938"/>
      </w:tabs>
    </w:pPr>
    <w:r>
      <w:t xml:space="preserve">Indonesian J </w:t>
    </w:r>
    <w:proofErr w:type="spellStart"/>
    <w:r>
      <w:t>Elec</w:t>
    </w:r>
    <w:proofErr w:type="spellEnd"/>
    <w:r>
      <w:t xml:space="preserve"> </w:t>
    </w:r>
    <w:proofErr w:type="spellStart"/>
    <w:r>
      <w:t>Eng</w:t>
    </w:r>
    <w:proofErr w:type="spellEnd"/>
    <w:r>
      <w:t xml:space="preserve"> &amp; Comp </w:t>
    </w:r>
    <w:proofErr w:type="spellStart"/>
    <w:r>
      <w:t>Sci</w:t>
    </w:r>
    <w:proofErr w:type="spellEnd"/>
    <w:r w:rsidRPr="003D5B84">
      <w:t xml:space="preserve"> </w:t>
    </w:r>
    <w:r w:rsidRPr="003D5B84">
      <w:tab/>
      <w:t xml:space="preserve">ISSN: </w:t>
    </w:r>
    <w:r w:rsidRPr="00C931BC">
      <w:t>2502-4752</w:t>
    </w:r>
    <w:r w:rsidRPr="003D5B84">
      <w:tab/>
    </w:r>
    <w:r>
      <w:sym w:font="Wingdings" w:char="F072"/>
    </w:r>
  </w:p>
  <w:p w:rsidR="00CA6E05" w:rsidRPr="003D5B84" w:rsidRDefault="00CA6E05"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05" w:rsidRPr="003D5B84" w:rsidRDefault="00CA6E05" w:rsidP="008B04B3">
    <w:pPr>
      <w:pStyle w:val="Header"/>
      <w:tabs>
        <w:tab w:val="clear" w:pos="4320"/>
        <w:tab w:val="clear" w:pos="8640"/>
      </w:tabs>
      <w:ind w:right="45"/>
      <w:rPr>
        <w:b/>
      </w:rPr>
    </w:pPr>
    <w:r w:rsidRPr="009B44FD">
      <w:rPr>
        <w:b/>
      </w:rPr>
      <w:t>Indonesian Journal of Electrical Engineering and Computer Science</w:t>
    </w:r>
  </w:p>
  <w:p w:rsidR="00CA6E05" w:rsidRPr="00DC4CF3" w:rsidRDefault="00CA6E05" w:rsidP="008B04B3">
    <w:pPr>
      <w:pStyle w:val="Header"/>
      <w:tabs>
        <w:tab w:val="clear" w:pos="4320"/>
        <w:tab w:val="clear" w:pos="8640"/>
      </w:tabs>
      <w:ind w:right="45"/>
    </w:pPr>
    <w:r w:rsidRPr="003D5B84">
      <w:t>Vol.</w:t>
    </w:r>
    <w:r>
      <w:t xml:space="preserve"> 1</w:t>
    </w:r>
    <w:r w:rsidR="00232EBB">
      <w:t>4</w:t>
    </w:r>
    <w:r w:rsidRPr="003D5B84">
      <w:t>, No.</w:t>
    </w:r>
    <w:r>
      <w:t xml:space="preserve"> </w:t>
    </w:r>
    <w:r w:rsidR="00E94E9F">
      <w:t>2</w:t>
    </w:r>
    <w:r w:rsidRPr="003D5B84">
      <w:t xml:space="preserve">, </w:t>
    </w:r>
    <w:r w:rsidR="00E94E9F">
      <w:t>May</w:t>
    </w:r>
    <w:r w:rsidRPr="003D5B84">
      <w:t xml:space="preserve"> 201</w:t>
    </w:r>
    <w:r w:rsidR="00A36FF3">
      <w:t>9</w:t>
    </w:r>
    <w:r w:rsidRPr="003D5B84">
      <w:t xml:space="preserve">, pp. </w:t>
    </w:r>
    <w:proofErr w:type="spellStart"/>
    <w:r w:rsidRPr="00DC4CF3">
      <w:t>ab~cd</w:t>
    </w:r>
    <w:proofErr w:type="spellEnd"/>
  </w:p>
  <w:p w:rsidR="00CA6E05" w:rsidRPr="003D5B84" w:rsidRDefault="00CA6E05" w:rsidP="00957C11">
    <w:pPr>
      <w:pStyle w:val="Header"/>
      <w:tabs>
        <w:tab w:val="clear" w:pos="4320"/>
        <w:tab w:val="clear" w:pos="8640"/>
        <w:tab w:val="left" w:pos="7938"/>
        <w:tab w:val="right" w:pos="8789"/>
      </w:tabs>
      <w:rPr>
        <w:rStyle w:val="PageNumber"/>
      </w:rPr>
    </w:pPr>
    <w:r w:rsidRPr="00DC4CF3">
      <w:t>ISSN: 2502-4752, DOI: 10.11591/ijeecs.v1</w:t>
    </w:r>
    <w:r w:rsidR="00232EBB">
      <w:t>4</w:t>
    </w:r>
    <w:r w:rsidRPr="00DC4CF3">
      <w:t>.i</w:t>
    </w:r>
    <w:r w:rsidR="00E94E9F">
      <w:t>2</w:t>
    </w:r>
    <w:r w:rsidRPr="00DC4CF3">
      <w:t>.ppab-cd</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0054CF">
      <w:rPr>
        <w:rStyle w:val="PageNumber"/>
        <w:noProof/>
      </w:rPr>
      <w:t>1</w:t>
    </w:r>
    <w:r w:rsidRPr="003D5B84">
      <w:rPr>
        <w:rStyle w:val="PageNumber"/>
      </w:rPr>
      <w:fldChar w:fldCharType="end"/>
    </w:r>
  </w:p>
  <w:p w:rsidR="00CA6E05" w:rsidRPr="003D5B84" w:rsidRDefault="00CA6E05"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66432" behindDoc="0" locked="0" layoutInCell="1" allowOverlap="1" wp14:anchorId="67619F0D" wp14:editId="271F9B07">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EB5587"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3F1"/>
    <w:multiLevelType w:val="multilevel"/>
    <w:tmpl w:val="C1905F6A"/>
    <w:lvl w:ilvl="0">
      <w:start w:val="54"/>
      <w:numFmt w:val="decimal"/>
      <w:lvlText w:val="%1"/>
      <w:lvlJc w:val="left"/>
      <w:pPr>
        <w:ind w:left="1654" w:hanging="1547"/>
        <w:jc w:val="left"/>
      </w:pPr>
      <w:rPr>
        <w:rFonts w:ascii="Cambria" w:eastAsia="Cambria" w:hAnsi="Cambria" w:cs="Cambria" w:hint="default"/>
        <w:color w:val="4478CA"/>
        <w:spacing w:val="0"/>
        <w:w w:val="103"/>
        <w:position w:val="-7"/>
        <w:sz w:val="19"/>
        <w:szCs w:val="19"/>
        <w:lang w:val="en-US" w:eastAsia="en-US" w:bidi="en-US"/>
      </w:rPr>
    </w:lvl>
    <w:lvl w:ilvl="1">
      <w:start w:val="2"/>
      <w:numFmt w:val="decimal"/>
      <w:lvlText w:val="%2."/>
      <w:lvlJc w:val="left"/>
      <w:pPr>
        <w:ind w:left="1880" w:hanging="226"/>
        <w:jc w:val="left"/>
      </w:pPr>
      <w:rPr>
        <w:rFonts w:hint="default"/>
        <w:b/>
        <w:bCs/>
        <w:w w:val="102"/>
        <w:lang w:val="en-US" w:eastAsia="en-US" w:bidi="en-US"/>
      </w:rPr>
    </w:lvl>
    <w:lvl w:ilvl="2">
      <w:start w:val="1"/>
      <w:numFmt w:val="decimal"/>
      <w:lvlText w:val="%2.%3"/>
      <w:lvlJc w:val="left"/>
      <w:pPr>
        <w:ind w:left="1993" w:hanging="339"/>
        <w:jc w:val="left"/>
      </w:pPr>
      <w:rPr>
        <w:rFonts w:ascii="Times New Roman" w:eastAsia="Times New Roman" w:hAnsi="Times New Roman" w:cs="Times New Roman" w:hint="default"/>
        <w:w w:val="102"/>
        <w:sz w:val="22"/>
        <w:szCs w:val="22"/>
        <w:lang w:val="en-US" w:eastAsia="en-US" w:bidi="en-US"/>
      </w:rPr>
    </w:lvl>
    <w:lvl w:ilvl="3">
      <w:numFmt w:val="bullet"/>
      <w:lvlText w:val="•"/>
      <w:lvlJc w:val="left"/>
      <w:pPr>
        <w:ind w:left="2000" w:hanging="339"/>
      </w:pPr>
      <w:rPr>
        <w:rFonts w:hint="default"/>
        <w:lang w:val="en-US" w:eastAsia="en-US" w:bidi="en-US"/>
      </w:rPr>
    </w:lvl>
    <w:lvl w:ilvl="4">
      <w:numFmt w:val="bullet"/>
      <w:lvlText w:val="•"/>
      <w:lvlJc w:val="left"/>
      <w:pPr>
        <w:ind w:left="3342" w:hanging="339"/>
      </w:pPr>
      <w:rPr>
        <w:rFonts w:hint="default"/>
        <w:lang w:val="en-US" w:eastAsia="en-US" w:bidi="en-US"/>
      </w:rPr>
    </w:lvl>
    <w:lvl w:ilvl="5">
      <w:numFmt w:val="bullet"/>
      <w:lvlText w:val="•"/>
      <w:lvlJc w:val="left"/>
      <w:pPr>
        <w:ind w:left="4685" w:hanging="339"/>
      </w:pPr>
      <w:rPr>
        <w:rFonts w:hint="default"/>
        <w:lang w:val="en-US" w:eastAsia="en-US" w:bidi="en-US"/>
      </w:rPr>
    </w:lvl>
    <w:lvl w:ilvl="6">
      <w:numFmt w:val="bullet"/>
      <w:lvlText w:val="•"/>
      <w:lvlJc w:val="left"/>
      <w:pPr>
        <w:ind w:left="6028" w:hanging="339"/>
      </w:pPr>
      <w:rPr>
        <w:rFonts w:hint="default"/>
        <w:lang w:val="en-US" w:eastAsia="en-US" w:bidi="en-US"/>
      </w:rPr>
    </w:lvl>
    <w:lvl w:ilvl="7">
      <w:numFmt w:val="bullet"/>
      <w:lvlText w:val="•"/>
      <w:lvlJc w:val="left"/>
      <w:pPr>
        <w:ind w:left="7371" w:hanging="339"/>
      </w:pPr>
      <w:rPr>
        <w:rFonts w:hint="default"/>
        <w:lang w:val="en-US" w:eastAsia="en-US" w:bidi="en-US"/>
      </w:rPr>
    </w:lvl>
    <w:lvl w:ilvl="8">
      <w:numFmt w:val="bullet"/>
      <w:lvlText w:val="•"/>
      <w:lvlJc w:val="left"/>
      <w:pPr>
        <w:ind w:left="8714" w:hanging="339"/>
      </w:pPr>
      <w:rPr>
        <w:rFonts w:hint="default"/>
        <w:lang w:val="en-US" w:eastAsia="en-US" w:bidi="en-US"/>
      </w:r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FA3D6E"/>
    <w:multiLevelType w:val="hybridMultilevel"/>
    <w:tmpl w:val="392247E6"/>
    <w:lvl w:ilvl="0" w:tplc="CF488D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43456C"/>
    <w:multiLevelType w:val="hybridMultilevel"/>
    <w:tmpl w:val="19529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0">
    <w:nsid w:val="6E1D1AFB"/>
    <w:multiLevelType w:val="hybridMultilevel"/>
    <w:tmpl w:val="744AB8D4"/>
    <w:lvl w:ilvl="0" w:tplc="B9489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0"/>
  </w:num>
  <w:num w:numId="3">
    <w:abstractNumId w:val="19"/>
  </w:num>
  <w:num w:numId="4">
    <w:abstractNumId w:val="8"/>
  </w:num>
  <w:num w:numId="5">
    <w:abstractNumId w:val="13"/>
  </w:num>
  <w:num w:numId="6">
    <w:abstractNumId w:val="16"/>
  </w:num>
  <w:num w:numId="7">
    <w:abstractNumId w:val="14"/>
  </w:num>
  <w:num w:numId="8">
    <w:abstractNumId w:val="11"/>
  </w:num>
  <w:num w:numId="9">
    <w:abstractNumId w:val="7"/>
  </w:num>
  <w:num w:numId="10">
    <w:abstractNumId w:val="2"/>
  </w:num>
  <w:num w:numId="11">
    <w:abstractNumId w:val="1"/>
  </w:num>
  <w:num w:numId="12">
    <w:abstractNumId w:val="4"/>
  </w:num>
  <w:num w:numId="13">
    <w:abstractNumId w:val="3"/>
  </w:num>
  <w:num w:numId="14">
    <w:abstractNumId w:val="5"/>
  </w:num>
  <w:num w:numId="15">
    <w:abstractNumId w:val="18"/>
  </w:num>
  <w:num w:numId="16">
    <w:abstractNumId w:val="6"/>
  </w:num>
  <w:num w:numId="17">
    <w:abstractNumId w:val="17"/>
  </w:num>
  <w:num w:numId="18">
    <w:abstractNumId w:val="0"/>
  </w:num>
  <w:num w:numId="19">
    <w:abstractNumId w:val="20"/>
  </w:num>
  <w:num w:numId="20">
    <w:abstractNumId w:val="9"/>
  </w:num>
  <w:num w:numId="2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2AA2"/>
    <w:rsid w:val="0000385F"/>
    <w:rsid w:val="000054CF"/>
    <w:rsid w:val="00005EFC"/>
    <w:rsid w:val="00007744"/>
    <w:rsid w:val="000106D0"/>
    <w:rsid w:val="00012CEF"/>
    <w:rsid w:val="00014633"/>
    <w:rsid w:val="00015F2A"/>
    <w:rsid w:val="00017858"/>
    <w:rsid w:val="00027142"/>
    <w:rsid w:val="000279BE"/>
    <w:rsid w:val="00034C84"/>
    <w:rsid w:val="000416A3"/>
    <w:rsid w:val="000437AE"/>
    <w:rsid w:val="00044BFD"/>
    <w:rsid w:val="000474E3"/>
    <w:rsid w:val="00047710"/>
    <w:rsid w:val="000523C5"/>
    <w:rsid w:val="00053FB7"/>
    <w:rsid w:val="0005664F"/>
    <w:rsid w:val="0006020A"/>
    <w:rsid w:val="00060330"/>
    <w:rsid w:val="00060F5C"/>
    <w:rsid w:val="00061D77"/>
    <w:rsid w:val="00062720"/>
    <w:rsid w:val="00065191"/>
    <w:rsid w:val="00066063"/>
    <w:rsid w:val="00067841"/>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033"/>
    <w:rsid w:val="00090B78"/>
    <w:rsid w:val="00091730"/>
    <w:rsid w:val="00093380"/>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1D18"/>
    <w:rsid w:val="000E28E0"/>
    <w:rsid w:val="000E46C5"/>
    <w:rsid w:val="000E4FD6"/>
    <w:rsid w:val="000E708C"/>
    <w:rsid w:val="000F279B"/>
    <w:rsid w:val="000F29E1"/>
    <w:rsid w:val="000F61E2"/>
    <w:rsid w:val="000F7ED5"/>
    <w:rsid w:val="0010046E"/>
    <w:rsid w:val="001010D7"/>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2EBB"/>
    <w:rsid w:val="002351A8"/>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3262"/>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2EF1"/>
    <w:rsid w:val="00353885"/>
    <w:rsid w:val="00361EB1"/>
    <w:rsid w:val="003629D1"/>
    <w:rsid w:val="003637CE"/>
    <w:rsid w:val="00365BEC"/>
    <w:rsid w:val="003715EC"/>
    <w:rsid w:val="00373753"/>
    <w:rsid w:val="003751C8"/>
    <w:rsid w:val="00376867"/>
    <w:rsid w:val="00376A96"/>
    <w:rsid w:val="003772AC"/>
    <w:rsid w:val="00381E56"/>
    <w:rsid w:val="003826FF"/>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481"/>
    <w:rsid w:val="003C0D91"/>
    <w:rsid w:val="003C3E42"/>
    <w:rsid w:val="003C4B05"/>
    <w:rsid w:val="003C578B"/>
    <w:rsid w:val="003C72E2"/>
    <w:rsid w:val="003D07D2"/>
    <w:rsid w:val="003D5B84"/>
    <w:rsid w:val="003D79CF"/>
    <w:rsid w:val="003E0207"/>
    <w:rsid w:val="003E304D"/>
    <w:rsid w:val="003E4AA5"/>
    <w:rsid w:val="003F0964"/>
    <w:rsid w:val="003F18A1"/>
    <w:rsid w:val="003F1D93"/>
    <w:rsid w:val="003F2BDC"/>
    <w:rsid w:val="003F2EB6"/>
    <w:rsid w:val="003F4897"/>
    <w:rsid w:val="003F6587"/>
    <w:rsid w:val="00402C7D"/>
    <w:rsid w:val="00403A74"/>
    <w:rsid w:val="004060A7"/>
    <w:rsid w:val="00407351"/>
    <w:rsid w:val="00407C2D"/>
    <w:rsid w:val="004106DF"/>
    <w:rsid w:val="00411A71"/>
    <w:rsid w:val="00411C0C"/>
    <w:rsid w:val="0041364A"/>
    <w:rsid w:val="0041399A"/>
    <w:rsid w:val="00414535"/>
    <w:rsid w:val="00414EA0"/>
    <w:rsid w:val="00420D64"/>
    <w:rsid w:val="00424E85"/>
    <w:rsid w:val="00425BE9"/>
    <w:rsid w:val="00427072"/>
    <w:rsid w:val="0043585C"/>
    <w:rsid w:val="00435E01"/>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19"/>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0D8B"/>
    <w:rsid w:val="004D1340"/>
    <w:rsid w:val="004D7295"/>
    <w:rsid w:val="004D7BAC"/>
    <w:rsid w:val="004E140A"/>
    <w:rsid w:val="004E154B"/>
    <w:rsid w:val="004E1914"/>
    <w:rsid w:val="004E3613"/>
    <w:rsid w:val="004E3AFD"/>
    <w:rsid w:val="004E3CAD"/>
    <w:rsid w:val="004E6C69"/>
    <w:rsid w:val="004E7D77"/>
    <w:rsid w:val="004F101E"/>
    <w:rsid w:val="004F2A11"/>
    <w:rsid w:val="004F3166"/>
    <w:rsid w:val="004F3208"/>
    <w:rsid w:val="004F54D2"/>
    <w:rsid w:val="004F6193"/>
    <w:rsid w:val="004F62F4"/>
    <w:rsid w:val="00501713"/>
    <w:rsid w:val="00505F41"/>
    <w:rsid w:val="0050794C"/>
    <w:rsid w:val="0051075B"/>
    <w:rsid w:val="00511236"/>
    <w:rsid w:val="00511539"/>
    <w:rsid w:val="00512DE0"/>
    <w:rsid w:val="0051361F"/>
    <w:rsid w:val="00515455"/>
    <w:rsid w:val="00516317"/>
    <w:rsid w:val="005174FF"/>
    <w:rsid w:val="005208E8"/>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5C6"/>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67D4"/>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1649"/>
    <w:rsid w:val="00644417"/>
    <w:rsid w:val="00647075"/>
    <w:rsid w:val="00652EBE"/>
    <w:rsid w:val="006549EF"/>
    <w:rsid w:val="006553C9"/>
    <w:rsid w:val="00655972"/>
    <w:rsid w:val="00655C14"/>
    <w:rsid w:val="00656420"/>
    <w:rsid w:val="0065701F"/>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2A1D"/>
    <w:rsid w:val="006A34DA"/>
    <w:rsid w:val="006A4554"/>
    <w:rsid w:val="006A6246"/>
    <w:rsid w:val="006A6AEE"/>
    <w:rsid w:val="006B027E"/>
    <w:rsid w:val="006B0965"/>
    <w:rsid w:val="006B1B3D"/>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DD9"/>
    <w:rsid w:val="00705140"/>
    <w:rsid w:val="007066C5"/>
    <w:rsid w:val="00706FE1"/>
    <w:rsid w:val="00712FFF"/>
    <w:rsid w:val="007142C8"/>
    <w:rsid w:val="00717A32"/>
    <w:rsid w:val="00720729"/>
    <w:rsid w:val="007212E2"/>
    <w:rsid w:val="00723DEB"/>
    <w:rsid w:val="007240E7"/>
    <w:rsid w:val="0072431A"/>
    <w:rsid w:val="00731AEB"/>
    <w:rsid w:val="00740C36"/>
    <w:rsid w:val="00741A8F"/>
    <w:rsid w:val="00742008"/>
    <w:rsid w:val="00743BA0"/>
    <w:rsid w:val="00745A04"/>
    <w:rsid w:val="00747DFD"/>
    <w:rsid w:val="00754329"/>
    <w:rsid w:val="007547A1"/>
    <w:rsid w:val="00756A93"/>
    <w:rsid w:val="0075769A"/>
    <w:rsid w:val="00757737"/>
    <w:rsid w:val="00765DEF"/>
    <w:rsid w:val="00766E46"/>
    <w:rsid w:val="00770E6E"/>
    <w:rsid w:val="00771A7C"/>
    <w:rsid w:val="0077230A"/>
    <w:rsid w:val="00772725"/>
    <w:rsid w:val="00773EB7"/>
    <w:rsid w:val="007751AA"/>
    <w:rsid w:val="00777AD7"/>
    <w:rsid w:val="00781E48"/>
    <w:rsid w:val="007912CE"/>
    <w:rsid w:val="0079451D"/>
    <w:rsid w:val="007A04C8"/>
    <w:rsid w:val="007A3102"/>
    <w:rsid w:val="007A394D"/>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119"/>
    <w:rsid w:val="00866E4F"/>
    <w:rsid w:val="0087156B"/>
    <w:rsid w:val="00872D7E"/>
    <w:rsid w:val="008754E6"/>
    <w:rsid w:val="0087776F"/>
    <w:rsid w:val="0088189C"/>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2F1E"/>
    <w:rsid w:val="008B3B85"/>
    <w:rsid w:val="008B42E3"/>
    <w:rsid w:val="008B4E8C"/>
    <w:rsid w:val="008B60B8"/>
    <w:rsid w:val="008C12BE"/>
    <w:rsid w:val="008C1B93"/>
    <w:rsid w:val="008C2031"/>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5E9"/>
    <w:rsid w:val="008F1C12"/>
    <w:rsid w:val="008F5A4B"/>
    <w:rsid w:val="008F5EF9"/>
    <w:rsid w:val="008F5F6F"/>
    <w:rsid w:val="00900EC1"/>
    <w:rsid w:val="00901214"/>
    <w:rsid w:val="00904D6D"/>
    <w:rsid w:val="00904EC8"/>
    <w:rsid w:val="009060FE"/>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430D"/>
    <w:rsid w:val="00945A5C"/>
    <w:rsid w:val="00946389"/>
    <w:rsid w:val="0094738D"/>
    <w:rsid w:val="00950EF7"/>
    <w:rsid w:val="009524C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7C10"/>
    <w:rsid w:val="009A19B2"/>
    <w:rsid w:val="009B3EC0"/>
    <w:rsid w:val="009B44FD"/>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D5A"/>
    <w:rsid w:val="009F040E"/>
    <w:rsid w:val="00A01765"/>
    <w:rsid w:val="00A02DD3"/>
    <w:rsid w:val="00A04D6C"/>
    <w:rsid w:val="00A05622"/>
    <w:rsid w:val="00A100B6"/>
    <w:rsid w:val="00A1136A"/>
    <w:rsid w:val="00A15640"/>
    <w:rsid w:val="00A16250"/>
    <w:rsid w:val="00A17296"/>
    <w:rsid w:val="00A17D28"/>
    <w:rsid w:val="00A21621"/>
    <w:rsid w:val="00A22457"/>
    <w:rsid w:val="00A22900"/>
    <w:rsid w:val="00A31E71"/>
    <w:rsid w:val="00A3340E"/>
    <w:rsid w:val="00A36FF3"/>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654D"/>
    <w:rsid w:val="00A5724F"/>
    <w:rsid w:val="00A6261F"/>
    <w:rsid w:val="00A662A3"/>
    <w:rsid w:val="00A6697F"/>
    <w:rsid w:val="00A71C8A"/>
    <w:rsid w:val="00A71ED6"/>
    <w:rsid w:val="00A760E0"/>
    <w:rsid w:val="00A77E76"/>
    <w:rsid w:val="00A80090"/>
    <w:rsid w:val="00A82646"/>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3182"/>
    <w:rsid w:val="00AE43A3"/>
    <w:rsid w:val="00AE4448"/>
    <w:rsid w:val="00AF095A"/>
    <w:rsid w:val="00AF1119"/>
    <w:rsid w:val="00AF2213"/>
    <w:rsid w:val="00AF59C3"/>
    <w:rsid w:val="00B011BB"/>
    <w:rsid w:val="00B012F2"/>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A59"/>
    <w:rsid w:val="00B37E57"/>
    <w:rsid w:val="00B42FA5"/>
    <w:rsid w:val="00B504E0"/>
    <w:rsid w:val="00B514D3"/>
    <w:rsid w:val="00B51BC7"/>
    <w:rsid w:val="00B52134"/>
    <w:rsid w:val="00B56063"/>
    <w:rsid w:val="00B570B0"/>
    <w:rsid w:val="00B57714"/>
    <w:rsid w:val="00B61620"/>
    <w:rsid w:val="00B64061"/>
    <w:rsid w:val="00B65BB6"/>
    <w:rsid w:val="00B7048C"/>
    <w:rsid w:val="00B71D8A"/>
    <w:rsid w:val="00B731EF"/>
    <w:rsid w:val="00B73F7D"/>
    <w:rsid w:val="00B743B9"/>
    <w:rsid w:val="00B768D7"/>
    <w:rsid w:val="00B778A3"/>
    <w:rsid w:val="00B809F3"/>
    <w:rsid w:val="00B85932"/>
    <w:rsid w:val="00B87588"/>
    <w:rsid w:val="00B92474"/>
    <w:rsid w:val="00BA2419"/>
    <w:rsid w:val="00BA6B54"/>
    <w:rsid w:val="00BB0D7D"/>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2AA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486D"/>
    <w:rsid w:val="00C55BED"/>
    <w:rsid w:val="00C55D03"/>
    <w:rsid w:val="00C55E12"/>
    <w:rsid w:val="00C55F3E"/>
    <w:rsid w:val="00C57311"/>
    <w:rsid w:val="00C60DFD"/>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1BC"/>
    <w:rsid w:val="00C93F76"/>
    <w:rsid w:val="00C9655A"/>
    <w:rsid w:val="00C96FCA"/>
    <w:rsid w:val="00C9754D"/>
    <w:rsid w:val="00C975DF"/>
    <w:rsid w:val="00CA5D84"/>
    <w:rsid w:val="00CA6E05"/>
    <w:rsid w:val="00CC1960"/>
    <w:rsid w:val="00CD4F70"/>
    <w:rsid w:val="00CE1CF3"/>
    <w:rsid w:val="00CE635B"/>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3B85"/>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7046"/>
    <w:rsid w:val="00D9045B"/>
    <w:rsid w:val="00D90EA9"/>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C2DC5"/>
    <w:rsid w:val="00DC341B"/>
    <w:rsid w:val="00DC4CF3"/>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37C08"/>
    <w:rsid w:val="00E4014C"/>
    <w:rsid w:val="00E401FC"/>
    <w:rsid w:val="00E42D1B"/>
    <w:rsid w:val="00E4558E"/>
    <w:rsid w:val="00E46C0B"/>
    <w:rsid w:val="00E46FAB"/>
    <w:rsid w:val="00E474DC"/>
    <w:rsid w:val="00E51200"/>
    <w:rsid w:val="00E5155C"/>
    <w:rsid w:val="00E55EA9"/>
    <w:rsid w:val="00E56307"/>
    <w:rsid w:val="00E56D55"/>
    <w:rsid w:val="00E56F52"/>
    <w:rsid w:val="00E57D47"/>
    <w:rsid w:val="00E57F76"/>
    <w:rsid w:val="00E60696"/>
    <w:rsid w:val="00E6152A"/>
    <w:rsid w:val="00E62028"/>
    <w:rsid w:val="00E6393C"/>
    <w:rsid w:val="00E67E51"/>
    <w:rsid w:val="00E76BE0"/>
    <w:rsid w:val="00E771AC"/>
    <w:rsid w:val="00E7790B"/>
    <w:rsid w:val="00E81714"/>
    <w:rsid w:val="00E91546"/>
    <w:rsid w:val="00E91678"/>
    <w:rsid w:val="00E9206E"/>
    <w:rsid w:val="00E93438"/>
    <w:rsid w:val="00E93F64"/>
    <w:rsid w:val="00E94E9F"/>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4D59"/>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7B56"/>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597D"/>
    <w:rsid w:val="00FA5B9A"/>
    <w:rsid w:val="00FB01B9"/>
    <w:rsid w:val="00FB22A6"/>
    <w:rsid w:val="00FB763A"/>
    <w:rsid w:val="00FB79C0"/>
    <w:rsid w:val="00FC2EB8"/>
    <w:rsid w:val="00FC3B8B"/>
    <w:rsid w:val="00FC5C43"/>
    <w:rsid w:val="00FD1598"/>
    <w:rsid w:val="00FD3A67"/>
    <w:rsid w:val="00FD576E"/>
    <w:rsid w:val="00FD596B"/>
    <w:rsid w:val="00FE58CC"/>
    <w:rsid w:val="00FE75A9"/>
    <w:rsid w:val="00FF058D"/>
    <w:rsid w:val="00FF15EC"/>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rsid w:val="00090033"/>
    <w:rPr>
      <w:b/>
      <w:bCs/>
    </w:rPr>
  </w:style>
  <w:style w:type="character" w:customStyle="1" w:styleId="Heading2Char">
    <w:name w:val="Heading 2 Char"/>
    <w:basedOn w:val="DefaultParagraphFont"/>
    <w:link w:val="Heading2"/>
    <w:rsid w:val="00090033"/>
    <w:rPr>
      <w:rFonts w:ascii="Arial" w:hAnsi="Arial" w:cs="Arial"/>
      <w:b/>
      <w:bCs/>
      <w:i/>
      <w:iCs/>
      <w:sz w:val="28"/>
      <w:szCs w:val="28"/>
    </w:rPr>
  </w:style>
  <w:style w:type="character" w:customStyle="1" w:styleId="Heading3Char">
    <w:name w:val="Heading 3 Char"/>
    <w:basedOn w:val="DefaultParagraphFont"/>
    <w:link w:val="Heading3"/>
    <w:rsid w:val="00090033"/>
    <w:rPr>
      <w:rFonts w:ascii="Arial" w:hAnsi="Arial" w:cs="Arial"/>
      <w:b/>
      <w:bCs/>
      <w:sz w:val="26"/>
      <w:szCs w:val="26"/>
    </w:rPr>
  </w:style>
  <w:style w:type="character" w:customStyle="1" w:styleId="Heading4Char">
    <w:name w:val="Heading 4 Char"/>
    <w:basedOn w:val="DefaultParagraphFont"/>
    <w:link w:val="Heading4"/>
    <w:rsid w:val="00090033"/>
    <w:rPr>
      <w:b/>
      <w:bCs/>
      <w:sz w:val="28"/>
      <w:szCs w:val="28"/>
    </w:rPr>
  </w:style>
  <w:style w:type="character" w:customStyle="1" w:styleId="Heading5Char">
    <w:name w:val="Heading 5 Char"/>
    <w:basedOn w:val="DefaultParagraphFont"/>
    <w:link w:val="Heading5"/>
    <w:rsid w:val="00090033"/>
    <w:rPr>
      <w:b/>
      <w:bCs/>
      <w:i/>
      <w:iCs/>
      <w:sz w:val="26"/>
      <w:szCs w:val="26"/>
    </w:rPr>
  </w:style>
  <w:style w:type="character" w:customStyle="1" w:styleId="Heading6Char">
    <w:name w:val="Heading 6 Char"/>
    <w:basedOn w:val="DefaultParagraphFont"/>
    <w:link w:val="Heading6"/>
    <w:rsid w:val="00090033"/>
    <w:rPr>
      <w:b/>
      <w:bCs/>
      <w:i/>
      <w:iCs/>
      <w:u w:val="single"/>
    </w:rPr>
  </w:style>
  <w:style w:type="character" w:customStyle="1" w:styleId="Heading7Char">
    <w:name w:val="Heading 7 Char"/>
    <w:basedOn w:val="DefaultParagraphFont"/>
    <w:link w:val="Heading7"/>
    <w:rsid w:val="00090033"/>
    <w:rPr>
      <w:sz w:val="24"/>
      <w:szCs w:val="24"/>
    </w:rPr>
  </w:style>
  <w:style w:type="character" w:customStyle="1" w:styleId="Heading8Char">
    <w:name w:val="Heading 8 Char"/>
    <w:basedOn w:val="DefaultParagraphFont"/>
    <w:link w:val="Heading8"/>
    <w:rsid w:val="00090033"/>
    <w:rPr>
      <w:b/>
      <w:bCs/>
      <w:lang w:val="pl-PL" w:eastAsia="pl-PL"/>
    </w:rPr>
  </w:style>
  <w:style w:type="character" w:customStyle="1" w:styleId="Heading9Char">
    <w:name w:val="Heading 9 Char"/>
    <w:basedOn w:val="DefaultParagraphFont"/>
    <w:link w:val="Heading9"/>
    <w:rsid w:val="00090033"/>
    <w:rPr>
      <w:b/>
      <w:bCs/>
      <w:lang w:val="en-AU" w:eastAsia="pl-PL"/>
    </w:rPr>
  </w:style>
  <w:style w:type="character" w:customStyle="1" w:styleId="HeaderChar">
    <w:name w:val="Header Char"/>
    <w:basedOn w:val="DefaultParagraphFont"/>
    <w:link w:val="Header"/>
    <w:rsid w:val="00090033"/>
  </w:style>
  <w:style w:type="character" w:customStyle="1" w:styleId="FooterChar">
    <w:name w:val="Footer Char"/>
    <w:basedOn w:val="DefaultParagraphFont"/>
    <w:link w:val="Footer"/>
    <w:rsid w:val="00090033"/>
  </w:style>
  <w:style w:type="character" w:customStyle="1" w:styleId="BalloonTextChar">
    <w:name w:val="Balloon Text Char"/>
    <w:basedOn w:val="DefaultParagraphFont"/>
    <w:link w:val="BalloonText"/>
    <w:semiHidden/>
    <w:rsid w:val="00090033"/>
    <w:rPr>
      <w:rFonts w:ascii="Tahoma" w:hAnsi="Tahoma"/>
      <w:sz w:val="16"/>
      <w:szCs w:val="16"/>
    </w:rPr>
  </w:style>
  <w:style w:type="character" w:customStyle="1" w:styleId="BodyTextIndentChar">
    <w:name w:val="Body Text Indent Char"/>
    <w:basedOn w:val="DefaultParagraphFont"/>
    <w:link w:val="BodyTextIndent"/>
    <w:rsid w:val="00090033"/>
    <w:rPr>
      <w:lang w:val="id-ID"/>
    </w:rPr>
  </w:style>
  <w:style w:type="character" w:customStyle="1" w:styleId="BodyTextIndent2Char">
    <w:name w:val="Body Text Indent 2 Char"/>
    <w:basedOn w:val="DefaultParagraphFont"/>
    <w:link w:val="BodyTextIndent2"/>
    <w:rsid w:val="00090033"/>
  </w:style>
  <w:style w:type="character" w:customStyle="1" w:styleId="BodyTextChar">
    <w:name w:val="Body Text Char"/>
    <w:basedOn w:val="DefaultParagraphFont"/>
    <w:link w:val="BodyText"/>
    <w:rsid w:val="00090033"/>
    <w:rPr>
      <w:lang w:val="id-ID" w:eastAsia="id-ID"/>
    </w:rPr>
  </w:style>
  <w:style w:type="character" w:customStyle="1" w:styleId="FootnoteTextChar">
    <w:name w:val="Footnote Text Char"/>
    <w:basedOn w:val="DefaultParagraphFont"/>
    <w:link w:val="FootnoteText"/>
    <w:semiHidden/>
    <w:rsid w:val="00090033"/>
    <w:rPr>
      <w:rFonts w:cs="Traditional Arabic"/>
      <w:lang w:eastAsia="ko-KR"/>
    </w:rPr>
  </w:style>
  <w:style w:type="character" w:customStyle="1" w:styleId="BodyTextIndent3Char">
    <w:name w:val="Body Text Indent 3 Char"/>
    <w:basedOn w:val="DefaultParagraphFont"/>
    <w:link w:val="BodyTextIndent3"/>
    <w:rsid w:val="00090033"/>
    <w:rPr>
      <w:sz w:val="16"/>
      <w:szCs w:val="16"/>
    </w:rPr>
  </w:style>
  <w:style w:type="character" w:customStyle="1" w:styleId="BodyText2Char">
    <w:name w:val="Body Text 2 Char"/>
    <w:basedOn w:val="DefaultParagraphFont"/>
    <w:link w:val="BodyText2"/>
    <w:rsid w:val="00090033"/>
  </w:style>
  <w:style w:type="character" w:customStyle="1" w:styleId="TitleChar">
    <w:name w:val="Title Char"/>
    <w:basedOn w:val="DefaultParagraphFont"/>
    <w:link w:val="Title"/>
    <w:rsid w:val="00090033"/>
    <w:rPr>
      <w:b/>
      <w:bCs/>
      <w:sz w:val="28"/>
      <w:szCs w:val="24"/>
      <w:lang w:val="id-ID"/>
    </w:rPr>
  </w:style>
  <w:style w:type="character" w:customStyle="1" w:styleId="PlainTextChar">
    <w:name w:val="Plain Text Char"/>
    <w:basedOn w:val="DefaultParagraphFont"/>
    <w:link w:val="PlainText"/>
    <w:semiHidden/>
    <w:rsid w:val="00090033"/>
    <w:rPr>
      <w:rFonts w:ascii="Courier New" w:eastAsia="BatangChe" w:hAnsi="Courier New"/>
      <w:sz w:val="24"/>
      <w:szCs w:val="24"/>
    </w:rPr>
  </w:style>
  <w:style w:type="character" w:customStyle="1" w:styleId="SubtitleChar">
    <w:name w:val="Subtitle Char"/>
    <w:basedOn w:val="DefaultParagraphFont"/>
    <w:link w:val="Subtitle"/>
    <w:rsid w:val="00090033"/>
    <w:rPr>
      <w:b/>
      <w:bCs/>
      <w:sz w:val="32"/>
      <w:szCs w:val="32"/>
      <w:lang w:val="en-GB"/>
    </w:rPr>
  </w:style>
  <w:style w:type="character" w:customStyle="1" w:styleId="HTMLPreformattedChar">
    <w:name w:val="HTML Preformatted Char"/>
    <w:basedOn w:val="DefaultParagraphFont"/>
    <w:link w:val="HTMLPreformatted"/>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 w:type="character" w:customStyle="1" w:styleId="fontstyle01">
    <w:name w:val="fontstyle01"/>
    <w:basedOn w:val="DefaultParagraphFont"/>
    <w:rsid w:val="00002AA2"/>
    <w:rPr>
      <w:rFonts w:ascii="LMRoman10-Regular" w:hAnsi="LMRoman10-Regular" w:hint="default"/>
      <w:b w:val="0"/>
      <w:bCs w:val="0"/>
      <w:i w:val="0"/>
      <w:iCs w:val="0"/>
      <w:color w:val="000000"/>
      <w:sz w:val="20"/>
      <w:szCs w:val="20"/>
    </w:rPr>
  </w:style>
  <w:style w:type="character" w:customStyle="1" w:styleId="fontstyle21">
    <w:name w:val="fontstyle21"/>
    <w:basedOn w:val="DefaultParagraphFont"/>
    <w:rsid w:val="00002AA2"/>
    <w:rPr>
      <w:rFonts w:ascii="LMMathSymbols10-Regular" w:hAnsi="LMMathSymbols10-Regular" w:hint="default"/>
      <w:b w:val="0"/>
      <w:bCs w:val="0"/>
      <w:i/>
      <w:iCs/>
      <w:color w:val="000000"/>
      <w:sz w:val="20"/>
      <w:szCs w:val="20"/>
    </w:rPr>
  </w:style>
  <w:style w:type="paragraph" w:customStyle="1" w:styleId="FigureCaption0">
    <w:name w:val="Figure Caption"/>
    <w:basedOn w:val="Normal"/>
    <w:rsid w:val="00002AA2"/>
    <w:pPr>
      <w:autoSpaceDE w:val="0"/>
      <w:autoSpaceDN w:val="0"/>
      <w:jc w:val="both"/>
    </w:pPr>
    <w:rPr>
      <w:rFonts w:eastAsia="SimSu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rsid w:val="00090033"/>
    <w:rPr>
      <w:b/>
      <w:bCs/>
    </w:rPr>
  </w:style>
  <w:style w:type="character" w:customStyle="1" w:styleId="Heading2Char">
    <w:name w:val="Heading 2 Char"/>
    <w:basedOn w:val="DefaultParagraphFont"/>
    <w:link w:val="Heading2"/>
    <w:rsid w:val="00090033"/>
    <w:rPr>
      <w:rFonts w:ascii="Arial" w:hAnsi="Arial" w:cs="Arial"/>
      <w:b/>
      <w:bCs/>
      <w:i/>
      <w:iCs/>
      <w:sz w:val="28"/>
      <w:szCs w:val="28"/>
    </w:rPr>
  </w:style>
  <w:style w:type="character" w:customStyle="1" w:styleId="Heading3Char">
    <w:name w:val="Heading 3 Char"/>
    <w:basedOn w:val="DefaultParagraphFont"/>
    <w:link w:val="Heading3"/>
    <w:rsid w:val="00090033"/>
    <w:rPr>
      <w:rFonts w:ascii="Arial" w:hAnsi="Arial" w:cs="Arial"/>
      <w:b/>
      <w:bCs/>
      <w:sz w:val="26"/>
      <w:szCs w:val="26"/>
    </w:rPr>
  </w:style>
  <w:style w:type="character" w:customStyle="1" w:styleId="Heading4Char">
    <w:name w:val="Heading 4 Char"/>
    <w:basedOn w:val="DefaultParagraphFont"/>
    <w:link w:val="Heading4"/>
    <w:rsid w:val="00090033"/>
    <w:rPr>
      <w:b/>
      <w:bCs/>
      <w:sz w:val="28"/>
      <w:szCs w:val="28"/>
    </w:rPr>
  </w:style>
  <w:style w:type="character" w:customStyle="1" w:styleId="Heading5Char">
    <w:name w:val="Heading 5 Char"/>
    <w:basedOn w:val="DefaultParagraphFont"/>
    <w:link w:val="Heading5"/>
    <w:rsid w:val="00090033"/>
    <w:rPr>
      <w:b/>
      <w:bCs/>
      <w:i/>
      <w:iCs/>
      <w:sz w:val="26"/>
      <w:szCs w:val="26"/>
    </w:rPr>
  </w:style>
  <w:style w:type="character" w:customStyle="1" w:styleId="Heading6Char">
    <w:name w:val="Heading 6 Char"/>
    <w:basedOn w:val="DefaultParagraphFont"/>
    <w:link w:val="Heading6"/>
    <w:rsid w:val="00090033"/>
    <w:rPr>
      <w:b/>
      <w:bCs/>
      <w:i/>
      <w:iCs/>
      <w:u w:val="single"/>
    </w:rPr>
  </w:style>
  <w:style w:type="character" w:customStyle="1" w:styleId="Heading7Char">
    <w:name w:val="Heading 7 Char"/>
    <w:basedOn w:val="DefaultParagraphFont"/>
    <w:link w:val="Heading7"/>
    <w:rsid w:val="00090033"/>
    <w:rPr>
      <w:sz w:val="24"/>
      <w:szCs w:val="24"/>
    </w:rPr>
  </w:style>
  <w:style w:type="character" w:customStyle="1" w:styleId="Heading8Char">
    <w:name w:val="Heading 8 Char"/>
    <w:basedOn w:val="DefaultParagraphFont"/>
    <w:link w:val="Heading8"/>
    <w:rsid w:val="00090033"/>
    <w:rPr>
      <w:b/>
      <w:bCs/>
      <w:lang w:val="pl-PL" w:eastAsia="pl-PL"/>
    </w:rPr>
  </w:style>
  <w:style w:type="character" w:customStyle="1" w:styleId="Heading9Char">
    <w:name w:val="Heading 9 Char"/>
    <w:basedOn w:val="DefaultParagraphFont"/>
    <w:link w:val="Heading9"/>
    <w:rsid w:val="00090033"/>
    <w:rPr>
      <w:b/>
      <w:bCs/>
      <w:lang w:val="en-AU" w:eastAsia="pl-PL"/>
    </w:rPr>
  </w:style>
  <w:style w:type="character" w:customStyle="1" w:styleId="HeaderChar">
    <w:name w:val="Header Char"/>
    <w:basedOn w:val="DefaultParagraphFont"/>
    <w:link w:val="Header"/>
    <w:rsid w:val="00090033"/>
  </w:style>
  <w:style w:type="character" w:customStyle="1" w:styleId="FooterChar">
    <w:name w:val="Footer Char"/>
    <w:basedOn w:val="DefaultParagraphFont"/>
    <w:link w:val="Footer"/>
    <w:rsid w:val="00090033"/>
  </w:style>
  <w:style w:type="character" w:customStyle="1" w:styleId="BalloonTextChar">
    <w:name w:val="Balloon Text Char"/>
    <w:basedOn w:val="DefaultParagraphFont"/>
    <w:link w:val="BalloonText"/>
    <w:semiHidden/>
    <w:rsid w:val="00090033"/>
    <w:rPr>
      <w:rFonts w:ascii="Tahoma" w:hAnsi="Tahoma"/>
      <w:sz w:val="16"/>
      <w:szCs w:val="16"/>
    </w:rPr>
  </w:style>
  <w:style w:type="character" w:customStyle="1" w:styleId="BodyTextIndentChar">
    <w:name w:val="Body Text Indent Char"/>
    <w:basedOn w:val="DefaultParagraphFont"/>
    <w:link w:val="BodyTextIndent"/>
    <w:rsid w:val="00090033"/>
    <w:rPr>
      <w:lang w:val="id-ID"/>
    </w:rPr>
  </w:style>
  <w:style w:type="character" w:customStyle="1" w:styleId="BodyTextIndent2Char">
    <w:name w:val="Body Text Indent 2 Char"/>
    <w:basedOn w:val="DefaultParagraphFont"/>
    <w:link w:val="BodyTextIndent2"/>
    <w:rsid w:val="00090033"/>
  </w:style>
  <w:style w:type="character" w:customStyle="1" w:styleId="BodyTextChar">
    <w:name w:val="Body Text Char"/>
    <w:basedOn w:val="DefaultParagraphFont"/>
    <w:link w:val="BodyText"/>
    <w:rsid w:val="00090033"/>
    <w:rPr>
      <w:lang w:val="id-ID" w:eastAsia="id-ID"/>
    </w:rPr>
  </w:style>
  <w:style w:type="character" w:customStyle="1" w:styleId="FootnoteTextChar">
    <w:name w:val="Footnote Text Char"/>
    <w:basedOn w:val="DefaultParagraphFont"/>
    <w:link w:val="FootnoteText"/>
    <w:semiHidden/>
    <w:rsid w:val="00090033"/>
    <w:rPr>
      <w:rFonts w:cs="Traditional Arabic"/>
      <w:lang w:eastAsia="ko-KR"/>
    </w:rPr>
  </w:style>
  <w:style w:type="character" w:customStyle="1" w:styleId="BodyTextIndent3Char">
    <w:name w:val="Body Text Indent 3 Char"/>
    <w:basedOn w:val="DefaultParagraphFont"/>
    <w:link w:val="BodyTextIndent3"/>
    <w:rsid w:val="00090033"/>
    <w:rPr>
      <w:sz w:val="16"/>
      <w:szCs w:val="16"/>
    </w:rPr>
  </w:style>
  <w:style w:type="character" w:customStyle="1" w:styleId="BodyText2Char">
    <w:name w:val="Body Text 2 Char"/>
    <w:basedOn w:val="DefaultParagraphFont"/>
    <w:link w:val="BodyText2"/>
    <w:rsid w:val="00090033"/>
  </w:style>
  <w:style w:type="character" w:customStyle="1" w:styleId="TitleChar">
    <w:name w:val="Title Char"/>
    <w:basedOn w:val="DefaultParagraphFont"/>
    <w:link w:val="Title"/>
    <w:rsid w:val="00090033"/>
    <w:rPr>
      <w:b/>
      <w:bCs/>
      <w:sz w:val="28"/>
      <w:szCs w:val="24"/>
      <w:lang w:val="id-ID"/>
    </w:rPr>
  </w:style>
  <w:style w:type="character" w:customStyle="1" w:styleId="PlainTextChar">
    <w:name w:val="Plain Text Char"/>
    <w:basedOn w:val="DefaultParagraphFont"/>
    <w:link w:val="PlainText"/>
    <w:semiHidden/>
    <w:rsid w:val="00090033"/>
    <w:rPr>
      <w:rFonts w:ascii="Courier New" w:eastAsia="BatangChe" w:hAnsi="Courier New"/>
      <w:sz w:val="24"/>
      <w:szCs w:val="24"/>
    </w:rPr>
  </w:style>
  <w:style w:type="character" w:customStyle="1" w:styleId="SubtitleChar">
    <w:name w:val="Subtitle Char"/>
    <w:basedOn w:val="DefaultParagraphFont"/>
    <w:link w:val="Subtitle"/>
    <w:rsid w:val="00090033"/>
    <w:rPr>
      <w:b/>
      <w:bCs/>
      <w:sz w:val="32"/>
      <w:szCs w:val="32"/>
      <w:lang w:val="en-GB"/>
    </w:rPr>
  </w:style>
  <w:style w:type="character" w:customStyle="1" w:styleId="HTMLPreformattedChar">
    <w:name w:val="HTML Preformatted Char"/>
    <w:basedOn w:val="DefaultParagraphFont"/>
    <w:link w:val="HTMLPreformatted"/>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 w:type="character" w:customStyle="1" w:styleId="fontstyle01">
    <w:name w:val="fontstyle01"/>
    <w:basedOn w:val="DefaultParagraphFont"/>
    <w:rsid w:val="00002AA2"/>
    <w:rPr>
      <w:rFonts w:ascii="LMRoman10-Regular" w:hAnsi="LMRoman10-Regular" w:hint="default"/>
      <w:b w:val="0"/>
      <w:bCs w:val="0"/>
      <w:i w:val="0"/>
      <w:iCs w:val="0"/>
      <w:color w:val="000000"/>
      <w:sz w:val="20"/>
      <w:szCs w:val="20"/>
    </w:rPr>
  </w:style>
  <w:style w:type="character" w:customStyle="1" w:styleId="fontstyle21">
    <w:name w:val="fontstyle21"/>
    <w:basedOn w:val="DefaultParagraphFont"/>
    <w:rsid w:val="00002AA2"/>
    <w:rPr>
      <w:rFonts w:ascii="LMMathSymbols10-Regular" w:hAnsi="LMMathSymbols10-Regular" w:hint="default"/>
      <w:b w:val="0"/>
      <w:bCs w:val="0"/>
      <w:i/>
      <w:iCs/>
      <w:color w:val="000000"/>
      <w:sz w:val="20"/>
      <w:szCs w:val="20"/>
    </w:rPr>
  </w:style>
  <w:style w:type="paragraph" w:customStyle="1" w:styleId="FigureCaption0">
    <w:name w:val="Figure Caption"/>
    <w:basedOn w:val="Normal"/>
    <w:rsid w:val="00002AA2"/>
    <w:pPr>
      <w:autoSpaceDE w:val="0"/>
      <w:autoSpaceDN w:val="0"/>
      <w:jc w:val="both"/>
    </w:pPr>
    <w:rPr>
      <w:rFonts w:eastAsia="SimSu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ranspacke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69500-8BAD-47B7-8BBF-536D50E27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4419</Words>
  <Characters>25192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29552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Dave</cp:lastModifiedBy>
  <cp:revision>39</cp:revision>
  <cp:lastPrinted>2004-12-30T03:27:00Z</cp:lastPrinted>
  <dcterms:created xsi:type="dcterms:W3CDTF">2018-12-28T01:54:00Z</dcterms:created>
  <dcterms:modified xsi:type="dcterms:W3CDTF">2019-11-04T12:09:00Z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-1981807995</vt:i4>
  </property>
</Properties>
</file>