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93A" w:rsidRDefault="00935EF1" w:rsidP="002A0E7A">
      <w:pPr>
        <w:jc w:val="center"/>
        <w:rPr>
          <w:rFonts w:ascii="Times New Roman" w:hAnsi="Times New Roman" w:cs="Times New Roman"/>
          <w:b/>
          <w:sz w:val="20"/>
          <w:szCs w:val="20"/>
        </w:rPr>
      </w:pPr>
      <w:r>
        <w:rPr>
          <w:rFonts w:ascii="Times New Roman" w:hAnsi="Times New Roman" w:cs="Times New Roman"/>
          <w:b/>
          <w:sz w:val="20"/>
          <w:szCs w:val="20"/>
        </w:rPr>
        <w:t xml:space="preserve">THE INFLUENCE OF </w:t>
      </w:r>
      <w:r w:rsidR="0003525E" w:rsidRPr="00D86A9B">
        <w:rPr>
          <w:rFonts w:ascii="Times New Roman" w:hAnsi="Times New Roman" w:cs="Times New Roman"/>
          <w:b/>
          <w:sz w:val="20"/>
          <w:szCs w:val="20"/>
        </w:rPr>
        <w:t xml:space="preserve">SOLAR POWER AND SOLAR FLUX ON THE EFFICIENCY OF POLYCRYSTALLINE PHOTOVOLTAICS INSTALLED CLOSE TO </w:t>
      </w:r>
      <w:r w:rsidR="001962F4">
        <w:rPr>
          <w:rFonts w:ascii="Times New Roman" w:hAnsi="Times New Roman" w:cs="Times New Roman"/>
          <w:b/>
          <w:sz w:val="20"/>
          <w:szCs w:val="20"/>
        </w:rPr>
        <w:t xml:space="preserve">A </w:t>
      </w:r>
      <w:r w:rsidR="0003525E" w:rsidRPr="00D86A9B">
        <w:rPr>
          <w:rFonts w:ascii="Times New Roman" w:hAnsi="Times New Roman" w:cs="Times New Roman"/>
          <w:b/>
          <w:sz w:val="20"/>
          <w:szCs w:val="20"/>
        </w:rPr>
        <w:t>RIVER</w:t>
      </w:r>
    </w:p>
    <w:p w:rsidR="004E712B" w:rsidRPr="004E712B" w:rsidRDefault="004E712B" w:rsidP="003C1340">
      <w:pPr>
        <w:spacing w:after="0" w:line="480" w:lineRule="auto"/>
        <w:jc w:val="center"/>
        <w:rPr>
          <w:rFonts w:ascii="Times New Roman" w:hAnsi="Times New Roman" w:cs="Times New Roman"/>
          <w:b/>
          <w:sz w:val="20"/>
          <w:szCs w:val="20"/>
        </w:rPr>
      </w:pPr>
      <w:r w:rsidRPr="004E712B">
        <w:rPr>
          <w:rFonts w:ascii="Times New Roman" w:hAnsi="Times New Roman" w:cs="Times New Roman"/>
          <w:b/>
          <w:sz w:val="20"/>
          <w:szCs w:val="20"/>
        </w:rPr>
        <w:t>Armstrong O. Njok</w:t>
      </w:r>
      <w:r w:rsidRPr="004E712B">
        <w:rPr>
          <w:rFonts w:ascii="Times New Roman" w:hAnsi="Times New Roman" w:cs="Times New Roman"/>
          <w:b/>
          <w:sz w:val="20"/>
          <w:szCs w:val="20"/>
          <w:vertAlign w:val="superscript"/>
        </w:rPr>
        <w:t>1*</w:t>
      </w:r>
      <w:r w:rsidR="00507808">
        <w:rPr>
          <w:rFonts w:ascii="Times New Roman" w:hAnsi="Times New Roman" w:cs="Times New Roman"/>
          <w:b/>
          <w:sz w:val="20"/>
          <w:szCs w:val="20"/>
        </w:rPr>
        <w:t xml:space="preserve"> Ferdinand A. Kamgba</w:t>
      </w:r>
      <w:r w:rsidR="005A4927">
        <w:rPr>
          <w:rFonts w:ascii="Times New Roman" w:hAnsi="Times New Roman" w:cs="Times New Roman"/>
          <w:b/>
          <w:sz w:val="20"/>
          <w:szCs w:val="20"/>
          <w:vertAlign w:val="superscript"/>
        </w:rPr>
        <w:t>1</w:t>
      </w:r>
      <w:r w:rsidR="006947F2">
        <w:rPr>
          <w:rFonts w:ascii="Times New Roman" w:hAnsi="Times New Roman" w:cs="Times New Roman"/>
          <w:b/>
          <w:sz w:val="20"/>
          <w:szCs w:val="20"/>
        </w:rPr>
        <w:t xml:space="preserve"> Panjwani M. Kumar</w:t>
      </w:r>
      <w:r w:rsidR="001C7DB3">
        <w:rPr>
          <w:rFonts w:ascii="Times New Roman" w:hAnsi="Times New Roman" w:cs="Times New Roman"/>
          <w:b/>
          <w:sz w:val="20"/>
          <w:szCs w:val="20"/>
          <w:vertAlign w:val="superscript"/>
        </w:rPr>
        <w:t>2</w:t>
      </w:r>
      <w:r w:rsidR="00A75EAF">
        <w:rPr>
          <w:rFonts w:ascii="Times New Roman" w:hAnsi="Times New Roman" w:cs="Times New Roman"/>
          <w:b/>
          <w:sz w:val="20"/>
          <w:szCs w:val="20"/>
          <w:vertAlign w:val="superscript"/>
        </w:rPr>
        <w:t>, 3</w:t>
      </w:r>
    </w:p>
    <w:p w:rsidR="004E712B" w:rsidRDefault="004E712B" w:rsidP="003C1340">
      <w:pPr>
        <w:spacing w:after="0" w:line="480" w:lineRule="auto"/>
        <w:jc w:val="center"/>
        <w:rPr>
          <w:rFonts w:ascii="Times New Roman" w:hAnsi="Times New Roman" w:cs="Times New Roman"/>
          <w:sz w:val="16"/>
          <w:szCs w:val="16"/>
        </w:rPr>
      </w:pPr>
      <w:r w:rsidRPr="003C1340">
        <w:rPr>
          <w:rFonts w:ascii="Times New Roman" w:hAnsi="Times New Roman" w:cs="Times New Roman"/>
          <w:sz w:val="16"/>
          <w:szCs w:val="16"/>
          <w:vertAlign w:val="superscript"/>
        </w:rPr>
        <w:t>1</w:t>
      </w:r>
      <w:r w:rsidRPr="003C1340">
        <w:rPr>
          <w:rFonts w:ascii="Times New Roman" w:hAnsi="Times New Roman" w:cs="Times New Roman"/>
          <w:sz w:val="16"/>
          <w:szCs w:val="16"/>
        </w:rPr>
        <w:t>Department of Physics, Faculty of Sciences, Cross River University of Technology (CRUTECH) Calabar, Calabar, 540252, Nigeria.</w:t>
      </w:r>
    </w:p>
    <w:p w:rsidR="003C1340" w:rsidRDefault="003C1340" w:rsidP="003C1340">
      <w:pPr>
        <w:spacing w:after="0" w:line="480" w:lineRule="auto"/>
        <w:jc w:val="center"/>
        <w:rPr>
          <w:rFonts w:ascii="Times New Roman" w:hAnsi="Times New Roman" w:cs="Times New Roman"/>
          <w:sz w:val="16"/>
          <w:szCs w:val="16"/>
        </w:rPr>
      </w:pPr>
      <w:r w:rsidRPr="003C1340">
        <w:rPr>
          <w:rFonts w:ascii="Times New Roman" w:hAnsi="Times New Roman" w:cs="Times New Roman"/>
          <w:sz w:val="16"/>
          <w:szCs w:val="16"/>
          <w:vertAlign w:val="superscript"/>
        </w:rPr>
        <w:t>2</w:t>
      </w:r>
      <w:r>
        <w:rPr>
          <w:rFonts w:ascii="Times New Roman" w:hAnsi="Times New Roman" w:cs="Times New Roman"/>
          <w:sz w:val="16"/>
          <w:szCs w:val="16"/>
        </w:rPr>
        <w:t xml:space="preserve"> Department of Energy Systems Engineering, Sukkur IBA Unviersity, Sukkur 65200 Pakistan</w:t>
      </w:r>
    </w:p>
    <w:p w:rsidR="003C1340" w:rsidRPr="003C1340" w:rsidRDefault="003C1340" w:rsidP="003C1340">
      <w:pPr>
        <w:spacing w:after="0" w:line="480" w:lineRule="auto"/>
        <w:jc w:val="center"/>
        <w:rPr>
          <w:rFonts w:ascii="Times New Roman" w:hAnsi="Times New Roman" w:cs="Times New Roman"/>
          <w:sz w:val="16"/>
          <w:szCs w:val="16"/>
        </w:rPr>
      </w:pPr>
      <w:r w:rsidRPr="003C1340">
        <w:rPr>
          <w:rFonts w:ascii="Times New Roman" w:hAnsi="Times New Roman" w:cs="Times New Roman"/>
          <w:sz w:val="16"/>
          <w:szCs w:val="16"/>
          <w:vertAlign w:val="superscript"/>
        </w:rPr>
        <w:t>3</w:t>
      </w:r>
      <w:r>
        <w:rPr>
          <w:rFonts w:ascii="Times New Roman" w:hAnsi="Times New Roman" w:cs="Times New Roman"/>
          <w:sz w:val="16"/>
          <w:szCs w:val="16"/>
        </w:rPr>
        <w:t xml:space="preserve"> Renewable Energy School, North China Electric Power University Beijing 102206 China</w:t>
      </w:r>
    </w:p>
    <w:p w:rsidR="004E712B" w:rsidRDefault="004E712B" w:rsidP="003C1340">
      <w:pPr>
        <w:spacing w:after="0" w:line="480" w:lineRule="auto"/>
        <w:jc w:val="center"/>
        <w:rPr>
          <w:rFonts w:ascii="Times New Roman" w:hAnsi="Times New Roman" w:cs="Times New Roman"/>
          <w:sz w:val="16"/>
          <w:szCs w:val="16"/>
        </w:rPr>
      </w:pPr>
      <w:r w:rsidRPr="003C1340">
        <w:rPr>
          <w:rFonts w:ascii="Times New Roman" w:hAnsi="Times New Roman" w:cs="Times New Roman"/>
          <w:sz w:val="16"/>
          <w:szCs w:val="16"/>
          <w:vertAlign w:val="superscript"/>
        </w:rPr>
        <w:t>*</w:t>
      </w:r>
      <w:r w:rsidRPr="003C1340">
        <w:rPr>
          <w:rFonts w:ascii="Times New Roman" w:hAnsi="Times New Roman" w:cs="Times New Roman"/>
          <w:sz w:val="16"/>
          <w:szCs w:val="16"/>
        </w:rPr>
        <w:t xml:space="preserve">Corresponding author: Armstrong O. Njok; (+2348132283875), 540242, </w:t>
      </w:r>
      <w:hyperlink r:id="rId8" w:history="1">
        <w:r w:rsidR="003C1340" w:rsidRPr="003B48A8">
          <w:rPr>
            <w:rStyle w:val="Hyperlink"/>
            <w:rFonts w:ascii="Times New Roman" w:hAnsi="Times New Roman" w:cs="Times New Roman"/>
            <w:sz w:val="16"/>
            <w:szCs w:val="16"/>
          </w:rPr>
          <w:t>Njokarmstrong@crutech.edu.ng</w:t>
        </w:r>
      </w:hyperlink>
    </w:p>
    <w:p w:rsidR="003C1340" w:rsidRPr="003C1340" w:rsidRDefault="003C1340" w:rsidP="003C1340">
      <w:pPr>
        <w:spacing w:after="0" w:line="480" w:lineRule="auto"/>
        <w:jc w:val="center"/>
        <w:rPr>
          <w:rFonts w:ascii="Times New Roman" w:hAnsi="Times New Roman" w:cs="Times New Roman"/>
          <w:sz w:val="16"/>
          <w:szCs w:val="16"/>
        </w:rPr>
      </w:pPr>
    </w:p>
    <w:p w:rsidR="0010193A" w:rsidRDefault="0010193A" w:rsidP="002A0E7A">
      <w:pPr>
        <w:spacing w:after="0" w:line="240" w:lineRule="auto"/>
        <w:rPr>
          <w:rFonts w:ascii="Times New Roman" w:hAnsi="Times New Roman" w:cs="Times New Roman"/>
          <w:b/>
          <w:sz w:val="20"/>
          <w:szCs w:val="20"/>
        </w:rPr>
      </w:pPr>
      <w:r>
        <w:rPr>
          <w:rFonts w:ascii="Times New Roman" w:hAnsi="Times New Roman" w:cs="Times New Roman"/>
          <w:b/>
          <w:sz w:val="20"/>
          <w:szCs w:val="20"/>
        </w:rPr>
        <w:t>ABSTRACT</w:t>
      </w:r>
    </w:p>
    <w:p w:rsidR="00A84A37" w:rsidRDefault="004507FB" w:rsidP="002B58CC">
      <w:pPr>
        <w:spacing w:after="0"/>
        <w:jc w:val="both"/>
        <w:rPr>
          <w:rFonts w:ascii="Times New Roman" w:hAnsi="Times New Roman" w:cs="Times New Roman"/>
          <w:sz w:val="20"/>
          <w:szCs w:val="20"/>
        </w:rPr>
      </w:pPr>
      <w:r>
        <w:rPr>
          <w:rFonts w:ascii="Times New Roman" w:hAnsi="Times New Roman" w:cs="Times New Roman"/>
          <w:sz w:val="20"/>
          <w:szCs w:val="20"/>
        </w:rPr>
        <w:t>There is an increasing focus on utilizing the renewable energy resources, especially solar energy as the fossils are expected to deplete in near future. Solar Photovoltaic</w:t>
      </w:r>
      <w:r w:rsidR="00BC542A">
        <w:rPr>
          <w:rFonts w:ascii="Times New Roman" w:hAnsi="Times New Roman" w:cs="Times New Roman"/>
          <w:sz w:val="20"/>
          <w:szCs w:val="20"/>
        </w:rPr>
        <w:t>s have remained of particular</w:t>
      </w:r>
      <w:r>
        <w:rPr>
          <w:rFonts w:ascii="Times New Roman" w:hAnsi="Times New Roman" w:cs="Times New Roman"/>
          <w:sz w:val="20"/>
          <w:szCs w:val="20"/>
        </w:rPr>
        <w:t xml:space="preserve"> interest because of their relative lower overall efficiencies .Most researchers are trying to enhance the overall performance of Solar Photovoltaic and trying to study fa</w:t>
      </w:r>
      <w:r w:rsidR="00BC542A">
        <w:rPr>
          <w:rFonts w:ascii="Times New Roman" w:hAnsi="Times New Roman" w:cs="Times New Roman"/>
          <w:sz w:val="20"/>
          <w:szCs w:val="20"/>
        </w:rPr>
        <w:t>ctor that may possible lead to an in</w:t>
      </w:r>
      <w:r>
        <w:rPr>
          <w:rFonts w:ascii="Times New Roman" w:hAnsi="Times New Roman" w:cs="Times New Roman"/>
          <w:sz w:val="20"/>
          <w:szCs w:val="20"/>
        </w:rPr>
        <w:t>crease in the overall performance of a Solar Photovoltaic Panel</w:t>
      </w:r>
      <w:r w:rsidR="00BC542A">
        <w:rPr>
          <w:rFonts w:ascii="Times New Roman" w:hAnsi="Times New Roman" w:cs="Times New Roman"/>
          <w:sz w:val="20"/>
          <w:szCs w:val="20"/>
        </w:rPr>
        <w:t>s</w:t>
      </w:r>
      <w:r w:rsidR="00534971">
        <w:rPr>
          <w:rFonts w:ascii="Times New Roman" w:hAnsi="Times New Roman" w:cs="Times New Roman"/>
          <w:sz w:val="20"/>
          <w:szCs w:val="20"/>
        </w:rPr>
        <w:t xml:space="preserve">. </w:t>
      </w:r>
      <w:r>
        <w:rPr>
          <w:rFonts w:ascii="Times New Roman" w:hAnsi="Times New Roman" w:cs="Times New Roman"/>
          <w:sz w:val="20"/>
          <w:szCs w:val="20"/>
        </w:rPr>
        <w:t xml:space="preserve">A thorough investigation was </w:t>
      </w:r>
      <w:r w:rsidR="008622FC">
        <w:rPr>
          <w:rFonts w:ascii="Times New Roman" w:hAnsi="Times New Roman" w:cs="Times New Roman"/>
          <w:sz w:val="20"/>
          <w:szCs w:val="20"/>
        </w:rPr>
        <w:t>carried out</w:t>
      </w:r>
      <w:r>
        <w:rPr>
          <w:rFonts w:ascii="Times New Roman" w:hAnsi="Times New Roman" w:cs="Times New Roman"/>
          <w:sz w:val="20"/>
          <w:szCs w:val="20"/>
        </w:rPr>
        <w:t xml:space="preserve"> to study the influence of solar power and solar flux on the performance parameters of Photovoltaic</w:t>
      </w:r>
      <w:r w:rsidR="00C0053E">
        <w:rPr>
          <w:rFonts w:ascii="Times New Roman" w:hAnsi="Times New Roman" w:cs="Times New Roman"/>
          <w:sz w:val="20"/>
          <w:szCs w:val="20"/>
        </w:rPr>
        <w:t>s</w:t>
      </w:r>
      <w:r>
        <w:rPr>
          <w:rFonts w:ascii="Times New Roman" w:hAnsi="Times New Roman" w:cs="Times New Roman"/>
          <w:sz w:val="20"/>
          <w:szCs w:val="20"/>
        </w:rPr>
        <w:t xml:space="preserve"> (Polycrystalline). The data used in the research was obtained by in-situ measurement approach using an SM206 precision digital solar power meter, a digital solar flux meter, and an M890C</w:t>
      </w:r>
      <w:r>
        <w:rPr>
          <w:rFonts w:ascii="Times New Roman" w:hAnsi="Times New Roman" w:cs="Times New Roman"/>
          <w:sz w:val="20"/>
          <w:szCs w:val="20"/>
          <w:vertAlign w:val="superscript"/>
        </w:rPr>
        <w:t>+</w:t>
      </w:r>
      <w:r>
        <w:rPr>
          <w:rFonts w:ascii="Times New Roman" w:hAnsi="Times New Roman" w:cs="Times New Roman"/>
          <w:sz w:val="20"/>
          <w:szCs w:val="20"/>
        </w:rPr>
        <w:t xml:space="preserve"> digital Multimeter. The result obtained shows an interesting correlation for current, efficiency and solar power as well as for solar flux which indicates that high solar power and solar flux positively enhances the performance of the photovoltaic. The results also reveal that once the solar power or solar flux reaching the photovoltaic exceeds 200W/m</w:t>
      </w:r>
      <w:r>
        <w:rPr>
          <w:rFonts w:ascii="Times New Roman" w:hAnsi="Times New Roman" w:cs="Times New Roman"/>
          <w:sz w:val="20"/>
          <w:szCs w:val="20"/>
          <w:vertAlign w:val="superscript"/>
        </w:rPr>
        <w:t>2</w:t>
      </w:r>
      <w:r>
        <w:rPr>
          <w:rFonts w:ascii="Times New Roman" w:hAnsi="Times New Roman" w:cs="Times New Roman"/>
          <w:sz w:val="20"/>
          <w:szCs w:val="20"/>
        </w:rPr>
        <w:t xml:space="preserve"> or 20Klux, the voltage from the photovoltaic approaches maximum and remains fairly stable irrespective of the amount of solar power or solar flux reaching the photovolta</w:t>
      </w:r>
      <w:r w:rsidR="0030341C">
        <w:rPr>
          <w:rFonts w:ascii="Times New Roman" w:hAnsi="Times New Roman" w:cs="Times New Roman"/>
          <w:sz w:val="20"/>
          <w:szCs w:val="20"/>
        </w:rPr>
        <w:t>ic. The data collected for</w:t>
      </w:r>
      <w:r>
        <w:rPr>
          <w:rFonts w:ascii="Times New Roman" w:hAnsi="Times New Roman" w:cs="Times New Roman"/>
          <w:sz w:val="20"/>
          <w:szCs w:val="20"/>
        </w:rPr>
        <w:t xml:space="preserve"> three months, July, August and September shows prediction efficiency of 87 %, 63% an</w:t>
      </w:r>
      <w:r w:rsidR="00CC0825">
        <w:rPr>
          <w:rFonts w:ascii="Times New Roman" w:hAnsi="Times New Roman" w:cs="Times New Roman"/>
          <w:sz w:val="20"/>
          <w:szCs w:val="20"/>
        </w:rPr>
        <w:t>d 71% at 11:30am, 12:30 pm and 10:30 a</w:t>
      </w:r>
      <w:r>
        <w:rPr>
          <w:rFonts w:ascii="Times New Roman" w:hAnsi="Times New Roman" w:cs="Times New Roman"/>
          <w:sz w:val="20"/>
          <w:szCs w:val="20"/>
        </w:rPr>
        <w:t>m respectively.</w:t>
      </w:r>
    </w:p>
    <w:p w:rsidR="002B58CC" w:rsidRPr="00A3697A" w:rsidRDefault="002B58CC" w:rsidP="002B58CC">
      <w:pPr>
        <w:spacing w:after="0"/>
        <w:jc w:val="both"/>
        <w:rPr>
          <w:rFonts w:ascii="Times New Roman" w:hAnsi="Times New Roman" w:cs="Times New Roman"/>
          <w:sz w:val="20"/>
          <w:szCs w:val="20"/>
        </w:rPr>
      </w:pPr>
    </w:p>
    <w:p w:rsidR="00C66D3F" w:rsidRDefault="00626E60" w:rsidP="002A0E7A">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Keywords: Solar power, solar flux</w:t>
      </w:r>
      <w:r w:rsidR="00CF29CA">
        <w:rPr>
          <w:rFonts w:ascii="Times New Roman" w:hAnsi="Times New Roman" w:cs="Times New Roman"/>
          <w:sz w:val="20"/>
          <w:szCs w:val="20"/>
        </w:rPr>
        <w:t>,</w:t>
      </w:r>
      <w:r>
        <w:rPr>
          <w:rFonts w:ascii="Times New Roman" w:hAnsi="Times New Roman" w:cs="Times New Roman"/>
          <w:sz w:val="20"/>
          <w:szCs w:val="20"/>
        </w:rPr>
        <w:t xml:space="preserve"> efficiency,</w:t>
      </w:r>
      <w:r w:rsidR="00A50D9F">
        <w:rPr>
          <w:rFonts w:ascii="Times New Roman" w:hAnsi="Times New Roman" w:cs="Times New Roman"/>
          <w:sz w:val="20"/>
          <w:szCs w:val="20"/>
        </w:rPr>
        <w:t xml:space="preserve"> photovoltaic</w:t>
      </w:r>
      <w:r>
        <w:rPr>
          <w:rFonts w:ascii="Times New Roman" w:hAnsi="Times New Roman" w:cs="Times New Roman"/>
          <w:sz w:val="20"/>
          <w:szCs w:val="20"/>
        </w:rPr>
        <w:t>.</w:t>
      </w:r>
    </w:p>
    <w:p w:rsidR="002A0E7A" w:rsidRPr="002A0E7A" w:rsidRDefault="002A0E7A" w:rsidP="002A0E7A">
      <w:pPr>
        <w:pStyle w:val="ListParagraph"/>
        <w:spacing w:after="0" w:line="240" w:lineRule="auto"/>
        <w:ind w:left="0"/>
        <w:jc w:val="both"/>
        <w:rPr>
          <w:rFonts w:ascii="Times New Roman" w:hAnsi="Times New Roman" w:cs="Times New Roman"/>
          <w:sz w:val="20"/>
          <w:szCs w:val="20"/>
        </w:rPr>
      </w:pPr>
    </w:p>
    <w:p w:rsidR="00C66D3F" w:rsidRDefault="00C66D3F" w:rsidP="00C66D3F">
      <w:pPr>
        <w:pStyle w:val="ListParagraph"/>
        <w:numPr>
          <w:ilvl w:val="0"/>
          <w:numId w:val="2"/>
        </w:numPr>
        <w:jc w:val="both"/>
        <w:rPr>
          <w:rFonts w:ascii="Times New Roman" w:hAnsi="Times New Roman" w:cs="Times New Roman"/>
          <w:b/>
          <w:sz w:val="20"/>
          <w:szCs w:val="20"/>
        </w:rPr>
      </w:pPr>
      <w:r w:rsidRPr="0095041D">
        <w:rPr>
          <w:rFonts w:ascii="Times New Roman" w:hAnsi="Times New Roman" w:cs="Times New Roman"/>
          <w:b/>
          <w:sz w:val="20"/>
          <w:szCs w:val="20"/>
        </w:rPr>
        <w:t>INTRODUCTION</w:t>
      </w:r>
    </w:p>
    <w:p w:rsidR="008D1D98" w:rsidRPr="008D1D98" w:rsidRDefault="008D1D98" w:rsidP="008D1D98">
      <w:pPr>
        <w:autoSpaceDE w:val="0"/>
        <w:autoSpaceDN w:val="0"/>
        <w:adjustRightInd w:val="0"/>
        <w:spacing w:after="0" w:line="240" w:lineRule="auto"/>
        <w:jc w:val="both"/>
        <w:rPr>
          <w:rFonts w:ascii="Times New Roman" w:hAnsi="Times New Roman" w:cs="Times New Roman"/>
          <w:sz w:val="20"/>
          <w:szCs w:val="20"/>
        </w:rPr>
      </w:pPr>
      <w:r w:rsidRPr="008D1D98">
        <w:rPr>
          <w:rFonts w:ascii="Times New Roman" w:hAnsi="Times New Roman" w:cs="Times New Roman"/>
          <w:sz w:val="20"/>
          <w:szCs w:val="20"/>
        </w:rPr>
        <w:t xml:space="preserve">The basis for the migration from our traditional fossil fuel to other alternative energies is not far-fetched. The increasing </w:t>
      </w:r>
      <w:r w:rsidR="0032585A" w:rsidRPr="008D1D98">
        <w:rPr>
          <w:rFonts w:ascii="Times New Roman" w:hAnsi="Times New Roman" w:cs="Times New Roman"/>
          <w:sz w:val="20"/>
          <w:szCs w:val="20"/>
        </w:rPr>
        <w:t>demand for</w:t>
      </w:r>
      <w:r w:rsidRPr="008D1D98">
        <w:rPr>
          <w:rFonts w:ascii="Times New Roman" w:hAnsi="Times New Roman" w:cs="Times New Roman"/>
          <w:sz w:val="20"/>
          <w:szCs w:val="20"/>
        </w:rPr>
        <w:t xml:space="preserve"> energy and the ever deple</w:t>
      </w:r>
      <w:r>
        <w:rPr>
          <w:rFonts w:ascii="Times New Roman" w:hAnsi="Times New Roman" w:cs="Times New Roman"/>
          <w:sz w:val="20"/>
          <w:szCs w:val="20"/>
        </w:rPr>
        <w:t>ting sources of fossil fuel amid</w:t>
      </w:r>
      <w:r w:rsidRPr="008D1D98">
        <w:rPr>
          <w:rFonts w:ascii="Times New Roman" w:hAnsi="Times New Roman" w:cs="Times New Roman"/>
          <w:sz w:val="20"/>
          <w:szCs w:val="20"/>
        </w:rPr>
        <w:t xml:space="preserve">st exploration and exploitation that are no longer environmentally </w:t>
      </w:r>
      <w:r w:rsidR="0032585A" w:rsidRPr="008D1D98">
        <w:rPr>
          <w:rFonts w:ascii="Times New Roman" w:hAnsi="Times New Roman" w:cs="Times New Roman"/>
          <w:sz w:val="20"/>
          <w:szCs w:val="20"/>
        </w:rPr>
        <w:t>friendly</w:t>
      </w:r>
      <w:r w:rsidRPr="008D1D98">
        <w:rPr>
          <w:rFonts w:ascii="Times New Roman" w:hAnsi="Times New Roman" w:cs="Times New Roman"/>
          <w:sz w:val="20"/>
          <w:szCs w:val="20"/>
        </w:rPr>
        <w:t xml:space="preserve"> has created a </w:t>
      </w:r>
      <w:r w:rsidR="0032585A" w:rsidRPr="008D1D98">
        <w:rPr>
          <w:rFonts w:ascii="Times New Roman" w:hAnsi="Times New Roman" w:cs="Times New Roman"/>
          <w:sz w:val="20"/>
          <w:szCs w:val="20"/>
        </w:rPr>
        <w:t>paradigm shift to</w:t>
      </w:r>
      <w:r w:rsidRPr="008D1D98">
        <w:rPr>
          <w:rFonts w:ascii="Times New Roman" w:hAnsi="Times New Roman" w:cs="Times New Roman"/>
          <w:sz w:val="20"/>
          <w:szCs w:val="20"/>
        </w:rPr>
        <w:t xml:space="preserve"> alternative energy of which sol</w:t>
      </w:r>
      <w:r w:rsidR="0032585A">
        <w:rPr>
          <w:rFonts w:ascii="Times New Roman" w:hAnsi="Times New Roman" w:cs="Times New Roman"/>
          <w:sz w:val="20"/>
          <w:szCs w:val="20"/>
        </w:rPr>
        <w:t>ar energy plays a significant ro</w:t>
      </w:r>
      <w:r w:rsidRPr="008D1D98">
        <w:rPr>
          <w:rFonts w:ascii="Times New Roman" w:hAnsi="Times New Roman" w:cs="Times New Roman"/>
          <w:sz w:val="20"/>
          <w:szCs w:val="20"/>
        </w:rPr>
        <w:t>le. This energy is primarily produced by the sun.</w:t>
      </w:r>
    </w:p>
    <w:p w:rsidR="00C66D3F" w:rsidRDefault="000E7648" w:rsidP="008C0FCB">
      <w:pPr>
        <w:autoSpaceDE w:val="0"/>
        <w:autoSpaceDN w:val="0"/>
        <w:adjustRightInd w:val="0"/>
        <w:spacing w:after="0" w:line="240" w:lineRule="auto"/>
        <w:ind w:firstLine="360"/>
        <w:jc w:val="both"/>
        <w:rPr>
          <w:rFonts w:ascii="Arial" w:hAnsi="Arial" w:cs="Arial"/>
          <w:sz w:val="19"/>
          <w:szCs w:val="19"/>
        </w:rPr>
      </w:pPr>
      <w:r>
        <w:rPr>
          <w:rFonts w:ascii="Times New Roman" w:hAnsi="Times New Roman" w:cs="Times New Roman"/>
          <w:sz w:val="20"/>
          <w:szCs w:val="20"/>
        </w:rPr>
        <w:t>For over 4-billion years now the sun which is not so particularly different from other stars in the universe</w:t>
      </w:r>
      <w:r w:rsidR="00834B5B">
        <w:rPr>
          <w:rFonts w:ascii="Times New Roman" w:hAnsi="Times New Roman" w:cs="Times New Roman"/>
          <w:sz w:val="20"/>
          <w:szCs w:val="20"/>
        </w:rPr>
        <w:t xml:space="preserve"> has been producing enormous amount of energy</w:t>
      </w:r>
      <w:r w:rsidR="006B5495">
        <w:rPr>
          <w:rFonts w:ascii="Times New Roman" w:hAnsi="Times New Roman" w:cs="Times New Roman"/>
          <w:sz w:val="20"/>
          <w:szCs w:val="20"/>
        </w:rPr>
        <w:t xml:space="preserve"> through nuclear activity in its core</w:t>
      </w:r>
      <w:r w:rsidR="007413B4">
        <w:rPr>
          <w:rFonts w:ascii="Times New Roman" w:hAnsi="Times New Roman" w:cs="Times New Roman"/>
          <w:sz w:val="20"/>
          <w:szCs w:val="20"/>
        </w:rPr>
        <w:t xml:space="preserve"> and this activity may continue for at least an</w:t>
      </w:r>
      <w:r w:rsidR="003A1C9A">
        <w:rPr>
          <w:rFonts w:ascii="Times New Roman" w:hAnsi="Times New Roman" w:cs="Times New Roman"/>
          <w:sz w:val="20"/>
          <w:szCs w:val="20"/>
        </w:rPr>
        <w:t>other 4-billion years before it</w:t>
      </w:r>
      <w:r w:rsidR="007413B4">
        <w:rPr>
          <w:rFonts w:ascii="Times New Roman" w:hAnsi="Times New Roman" w:cs="Times New Roman"/>
          <w:sz w:val="20"/>
          <w:szCs w:val="20"/>
        </w:rPr>
        <w:t xml:space="preserve"> transforms into a giant star (red giant) while </w:t>
      </w:r>
      <w:r w:rsidR="003216FC">
        <w:rPr>
          <w:rFonts w:ascii="Times New Roman" w:hAnsi="Times New Roman" w:cs="Times New Roman"/>
          <w:sz w:val="20"/>
          <w:szCs w:val="20"/>
        </w:rPr>
        <w:t>swallowing the earth and other planet in the process.</w:t>
      </w:r>
      <w:r w:rsidR="000B2EF0">
        <w:rPr>
          <w:rFonts w:ascii="Times New Roman" w:hAnsi="Times New Roman" w:cs="Times New Roman"/>
          <w:sz w:val="20"/>
          <w:szCs w:val="20"/>
        </w:rPr>
        <w:t xml:space="preserve"> For all the different forms of energies available to man on</w:t>
      </w:r>
      <w:r w:rsidR="00FA35DE">
        <w:rPr>
          <w:rFonts w:ascii="Times New Roman" w:hAnsi="Times New Roman" w:cs="Times New Roman"/>
          <w:sz w:val="20"/>
          <w:szCs w:val="20"/>
        </w:rPr>
        <w:t xml:space="preserve"> earth, the sun is almost the main source</w:t>
      </w:r>
      <w:r w:rsidR="000B2EF0">
        <w:rPr>
          <w:rFonts w:ascii="Times New Roman" w:hAnsi="Times New Roman" w:cs="Times New Roman"/>
          <w:sz w:val="20"/>
          <w:szCs w:val="20"/>
        </w:rPr>
        <w:t xml:space="preserve"> for</w:t>
      </w:r>
      <w:r w:rsidR="00FA35DE">
        <w:rPr>
          <w:rFonts w:ascii="Times New Roman" w:hAnsi="Times New Roman" w:cs="Times New Roman"/>
          <w:sz w:val="20"/>
          <w:szCs w:val="20"/>
        </w:rPr>
        <w:t xml:space="preserve"> it</w:t>
      </w:r>
      <w:r w:rsidR="004B5687">
        <w:rPr>
          <w:rFonts w:ascii="Times New Roman" w:hAnsi="Times New Roman" w:cs="Times New Roman"/>
          <w:sz w:val="20"/>
          <w:szCs w:val="20"/>
        </w:rPr>
        <w:t>. 95% of the sun output energy is been released as light</w:t>
      </w:r>
      <w:r w:rsidR="001D0205">
        <w:rPr>
          <w:rFonts w:ascii="Times New Roman" w:hAnsi="Times New Roman" w:cs="Times New Roman"/>
          <w:sz w:val="20"/>
          <w:szCs w:val="20"/>
        </w:rPr>
        <w:t xml:space="preserve"> (some of the light cannot be picked up by the human eye)</w:t>
      </w:r>
      <w:r w:rsidR="004B5687">
        <w:rPr>
          <w:rFonts w:ascii="Times New Roman" w:hAnsi="Times New Roman" w:cs="Times New Roman"/>
          <w:sz w:val="20"/>
          <w:szCs w:val="20"/>
        </w:rPr>
        <w:t xml:space="preserve"> in the process of producing energy</w:t>
      </w:r>
      <w:r w:rsidR="00366BEF">
        <w:rPr>
          <w:rFonts w:ascii="Times New Roman" w:hAnsi="Times New Roman" w:cs="Times New Roman"/>
          <w:sz w:val="20"/>
          <w:szCs w:val="20"/>
        </w:rPr>
        <w:t xml:space="preserve"> </w:t>
      </w:r>
      <w:r w:rsidR="00366BEF">
        <w:rPr>
          <w:rFonts w:ascii="Arial" w:hAnsi="Arial" w:cs="Arial"/>
          <w:sz w:val="19"/>
          <w:szCs w:val="19"/>
        </w:rPr>
        <w:t>[1].</w:t>
      </w:r>
    </w:p>
    <w:p w:rsidR="00E05A20" w:rsidRDefault="00E05A20" w:rsidP="0071284D">
      <w:pPr>
        <w:spacing w:after="0" w:line="240" w:lineRule="auto"/>
        <w:ind w:firstLine="360"/>
        <w:jc w:val="both"/>
        <w:rPr>
          <w:rFonts w:ascii="Times New Roman" w:hAnsi="Times New Roman" w:cs="Times New Roman"/>
          <w:sz w:val="20"/>
          <w:szCs w:val="20"/>
        </w:rPr>
      </w:pPr>
      <w:r w:rsidRPr="00E05A20">
        <w:rPr>
          <w:rFonts w:ascii="Times New Roman" w:hAnsi="Times New Roman" w:cs="Times New Roman"/>
          <w:sz w:val="20"/>
          <w:szCs w:val="20"/>
        </w:rPr>
        <w:t xml:space="preserve">Roughly 99% of solar radiation reaching </w:t>
      </w:r>
      <w:r w:rsidR="00F75C6F">
        <w:rPr>
          <w:rFonts w:ascii="Times New Roman" w:hAnsi="Times New Roman" w:cs="Times New Roman"/>
          <w:sz w:val="20"/>
          <w:szCs w:val="20"/>
        </w:rPr>
        <w:t xml:space="preserve">the earth surface ranges between </w:t>
      </w:r>
      <w:r w:rsidRPr="00E05A20">
        <w:rPr>
          <w:rFonts w:ascii="Times New Roman" w:hAnsi="Times New Roman" w:cs="Times New Roman"/>
          <w:sz w:val="20"/>
          <w:szCs w:val="20"/>
        </w:rPr>
        <w:t>0.3 to 3.0 µm. While the vast majority of radiation reaching the earth (long wave radiation) ranges between 3.5 to 50 µm. The intensity of solar radiation which is approximately 1370 watts/metre</w:t>
      </w:r>
      <w:r w:rsidRPr="00E05A20">
        <w:rPr>
          <w:rFonts w:ascii="Times New Roman" w:hAnsi="Times New Roman" w:cs="Times New Roman"/>
          <w:sz w:val="20"/>
          <w:szCs w:val="20"/>
          <w:vertAlign w:val="superscript"/>
        </w:rPr>
        <w:t>2</w:t>
      </w:r>
      <w:r w:rsidRPr="00E05A20">
        <w:rPr>
          <w:rFonts w:ascii="Times New Roman" w:hAnsi="Times New Roman" w:cs="Times New Roman"/>
          <w:sz w:val="20"/>
          <w:szCs w:val="20"/>
        </w:rPr>
        <w:t xml:space="preserve"> outside the earth’s atmosphere is the power of solar radiation obtained at mean distance between the earth and sun, while the direct beam radiation will be approximately 1000 watts/metre</w:t>
      </w:r>
      <w:r w:rsidRPr="00E05A20">
        <w:rPr>
          <w:rFonts w:ascii="Times New Roman" w:hAnsi="Times New Roman" w:cs="Times New Roman"/>
          <w:sz w:val="20"/>
          <w:szCs w:val="20"/>
          <w:vertAlign w:val="superscript"/>
        </w:rPr>
        <w:t>2</w:t>
      </w:r>
      <w:r w:rsidRPr="00E05A20">
        <w:rPr>
          <w:rFonts w:ascii="Times New Roman" w:hAnsi="Times New Roman" w:cs="Times New Roman"/>
          <w:sz w:val="20"/>
          <w:szCs w:val="20"/>
        </w:rPr>
        <w:t xml:space="preserve"> for a good number of locations at sea level on a clear day at noon</w:t>
      </w:r>
      <w:r w:rsidR="00557BB7">
        <w:rPr>
          <w:rFonts w:ascii="Times New Roman" w:hAnsi="Times New Roman" w:cs="Times New Roman"/>
          <w:sz w:val="20"/>
          <w:szCs w:val="20"/>
        </w:rPr>
        <w:t xml:space="preserve"> </w:t>
      </w:r>
      <w:r w:rsidR="00557BB7">
        <w:rPr>
          <w:rFonts w:ascii="Arial" w:hAnsi="Arial" w:cs="Arial"/>
          <w:sz w:val="19"/>
          <w:szCs w:val="19"/>
        </w:rPr>
        <w:t>[2]</w:t>
      </w:r>
      <w:r w:rsidRPr="00E05A20">
        <w:rPr>
          <w:rFonts w:ascii="Times New Roman" w:hAnsi="Times New Roman" w:cs="Times New Roman"/>
          <w:sz w:val="20"/>
          <w:szCs w:val="20"/>
        </w:rPr>
        <w:t>. Energy accessibility is mainly influenced by location (latitude and height), time and season. All of this can be promptly decided. However, the greatest parameters influencing the accessibility of energy are conditions (meteorological conditions) which regularly vary with time, season and location as well.</w:t>
      </w:r>
    </w:p>
    <w:p w:rsidR="00204FE2" w:rsidRPr="00204FE2" w:rsidRDefault="00204FE2" w:rsidP="00AB57F7">
      <w:pPr>
        <w:spacing w:after="0" w:line="240" w:lineRule="auto"/>
        <w:ind w:firstLine="360"/>
        <w:jc w:val="both"/>
        <w:rPr>
          <w:rFonts w:ascii="Times New Roman" w:hAnsi="Times New Roman" w:cs="Times New Roman"/>
          <w:sz w:val="20"/>
          <w:szCs w:val="20"/>
        </w:rPr>
      </w:pPr>
      <w:r w:rsidRPr="00204FE2">
        <w:rPr>
          <w:rFonts w:ascii="Times New Roman" w:hAnsi="Times New Roman" w:cs="Times New Roman"/>
          <w:sz w:val="20"/>
          <w:szCs w:val="20"/>
        </w:rPr>
        <w:t xml:space="preserve">Solar radiation striking a target or passing through a transmitting medium is mostly reflected and assimilated, while the rest is transmitted. The solar spectrum coupled with the optical properties of the transparent medium </w:t>
      </w:r>
      <w:r w:rsidRPr="00204FE2">
        <w:rPr>
          <w:rFonts w:ascii="Times New Roman" w:hAnsi="Times New Roman" w:cs="Times New Roman"/>
          <w:sz w:val="20"/>
          <w:szCs w:val="20"/>
        </w:rPr>
        <w:lastRenderedPageBreak/>
        <w:t xml:space="preserve">determines the relative values of the transmitted radiation </w:t>
      </w:r>
      <w:r w:rsidR="001F3475">
        <w:rPr>
          <w:rFonts w:ascii="Arial" w:hAnsi="Arial" w:cs="Arial"/>
          <w:sz w:val="19"/>
          <w:szCs w:val="19"/>
        </w:rPr>
        <w:t>[3]</w:t>
      </w:r>
      <w:r w:rsidR="001F3475" w:rsidRPr="00900E14">
        <w:rPr>
          <w:sz w:val="20"/>
          <w:szCs w:val="20"/>
        </w:rPr>
        <w:t xml:space="preserve">. </w:t>
      </w:r>
      <w:r w:rsidRPr="00204FE2">
        <w:rPr>
          <w:rFonts w:ascii="Times New Roman" w:hAnsi="Times New Roman" w:cs="Times New Roman"/>
          <w:sz w:val="20"/>
          <w:szCs w:val="20"/>
        </w:rPr>
        <w:t>Solar radiation is reduced and weakened as it navigates the layers of the atmosphere, keeping a large segment of it from arriving at the surface of the earth.</w:t>
      </w:r>
    </w:p>
    <w:p w:rsidR="00204FE2" w:rsidRPr="00E05A20" w:rsidRDefault="00204FE2" w:rsidP="0071284D">
      <w:pPr>
        <w:spacing w:after="0" w:line="240" w:lineRule="auto"/>
        <w:ind w:firstLine="360"/>
        <w:jc w:val="both"/>
        <w:rPr>
          <w:rFonts w:ascii="Times New Roman" w:hAnsi="Times New Roman" w:cs="Times New Roman"/>
          <w:sz w:val="20"/>
          <w:szCs w:val="20"/>
        </w:rPr>
      </w:pPr>
    </w:p>
    <w:p w:rsidR="00E05A20" w:rsidRDefault="00E05A20" w:rsidP="00E05A20">
      <w:pPr>
        <w:autoSpaceDE w:val="0"/>
        <w:autoSpaceDN w:val="0"/>
        <w:adjustRightInd w:val="0"/>
        <w:spacing w:after="0" w:line="240" w:lineRule="auto"/>
        <w:jc w:val="both"/>
        <w:rPr>
          <w:rFonts w:ascii="Times New Roman" w:hAnsi="Times New Roman" w:cs="Times New Roman"/>
          <w:sz w:val="20"/>
          <w:szCs w:val="20"/>
        </w:rPr>
      </w:pPr>
    </w:p>
    <w:p w:rsidR="00AA5B34" w:rsidRPr="00E05A20" w:rsidRDefault="00AA5B34" w:rsidP="00AA5B34">
      <w:pPr>
        <w:autoSpaceDE w:val="0"/>
        <w:autoSpaceDN w:val="0"/>
        <w:adjustRightInd w:val="0"/>
        <w:spacing w:after="0" w:line="240" w:lineRule="auto"/>
        <w:ind w:firstLine="360"/>
        <w:jc w:val="both"/>
        <w:rPr>
          <w:rFonts w:ascii="Times New Roman" w:hAnsi="Times New Roman" w:cs="Times New Roman"/>
          <w:sz w:val="20"/>
          <w:szCs w:val="20"/>
        </w:rPr>
      </w:pPr>
      <w:r w:rsidRPr="00E05A20">
        <w:rPr>
          <w:rFonts w:ascii="Times New Roman" w:hAnsi="Times New Roman" w:cs="Times New Roman"/>
          <w:sz w:val="20"/>
          <w:szCs w:val="20"/>
        </w:rPr>
        <w:t>Solar radiation (flux) is obviously a deciding component with regards to analyzing the potential of solar energy as renewable power source. The solar flux transmitted from the sun is described by infrared and visible radiation. Their distinctive spectrums are depicted by their different wavelengths ranging between 0.20 to 4.0µm</w:t>
      </w:r>
      <w:r>
        <w:rPr>
          <w:rFonts w:ascii="Times New Roman" w:hAnsi="Times New Roman" w:cs="Times New Roman"/>
          <w:sz w:val="20"/>
          <w:szCs w:val="20"/>
        </w:rPr>
        <w:t>.</w:t>
      </w:r>
    </w:p>
    <w:p w:rsidR="0016689A" w:rsidRDefault="00EB0C1F" w:rsidP="006E66AD">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Photovoltaic electricity </w:t>
      </w:r>
      <w:r w:rsidR="00B70443">
        <w:rPr>
          <w:rFonts w:ascii="Times New Roman" w:hAnsi="Times New Roman" w:cs="Times New Roman"/>
          <w:sz w:val="20"/>
          <w:szCs w:val="20"/>
        </w:rPr>
        <w:t xml:space="preserve">is generated through a process </w:t>
      </w:r>
      <w:r w:rsidR="00883628">
        <w:rPr>
          <w:rFonts w:ascii="Times New Roman" w:hAnsi="Times New Roman" w:cs="Times New Roman"/>
          <w:sz w:val="20"/>
          <w:szCs w:val="20"/>
        </w:rPr>
        <w:t>known as the photovoltaic effect which is achieved by converting</w:t>
      </w:r>
      <w:r w:rsidR="007504E3">
        <w:rPr>
          <w:rFonts w:ascii="Times New Roman" w:hAnsi="Times New Roman" w:cs="Times New Roman"/>
          <w:sz w:val="20"/>
          <w:szCs w:val="20"/>
        </w:rPr>
        <w:t xml:space="preserve"> sunlight into</w:t>
      </w:r>
      <w:r w:rsidR="00883628">
        <w:rPr>
          <w:rFonts w:ascii="Times New Roman" w:hAnsi="Times New Roman" w:cs="Times New Roman"/>
          <w:sz w:val="20"/>
          <w:szCs w:val="20"/>
        </w:rPr>
        <w:t xml:space="preserve"> free particles capable of carrying charges w</w:t>
      </w:r>
      <w:r w:rsidR="00917505">
        <w:rPr>
          <w:rFonts w:ascii="Times New Roman" w:hAnsi="Times New Roman" w:cs="Times New Roman"/>
          <w:sz w:val="20"/>
          <w:szCs w:val="20"/>
        </w:rPr>
        <w:t>ithin a semiconducting material.</w:t>
      </w:r>
      <w:r w:rsidR="00770544">
        <w:rPr>
          <w:rFonts w:ascii="Times New Roman" w:hAnsi="Times New Roman" w:cs="Times New Roman"/>
          <w:sz w:val="20"/>
          <w:szCs w:val="20"/>
        </w:rPr>
        <w:t xml:space="preserve"> Thus it is important it’s very important to note </w:t>
      </w:r>
      <w:r w:rsidR="004C5302">
        <w:rPr>
          <w:rFonts w:ascii="Times New Roman" w:hAnsi="Times New Roman" w:cs="Times New Roman"/>
          <w:sz w:val="20"/>
          <w:szCs w:val="20"/>
        </w:rPr>
        <w:t xml:space="preserve">that the performance of photovoltaic panels in real time outdoor conditions is different than the conventional laboratory conditions </w:t>
      </w:r>
      <w:r w:rsidR="004C5302">
        <w:rPr>
          <w:rFonts w:ascii="Arial" w:hAnsi="Arial" w:cs="Arial"/>
          <w:sz w:val="19"/>
          <w:szCs w:val="19"/>
        </w:rPr>
        <w:t>[4].</w:t>
      </w:r>
    </w:p>
    <w:p w:rsidR="00C40DBB" w:rsidRPr="00C40DBB" w:rsidRDefault="00C40DBB" w:rsidP="006E66AD">
      <w:pPr>
        <w:autoSpaceDE w:val="0"/>
        <w:autoSpaceDN w:val="0"/>
        <w:adjustRightInd w:val="0"/>
        <w:spacing w:after="0" w:line="240" w:lineRule="auto"/>
        <w:ind w:firstLine="360"/>
        <w:jc w:val="both"/>
        <w:rPr>
          <w:rFonts w:ascii="Times New Roman" w:hAnsi="Times New Roman" w:cs="Times New Roman"/>
          <w:sz w:val="20"/>
          <w:szCs w:val="20"/>
        </w:rPr>
      </w:pPr>
      <w:r w:rsidRPr="00C40DBB">
        <w:rPr>
          <w:rFonts w:ascii="Times New Roman" w:hAnsi="Times New Roman" w:cs="Times New Roman"/>
          <w:sz w:val="20"/>
          <w:szCs w:val="20"/>
        </w:rPr>
        <w:t>Nigeria stands at the threshold of rapid depletion of conventional energy resources</w:t>
      </w:r>
      <w:r w:rsidR="00B71AC8">
        <w:rPr>
          <w:rFonts w:ascii="Times New Roman" w:hAnsi="Times New Roman" w:cs="Times New Roman"/>
          <w:sz w:val="20"/>
          <w:szCs w:val="20"/>
        </w:rPr>
        <w:t xml:space="preserve"> </w:t>
      </w:r>
      <w:r w:rsidR="00122AB2">
        <w:rPr>
          <w:rFonts w:ascii="Arial" w:hAnsi="Arial" w:cs="Arial"/>
          <w:sz w:val="19"/>
          <w:szCs w:val="19"/>
        </w:rPr>
        <w:t>[5</w:t>
      </w:r>
      <w:r w:rsidR="00B71AC8">
        <w:rPr>
          <w:rFonts w:ascii="Arial" w:hAnsi="Arial" w:cs="Arial"/>
          <w:sz w:val="19"/>
          <w:szCs w:val="19"/>
        </w:rPr>
        <w:t>]</w:t>
      </w:r>
      <w:r w:rsidR="00B71AC8">
        <w:rPr>
          <w:rFonts w:ascii="Times New Roman" w:hAnsi="Times New Roman" w:cs="Times New Roman"/>
          <w:sz w:val="20"/>
          <w:szCs w:val="20"/>
        </w:rPr>
        <w:t>, as such;</w:t>
      </w:r>
      <w:r w:rsidRPr="00C40DBB">
        <w:rPr>
          <w:rFonts w:ascii="Times New Roman" w:hAnsi="Times New Roman" w:cs="Times New Roman"/>
          <w:sz w:val="20"/>
          <w:szCs w:val="20"/>
        </w:rPr>
        <w:t xml:space="preserve"> renew</w:t>
      </w:r>
      <w:r w:rsidR="00B71AC8">
        <w:rPr>
          <w:rFonts w:ascii="Times New Roman" w:hAnsi="Times New Roman" w:cs="Times New Roman"/>
          <w:sz w:val="20"/>
          <w:szCs w:val="20"/>
        </w:rPr>
        <w:t>able energy source (such as solar) should be</w:t>
      </w:r>
      <w:r w:rsidRPr="00C40DBB">
        <w:rPr>
          <w:rFonts w:ascii="Times New Roman" w:hAnsi="Times New Roman" w:cs="Times New Roman"/>
          <w:sz w:val="20"/>
          <w:szCs w:val="20"/>
        </w:rPr>
        <w:t xml:space="preserve"> identified as an attractive a</w:t>
      </w:r>
      <w:r w:rsidR="00F82040">
        <w:rPr>
          <w:rFonts w:ascii="Times New Roman" w:hAnsi="Times New Roman" w:cs="Times New Roman"/>
          <w:sz w:val="20"/>
          <w:szCs w:val="20"/>
        </w:rPr>
        <w:t>rea for research</w:t>
      </w:r>
      <w:r w:rsidRPr="00C40DBB">
        <w:rPr>
          <w:rFonts w:ascii="Times New Roman" w:hAnsi="Times New Roman" w:cs="Times New Roman"/>
          <w:sz w:val="20"/>
          <w:szCs w:val="20"/>
        </w:rPr>
        <w:t xml:space="preserve"> and should receive substantial attention for investment purposes. In many </w:t>
      </w:r>
      <w:r w:rsidR="00B71AC8">
        <w:rPr>
          <w:rFonts w:ascii="Times New Roman" w:hAnsi="Times New Roman" w:cs="Times New Roman"/>
          <w:sz w:val="20"/>
          <w:szCs w:val="20"/>
        </w:rPr>
        <w:t>rural locations of Nigeria, solar</w:t>
      </w:r>
      <w:r w:rsidRPr="00C40DBB">
        <w:rPr>
          <w:rFonts w:ascii="Times New Roman" w:hAnsi="Times New Roman" w:cs="Times New Roman"/>
          <w:sz w:val="20"/>
          <w:szCs w:val="20"/>
        </w:rPr>
        <w:t xml:space="preserve"> energy cou</w:t>
      </w:r>
      <w:r w:rsidR="00B71AC8">
        <w:rPr>
          <w:rFonts w:ascii="Times New Roman" w:hAnsi="Times New Roman" w:cs="Times New Roman"/>
          <w:sz w:val="20"/>
          <w:szCs w:val="20"/>
        </w:rPr>
        <w:t xml:space="preserve">ld provide a </w:t>
      </w:r>
      <w:r w:rsidRPr="00C40DBB">
        <w:rPr>
          <w:rFonts w:ascii="Times New Roman" w:hAnsi="Times New Roman" w:cs="Times New Roman"/>
          <w:sz w:val="20"/>
          <w:szCs w:val="20"/>
        </w:rPr>
        <w:t>unique</w:t>
      </w:r>
      <w:r w:rsidR="00B71AC8">
        <w:rPr>
          <w:rFonts w:ascii="Times New Roman" w:hAnsi="Times New Roman" w:cs="Times New Roman"/>
          <w:sz w:val="20"/>
          <w:szCs w:val="20"/>
        </w:rPr>
        <w:t xml:space="preserve"> and cost effective way of supplying</w:t>
      </w:r>
      <w:r w:rsidRPr="00C40DBB">
        <w:rPr>
          <w:rFonts w:ascii="Times New Roman" w:hAnsi="Times New Roman" w:cs="Times New Roman"/>
          <w:sz w:val="20"/>
          <w:szCs w:val="20"/>
        </w:rPr>
        <w:t xml:space="preserve"> </w:t>
      </w:r>
      <w:r w:rsidR="00B71AC8">
        <w:rPr>
          <w:rFonts w:ascii="Times New Roman" w:hAnsi="Times New Roman" w:cs="Times New Roman"/>
          <w:sz w:val="20"/>
          <w:szCs w:val="20"/>
        </w:rPr>
        <w:t xml:space="preserve">both </w:t>
      </w:r>
      <w:r w:rsidRPr="00C40DBB">
        <w:rPr>
          <w:rFonts w:ascii="Times New Roman" w:hAnsi="Times New Roman" w:cs="Times New Roman"/>
          <w:sz w:val="20"/>
          <w:szCs w:val="20"/>
        </w:rPr>
        <w:t>metropolitan and rural</w:t>
      </w:r>
      <w:r w:rsidR="00B71AC8">
        <w:rPr>
          <w:rFonts w:ascii="Times New Roman" w:hAnsi="Times New Roman" w:cs="Times New Roman"/>
          <w:sz w:val="20"/>
          <w:szCs w:val="20"/>
        </w:rPr>
        <w:t xml:space="preserve"> areas with energy</w:t>
      </w:r>
      <w:r w:rsidR="00701CB2">
        <w:rPr>
          <w:rFonts w:ascii="Times New Roman" w:hAnsi="Times New Roman" w:cs="Times New Roman"/>
          <w:sz w:val="20"/>
          <w:szCs w:val="20"/>
        </w:rPr>
        <w:t xml:space="preserve">. Economic </w:t>
      </w:r>
      <w:r w:rsidRPr="00C40DBB">
        <w:rPr>
          <w:rFonts w:ascii="Times New Roman" w:hAnsi="Times New Roman" w:cs="Times New Roman"/>
          <w:sz w:val="20"/>
          <w:szCs w:val="20"/>
        </w:rPr>
        <w:t xml:space="preserve">and agricultural activities take place in these areas with little or no access to energy and </w:t>
      </w:r>
      <w:r w:rsidR="00701CB2">
        <w:rPr>
          <w:rFonts w:ascii="Times New Roman" w:hAnsi="Times New Roman" w:cs="Times New Roman"/>
          <w:sz w:val="20"/>
          <w:szCs w:val="20"/>
        </w:rPr>
        <w:t xml:space="preserve">clean </w:t>
      </w:r>
      <w:r w:rsidRPr="00C40DBB">
        <w:rPr>
          <w:rFonts w:ascii="Times New Roman" w:hAnsi="Times New Roman" w:cs="Times New Roman"/>
          <w:sz w:val="20"/>
          <w:szCs w:val="20"/>
        </w:rPr>
        <w:t>water supply.</w:t>
      </w:r>
    </w:p>
    <w:p w:rsidR="00331845" w:rsidRDefault="00331845" w:rsidP="006E66AD">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Chegaar et al. </w:t>
      </w:r>
      <w:r w:rsidR="006F080B">
        <w:rPr>
          <w:rFonts w:ascii="Arial" w:hAnsi="Arial" w:cs="Arial"/>
          <w:sz w:val="19"/>
          <w:szCs w:val="19"/>
        </w:rPr>
        <w:t>[6</w:t>
      </w:r>
      <w:r>
        <w:rPr>
          <w:rFonts w:ascii="Arial" w:hAnsi="Arial" w:cs="Arial"/>
          <w:sz w:val="19"/>
          <w:szCs w:val="19"/>
        </w:rPr>
        <w:t xml:space="preserve">] </w:t>
      </w:r>
      <w:r w:rsidR="004649C5" w:rsidRPr="004649C5">
        <w:rPr>
          <w:rFonts w:ascii="Times New Roman" w:hAnsi="Times New Roman" w:cs="Times New Roman"/>
          <w:sz w:val="20"/>
          <w:szCs w:val="20"/>
        </w:rPr>
        <w:t>researched</w:t>
      </w:r>
      <w:r w:rsidR="004649C5">
        <w:rPr>
          <w:rFonts w:ascii="Times New Roman" w:hAnsi="Times New Roman" w:cs="Times New Roman"/>
          <w:sz w:val="20"/>
          <w:szCs w:val="20"/>
        </w:rPr>
        <w:t xml:space="preserve"> on how</w:t>
      </w:r>
      <w:r w:rsidRPr="004649C5">
        <w:rPr>
          <w:rFonts w:ascii="Times New Roman" w:hAnsi="Times New Roman" w:cs="Times New Roman"/>
          <w:sz w:val="20"/>
          <w:szCs w:val="20"/>
        </w:rPr>
        <w:t xml:space="preserve"> i</w:t>
      </w:r>
      <w:r w:rsidR="004649C5">
        <w:rPr>
          <w:rFonts w:ascii="Times New Roman" w:hAnsi="Times New Roman" w:cs="Times New Roman"/>
          <w:sz w:val="20"/>
          <w:szCs w:val="20"/>
        </w:rPr>
        <w:t>llumination intensity affects photovoltaic</w:t>
      </w:r>
      <w:r>
        <w:rPr>
          <w:rFonts w:ascii="Times New Roman" w:hAnsi="Times New Roman" w:cs="Times New Roman"/>
          <w:sz w:val="20"/>
          <w:szCs w:val="20"/>
        </w:rPr>
        <w:t xml:space="preserve"> cells parameters</w:t>
      </w:r>
      <w:r w:rsidR="00A45DEE">
        <w:rPr>
          <w:rFonts w:ascii="Times New Roman" w:hAnsi="Times New Roman" w:cs="Times New Roman"/>
          <w:sz w:val="20"/>
          <w:szCs w:val="20"/>
        </w:rPr>
        <w:t xml:space="preserve"> using the one diode model</w:t>
      </w:r>
      <w:r w:rsidR="00FB7655">
        <w:rPr>
          <w:rFonts w:ascii="Times New Roman" w:hAnsi="Times New Roman" w:cs="Times New Roman"/>
          <w:sz w:val="20"/>
          <w:szCs w:val="20"/>
        </w:rPr>
        <w:t xml:space="preserve">. The study results indicated </w:t>
      </w:r>
      <w:r w:rsidR="00FB2ECC">
        <w:rPr>
          <w:rFonts w:ascii="Times New Roman" w:hAnsi="Times New Roman" w:cs="Times New Roman"/>
          <w:sz w:val="20"/>
          <w:szCs w:val="20"/>
        </w:rPr>
        <w:t>those</w:t>
      </w:r>
      <w:r w:rsidR="008C0FC0">
        <w:rPr>
          <w:rFonts w:ascii="Times New Roman" w:hAnsi="Times New Roman" w:cs="Times New Roman"/>
          <w:sz w:val="20"/>
          <w:szCs w:val="20"/>
        </w:rPr>
        <w:t xml:space="preserve"> parameters such as ideality factor, photocurrent, </w:t>
      </w:r>
      <w:r w:rsidR="00AD2BBF">
        <w:rPr>
          <w:rFonts w:ascii="Times New Roman" w:hAnsi="Times New Roman" w:cs="Times New Roman"/>
          <w:sz w:val="20"/>
          <w:szCs w:val="20"/>
        </w:rPr>
        <w:t>and output</w:t>
      </w:r>
      <w:r w:rsidR="008C0FC0">
        <w:rPr>
          <w:rFonts w:ascii="Times New Roman" w:hAnsi="Times New Roman" w:cs="Times New Roman"/>
          <w:sz w:val="20"/>
          <w:szCs w:val="20"/>
        </w:rPr>
        <w:t xml:space="preserve"> power as well as</w:t>
      </w:r>
      <w:r w:rsidR="00FB7655">
        <w:rPr>
          <w:rFonts w:ascii="Times New Roman" w:hAnsi="Times New Roman" w:cs="Times New Roman"/>
          <w:sz w:val="20"/>
          <w:szCs w:val="20"/>
        </w:rPr>
        <w:t xml:space="preserve"> the short circuit current increases linearly</w:t>
      </w:r>
      <w:r w:rsidR="008C0FC0">
        <w:rPr>
          <w:rFonts w:ascii="Times New Roman" w:hAnsi="Times New Roman" w:cs="Times New Roman"/>
          <w:sz w:val="20"/>
          <w:szCs w:val="20"/>
        </w:rPr>
        <w:t xml:space="preserve"> as the</w:t>
      </w:r>
      <w:r w:rsidR="00FB7655">
        <w:rPr>
          <w:rFonts w:ascii="Times New Roman" w:hAnsi="Times New Roman" w:cs="Times New Roman"/>
          <w:sz w:val="20"/>
          <w:szCs w:val="20"/>
        </w:rPr>
        <w:t xml:space="preserve"> intensity</w:t>
      </w:r>
      <w:r w:rsidR="008C0FC0">
        <w:rPr>
          <w:rFonts w:ascii="Times New Roman" w:hAnsi="Times New Roman" w:cs="Times New Roman"/>
          <w:sz w:val="20"/>
          <w:szCs w:val="20"/>
        </w:rPr>
        <w:t xml:space="preserve"> of irradiation is increased</w:t>
      </w:r>
      <w:r w:rsidR="00AD2BBF">
        <w:rPr>
          <w:rFonts w:ascii="Times New Roman" w:hAnsi="Times New Roman" w:cs="Times New Roman"/>
          <w:sz w:val="20"/>
          <w:szCs w:val="20"/>
        </w:rPr>
        <w:t xml:space="preserve"> at room temperature within </w:t>
      </w:r>
      <w:r w:rsidR="00FB7655">
        <w:rPr>
          <w:rFonts w:ascii="Times New Roman" w:hAnsi="Times New Roman" w:cs="Times New Roman"/>
          <w:sz w:val="20"/>
          <w:szCs w:val="20"/>
        </w:rPr>
        <w:t>the range</w:t>
      </w:r>
      <w:r w:rsidR="008A3AE4">
        <w:rPr>
          <w:rFonts w:ascii="Times New Roman" w:hAnsi="Times New Roman" w:cs="Times New Roman"/>
          <w:sz w:val="20"/>
          <w:szCs w:val="20"/>
        </w:rPr>
        <w:t xml:space="preserve"> of intensity</w:t>
      </w:r>
      <w:r w:rsidR="00FB7655">
        <w:rPr>
          <w:rFonts w:ascii="Times New Roman" w:hAnsi="Times New Roman" w:cs="Times New Roman"/>
          <w:sz w:val="20"/>
          <w:szCs w:val="20"/>
        </w:rPr>
        <w:t xml:space="preserve"> (</w:t>
      </w:r>
      <w:r w:rsidR="0051130F">
        <w:rPr>
          <w:rFonts w:ascii="Times New Roman" w:hAnsi="Times New Roman" w:cs="Times New Roman"/>
          <w:sz w:val="20"/>
          <w:szCs w:val="20"/>
        </w:rPr>
        <w:t>160-1000 W/m</w:t>
      </w:r>
      <w:r w:rsidR="0051130F">
        <w:rPr>
          <w:rFonts w:ascii="Times New Roman" w:hAnsi="Times New Roman" w:cs="Times New Roman"/>
          <w:sz w:val="20"/>
          <w:szCs w:val="20"/>
          <w:vertAlign w:val="superscript"/>
        </w:rPr>
        <w:t>2</w:t>
      </w:r>
      <w:r w:rsidR="00FB7655">
        <w:rPr>
          <w:rFonts w:ascii="Times New Roman" w:hAnsi="Times New Roman" w:cs="Times New Roman"/>
          <w:sz w:val="20"/>
          <w:szCs w:val="20"/>
        </w:rPr>
        <w:t>)</w:t>
      </w:r>
      <w:r w:rsidR="0051130F">
        <w:rPr>
          <w:rFonts w:ascii="Times New Roman" w:hAnsi="Times New Roman" w:cs="Times New Roman"/>
          <w:sz w:val="20"/>
          <w:szCs w:val="20"/>
        </w:rPr>
        <w:t>.</w:t>
      </w:r>
    </w:p>
    <w:p w:rsidR="00E415DE" w:rsidRDefault="00E415DE" w:rsidP="006E66AD">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El-Shaer et al. </w:t>
      </w:r>
      <w:r w:rsidR="00B85215">
        <w:rPr>
          <w:rFonts w:ascii="Arial" w:hAnsi="Arial" w:cs="Arial"/>
          <w:sz w:val="19"/>
          <w:szCs w:val="19"/>
        </w:rPr>
        <w:t>[7</w:t>
      </w:r>
      <w:r w:rsidR="009919D2">
        <w:rPr>
          <w:rFonts w:ascii="Arial" w:hAnsi="Arial" w:cs="Arial"/>
          <w:sz w:val="19"/>
          <w:szCs w:val="19"/>
        </w:rPr>
        <w:t xml:space="preserve">] </w:t>
      </w:r>
      <w:r w:rsidR="009919D2" w:rsidRPr="009919D2">
        <w:rPr>
          <w:rFonts w:ascii="Times New Roman" w:hAnsi="Times New Roman" w:cs="Times New Roman"/>
          <w:sz w:val="20"/>
          <w:szCs w:val="20"/>
        </w:rPr>
        <w:t xml:space="preserve">investigated how </w:t>
      </w:r>
      <w:r w:rsidRPr="009919D2">
        <w:rPr>
          <w:rFonts w:ascii="Times New Roman" w:hAnsi="Times New Roman" w:cs="Times New Roman"/>
          <w:sz w:val="20"/>
          <w:szCs w:val="20"/>
        </w:rPr>
        <w:t>light intensit</w:t>
      </w:r>
      <w:r w:rsidRPr="00167D09">
        <w:rPr>
          <w:rFonts w:ascii="Times New Roman" w:hAnsi="Times New Roman" w:cs="Times New Roman"/>
          <w:sz w:val="20"/>
          <w:szCs w:val="20"/>
        </w:rPr>
        <w:t xml:space="preserve">y and </w:t>
      </w:r>
      <w:r>
        <w:rPr>
          <w:rFonts w:ascii="Times New Roman" w:hAnsi="Times New Roman" w:cs="Times New Roman"/>
          <w:sz w:val="20"/>
          <w:szCs w:val="20"/>
        </w:rPr>
        <w:t>temperature</w:t>
      </w:r>
      <w:r w:rsidR="00540315">
        <w:rPr>
          <w:rFonts w:ascii="Times New Roman" w:hAnsi="Times New Roman" w:cs="Times New Roman"/>
          <w:sz w:val="20"/>
          <w:szCs w:val="20"/>
        </w:rPr>
        <w:t xml:space="preserve"> influences the parameters of</w:t>
      </w:r>
      <w:r>
        <w:rPr>
          <w:rFonts w:ascii="Times New Roman" w:hAnsi="Times New Roman" w:cs="Times New Roman"/>
          <w:sz w:val="20"/>
          <w:szCs w:val="20"/>
        </w:rPr>
        <w:t xml:space="preserve"> </w:t>
      </w:r>
      <w:r w:rsidRPr="00167D09">
        <w:rPr>
          <w:rFonts w:ascii="Times New Roman" w:hAnsi="Times New Roman" w:cs="Times New Roman"/>
          <w:sz w:val="20"/>
          <w:szCs w:val="20"/>
        </w:rPr>
        <w:t xml:space="preserve">crystalline </w:t>
      </w:r>
      <w:r w:rsidR="00EF44BA">
        <w:rPr>
          <w:rFonts w:ascii="Times New Roman" w:hAnsi="Times New Roman" w:cs="Times New Roman"/>
          <w:sz w:val="20"/>
          <w:szCs w:val="20"/>
        </w:rPr>
        <w:t>silicon solar modules by</w:t>
      </w:r>
      <w:r w:rsidR="00610D58">
        <w:rPr>
          <w:rFonts w:ascii="Times New Roman" w:hAnsi="Times New Roman" w:cs="Times New Roman"/>
          <w:sz w:val="20"/>
          <w:szCs w:val="20"/>
        </w:rPr>
        <w:t xml:space="preserve"> using </w:t>
      </w:r>
      <w:r>
        <w:rPr>
          <w:rFonts w:ascii="Times New Roman" w:hAnsi="Times New Roman" w:cs="Times New Roman"/>
          <w:sz w:val="20"/>
          <w:szCs w:val="20"/>
        </w:rPr>
        <w:t>xenon lamp (150W) as a solar simulator</w:t>
      </w:r>
      <w:r w:rsidRPr="00167D09">
        <w:rPr>
          <w:rFonts w:ascii="Times New Roman" w:hAnsi="Times New Roman" w:cs="Times New Roman"/>
          <w:sz w:val="20"/>
          <w:szCs w:val="20"/>
        </w:rPr>
        <w:t>.</w:t>
      </w:r>
      <w:r>
        <w:rPr>
          <w:rFonts w:ascii="Times New Roman" w:hAnsi="Times New Roman" w:cs="Times New Roman"/>
          <w:sz w:val="20"/>
          <w:szCs w:val="20"/>
        </w:rPr>
        <w:t xml:space="preserve"> The </w:t>
      </w:r>
      <w:r w:rsidR="00610D58">
        <w:rPr>
          <w:rFonts w:ascii="Times New Roman" w:hAnsi="Times New Roman" w:cs="Times New Roman"/>
          <w:sz w:val="20"/>
          <w:szCs w:val="20"/>
        </w:rPr>
        <w:t>results of their investigation from the two crystalline modules reveal</w:t>
      </w:r>
      <w:r>
        <w:rPr>
          <w:rFonts w:ascii="Times New Roman" w:hAnsi="Times New Roman" w:cs="Times New Roman"/>
          <w:sz w:val="20"/>
          <w:szCs w:val="20"/>
        </w:rPr>
        <w:t xml:space="preserve"> that</w:t>
      </w:r>
      <w:r w:rsidR="00610D58">
        <w:rPr>
          <w:sz w:val="20"/>
          <w:szCs w:val="20"/>
        </w:rPr>
        <w:t xml:space="preserve"> </w:t>
      </w:r>
      <w:r w:rsidR="00610D58" w:rsidRPr="00610D58">
        <w:rPr>
          <w:rFonts w:ascii="Times New Roman" w:hAnsi="Times New Roman" w:cs="Times New Roman"/>
          <w:sz w:val="20"/>
          <w:szCs w:val="20"/>
        </w:rPr>
        <w:t>current parameters</w:t>
      </w:r>
      <w:r w:rsidR="000517D2">
        <w:rPr>
          <w:rFonts w:ascii="Times New Roman" w:hAnsi="Times New Roman" w:cs="Times New Roman"/>
          <w:sz w:val="20"/>
          <w:szCs w:val="20"/>
        </w:rPr>
        <w:t xml:space="preserve"> are dominantly controlled by light intensity</w:t>
      </w:r>
      <w:r w:rsidR="00610D58" w:rsidRPr="00610D58">
        <w:rPr>
          <w:rFonts w:ascii="Times New Roman" w:hAnsi="Times New Roman" w:cs="Times New Roman"/>
          <w:sz w:val="20"/>
          <w:szCs w:val="20"/>
        </w:rPr>
        <w:t>. Short circuit</w:t>
      </w:r>
      <w:r w:rsidR="00610D58">
        <w:rPr>
          <w:rFonts w:ascii="Times New Roman" w:hAnsi="Times New Roman" w:cs="Times New Roman"/>
          <w:sz w:val="20"/>
          <w:szCs w:val="20"/>
        </w:rPr>
        <w:t xml:space="preserve"> current and maximum current</w:t>
      </w:r>
      <w:r w:rsidR="00610D58" w:rsidRPr="00610D58">
        <w:rPr>
          <w:rFonts w:ascii="Times New Roman" w:hAnsi="Times New Roman" w:cs="Times New Roman"/>
          <w:sz w:val="20"/>
          <w:szCs w:val="20"/>
        </w:rPr>
        <w:t xml:space="preserve"> increase</w:t>
      </w:r>
      <w:r w:rsidR="00610D58">
        <w:rPr>
          <w:rFonts w:ascii="Times New Roman" w:hAnsi="Times New Roman" w:cs="Times New Roman"/>
          <w:sz w:val="20"/>
          <w:szCs w:val="20"/>
        </w:rPr>
        <w:t>s</w:t>
      </w:r>
      <w:r w:rsidR="00610D58" w:rsidRPr="00610D58">
        <w:rPr>
          <w:rFonts w:ascii="Times New Roman" w:hAnsi="Times New Roman" w:cs="Times New Roman"/>
          <w:sz w:val="20"/>
          <w:szCs w:val="20"/>
        </w:rPr>
        <w:t xml:space="preserve"> linearly with</w:t>
      </w:r>
      <w:r w:rsidR="004C4BC2">
        <w:rPr>
          <w:rFonts w:ascii="Times New Roman" w:hAnsi="Times New Roman" w:cs="Times New Roman"/>
          <w:sz w:val="20"/>
          <w:szCs w:val="20"/>
        </w:rPr>
        <w:t xml:space="preserve"> increasing light intensity.</w:t>
      </w:r>
      <w:r w:rsidR="00610D58" w:rsidRPr="00610D58">
        <w:rPr>
          <w:rFonts w:ascii="Times New Roman" w:hAnsi="Times New Roman" w:cs="Times New Roman"/>
          <w:sz w:val="20"/>
          <w:szCs w:val="20"/>
        </w:rPr>
        <w:t xml:space="preserve"> The</w:t>
      </w:r>
      <w:r w:rsidR="00610D58">
        <w:rPr>
          <w:rFonts w:ascii="Times New Roman" w:hAnsi="Times New Roman" w:cs="Times New Roman"/>
          <w:sz w:val="20"/>
          <w:szCs w:val="20"/>
        </w:rPr>
        <w:t xml:space="preserve"> </w:t>
      </w:r>
      <w:r w:rsidR="00163F75">
        <w:rPr>
          <w:rFonts w:ascii="Times New Roman" w:hAnsi="Times New Roman" w:cs="Times New Roman"/>
          <w:sz w:val="20"/>
          <w:szCs w:val="20"/>
        </w:rPr>
        <w:t>investigation further reveals</w:t>
      </w:r>
      <w:r w:rsidR="008C04F6">
        <w:rPr>
          <w:rFonts w:ascii="Times New Roman" w:hAnsi="Times New Roman" w:cs="Times New Roman"/>
          <w:sz w:val="20"/>
          <w:szCs w:val="20"/>
        </w:rPr>
        <w:t xml:space="preserve"> that</w:t>
      </w:r>
      <w:r w:rsidR="003A1109">
        <w:rPr>
          <w:rFonts w:ascii="Times New Roman" w:hAnsi="Times New Roman" w:cs="Times New Roman"/>
          <w:sz w:val="20"/>
          <w:szCs w:val="20"/>
        </w:rPr>
        <w:t xml:space="preserve"> with an increase in light intensity from </w:t>
      </w:r>
      <w:r w:rsidR="00CB7FB1">
        <w:rPr>
          <w:rFonts w:ascii="Times New Roman" w:hAnsi="Times New Roman" w:cs="Times New Roman"/>
          <w:sz w:val="20"/>
          <w:szCs w:val="20"/>
        </w:rPr>
        <w:t>0.2</w:t>
      </w:r>
      <w:r w:rsidR="00610D58" w:rsidRPr="00610D58">
        <w:rPr>
          <w:rFonts w:ascii="Times New Roman" w:hAnsi="Times New Roman" w:cs="Times New Roman"/>
          <w:sz w:val="20"/>
          <w:szCs w:val="20"/>
        </w:rPr>
        <w:t xml:space="preserve"> to 1.0 Sun</w:t>
      </w:r>
      <w:r w:rsidR="002C2254">
        <w:rPr>
          <w:rFonts w:ascii="Times New Roman" w:hAnsi="Times New Roman" w:cs="Times New Roman"/>
          <w:sz w:val="20"/>
          <w:szCs w:val="20"/>
        </w:rPr>
        <w:t xml:space="preserve"> the maximum output power increased by 80%</w:t>
      </w:r>
      <w:r w:rsidR="00610D58" w:rsidRPr="00610D58">
        <w:rPr>
          <w:rFonts w:ascii="Times New Roman" w:hAnsi="Times New Roman" w:cs="Times New Roman"/>
          <w:sz w:val="20"/>
          <w:szCs w:val="20"/>
        </w:rPr>
        <w:t>.</w:t>
      </w:r>
    </w:p>
    <w:p w:rsidR="00293F06" w:rsidRDefault="00293F06" w:rsidP="006E66AD">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Tobnaghi &amp; Naderi</w:t>
      </w:r>
      <w:r w:rsidR="00061292">
        <w:rPr>
          <w:rFonts w:ascii="Times New Roman" w:hAnsi="Times New Roman" w:cs="Times New Roman"/>
          <w:sz w:val="20"/>
          <w:szCs w:val="20"/>
        </w:rPr>
        <w:t xml:space="preserve"> </w:t>
      </w:r>
      <w:r w:rsidR="003A66EE">
        <w:rPr>
          <w:rFonts w:ascii="Arial" w:hAnsi="Arial" w:cs="Arial"/>
          <w:sz w:val="19"/>
          <w:szCs w:val="19"/>
        </w:rPr>
        <w:t>[8</w:t>
      </w:r>
      <w:r w:rsidR="00061292">
        <w:rPr>
          <w:rFonts w:ascii="Arial" w:hAnsi="Arial" w:cs="Arial"/>
          <w:sz w:val="19"/>
          <w:szCs w:val="19"/>
        </w:rPr>
        <w:t xml:space="preserve">] </w:t>
      </w:r>
      <w:r w:rsidR="001D5D6E">
        <w:rPr>
          <w:rFonts w:ascii="Times New Roman" w:hAnsi="Times New Roman" w:cs="Times New Roman"/>
          <w:sz w:val="20"/>
          <w:szCs w:val="20"/>
        </w:rPr>
        <w:t>researched on how the</w:t>
      </w:r>
      <w:r w:rsidR="00061292" w:rsidRPr="001D5D6E">
        <w:rPr>
          <w:rFonts w:ascii="Times New Roman" w:hAnsi="Times New Roman" w:cs="Times New Roman"/>
          <w:sz w:val="20"/>
          <w:szCs w:val="20"/>
        </w:rPr>
        <w:t xml:space="preserve"> </w:t>
      </w:r>
      <w:r w:rsidR="007C5874" w:rsidRPr="001D5D6E">
        <w:rPr>
          <w:rFonts w:ascii="Times New Roman" w:hAnsi="Times New Roman" w:cs="Times New Roman"/>
          <w:sz w:val="20"/>
          <w:szCs w:val="20"/>
        </w:rPr>
        <w:t>perform</w:t>
      </w:r>
      <w:r w:rsidR="007C5874">
        <w:rPr>
          <w:rFonts w:ascii="Times New Roman" w:hAnsi="Times New Roman" w:cs="Times New Roman"/>
          <w:sz w:val="20"/>
          <w:szCs w:val="20"/>
        </w:rPr>
        <w:t>ances of solar cells are</w:t>
      </w:r>
      <w:r w:rsidR="00D15B3B">
        <w:rPr>
          <w:rFonts w:ascii="Times New Roman" w:hAnsi="Times New Roman" w:cs="Times New Roman"/>
          <w:sz w:val="20"/>
          <w:szCs w:val="20"/>
        </w:rPr>
        <w:t xml:space="preserve"> influenced by temperature and solar radiation</w:t>
      </w:r>
      <w:r w:rsidR="00061292">
        <w:rPr>
          <w:rFonts w:ascii="Times New Roman" w:hAnsi="Times New Roman" w:cs="Times New Roman"/>
          <w:sz w:val="20"/>
          <w:szCs w:val="20"/>
        </w:rPr>
        <w:t>. Their research shows that</w:t>
      </w:r>
      <w:r w:rsidR="00805707">
        <w:rPr>
          <w:rFonts w:ascii="Times New Roman" w:hAnsi="Times New Roman" w:cs="Times New Roman"/>
          <w:sz w:val="20"/>
          <w:szCs w:val="20"/>
        </w:rPr>
        <w:t xml:space="preserve"> current parameters are</w:t>
      </w:r>
      <w:r w:rsidR="00061292" w:rsidRPr="00061292">
        <w:rPr>
          <w:rFonts w:ascii="Times New Roman" w:hAnsi="Times New Roman" w:cs="Times New Roman"/>
          <w:sz w:val="20"/>
          <w:szCs w:val="20"/>
        </w:rPr>
        <w:t xml:space="preserve"> directly proportiona</w:t>
      </w:r>
      <w:r w:rsidR="00805707">
        <w:rPr>
          <w:rFonts w:ascii="Times New Roman" w:hAnsi="Times New Roman" w:cs="Times New Roman"/>
          <w:sz w:val="20"/>
          <w:szCs w:val="20"/>
        </w:rPr>
        <w:t>l to the</w:t>
      </w:r>
      <w:r w:rsidR="00061292">
        <w:rPr>
          <w:rFonts w:ascii="Times New Roman" w:hAnsi="Times New Roman" w:cs="Times New Roman"/>
          <w:sz w:val="20"/>
          <w:szCs w:val="20"/>
        </w:rPr>
        <w:t xml:space="preserve"> intensity</w:t>
      </w:r>
      <w:r w:rsidR="00805707">
        <w:rPr>
          <w:rFonts w:ascii="Times New Roman" w:hAnsi="Times New Roman" w:cs="Times New Roman"/>
          <w:sz w:val="20"/>
          <w:szCs w:val="20"/>
        </w:rPr>
        <w:t xml:space="preserve"> of light reaching the cells</w:t>
      </w:r>
      <w:r w:rsidR="00061292">
        <w:rPr>
          <w:rFonts w:ascii="Times New Roman" w:hAnsi="Times New Roman" w:cs="Times New Roman"/>
          <w:sz w:val="20"/>
          <w:szCs w:val="20"/>
        </w:rPr>
        <w:t>, while</w:t>
      </w:r>
      <w:r w:rsidR="00061292" w:rsidRPr="00061292">
        <w:rPr>
          <w:rFonts w:ascii="Times New Roman" w:hAnsi="Times New Roman" w:cs="Times New Roman"/>
          <w:sz w:val="20"/>
          <w:szCs w:val="20"/>
        </w:rPr>
        <w:t xml:space="preserve"> open circuit voltage changes logarithmically with light intensity.</w:t>
      </w:r>
    </w:p>
    <w:p w:rsidR="00107042" w:rsidRPr="00A97753" w:rsidRDefault="009F34EE" w:rsidP="006E66AD">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Omubo-pepple et al.</w:t>
      </w:r>
      <w:r w:rsidR="00107042" w:rsidRPr="00107042">
        <w:rPr>
          <w:rFonts w:ascii="Times New Roman" w:hAnsi="Times New Roman" w:cs="Times New Roman"/>
          <w:sz w:val="20"/>
          <w:szCs w:val="20"/>
        </w:rPr>
        <w:t xml:space="preserve"> [</w:t>
      </w:r>
      <w:r w:rsidR="00162766">
        <w:rPr>
          <w:rFonts w:ascii="Times New Roman" w:hAnsi="Times New Roman" w:cs="Times New Roman"/>
          <w:sz w:val="20"/>
          <w:szCs w:val="20"/>
        </w:rPr>
        <w:t>9</w:t>
      </w:r>
      <w:r w:rsidR="00107042">
        <w:rPr>
          <w:rFonts w:ascii="Times New Roman" w:hAnsi="Times New Roman" w:cs="Times New Roman"/>
          <w:sz w:val="20"/>
          <w:szCs w:val="20"/>
        </w:rPr>
        <w:t xml:space="preserve">] </w:t>
      </w:r>
      <w:r w:rsidR="00107042" w:rsidRPr="00107042">
        <w:rPr>
          <w:rFonts w:ascii="Times New Roman" w:hAnsi="Times New Roman" w:cs="Times New Roman"/>
          <w:sz w:val="20"/>
          <w:szCs w:val="20"/>
        </w:rPr>
        <w:t>carri</w:t>
      </w:r>
      <w:r w:rsidR="004D749C">
        <w:rPr>
          <w:rFonts w:ascii="Times New Roman" w:hAnsi="Times New Roman" w:cs="Times New Roman"/>
          <w:sz w:val="20"/>
          <w:szCs w:val="20"/>
        </w:rPr>
        <w:t xml:space="preserve">ed out a research on how temperature, </w:t>
      </w:r>
      <w:r w:rsidR="00107042" w:rsidRPr="00107042">
        <w:rPr>
          <w:rFonts w:ascii="Times New Roman" w:hAnsi="Times New Roman" w:cs="Times New Roman"/>
          <w:sz w:val="20"/>
          <w:szCs w:val="20"/>
        </w:rPr>
        <w:t>rel</w:t>
      </w:r>
      <w:r w:rsidR="00107042">
        <w:rPr>
          <w:rFonts w:ascii="Times New Roman" w:hAnsi="Times New Roman" w:cs="Times New Roman"/>
          <w:sz w:val="20"/>
          <w:szCs w:val="20"/>
        </w:rPr>
        <w:t>ative humidity</w:t>
      </w:r>
      <w:r w:rsidR="004D749C">
        <w:rPr>
          <w:rFonts w:ascii="Times New Roman" w:hAnsi="Times New Roman" w:cs="Times New Roman"/>
          <w:sz w:val="20"/>
          <w:szCs w:val="20"/>
        </w:rPr>
        <w:t xml:space="preserve"> and solar flux </w:t>
      </w:r>
      <w:r w:rsidR="00A86E79">
        <w:rPr>
          <w:rFonts w:ascii="Times New Roman" w:hAnsi="Times New Roman" w:cs="Times New Roman"/>
          <w:sz w:val="20"/>
          <w:szCs w:val="20"/>
        </w:rPr>
        <w:t>affect</w:t>
      </w:r>
      <w:r w:rsidR="004D749C">
        <w:rPr>
          <w:rFonts w:ascii="Times New Roman" w:hAnsi="Times New Roman" w:cs="Times New Roman"/>
          <w:sz w:val="20"/>
          <w:szCs w:val="20"/>
        </w:rPr>
        <w:t xml:space="preserve"> the production of electricity </w:t>
      </w:r>
      <w:r w:rsidR="00FA4098">
        <w:rPr>
          <w:rFonts w:ascii="Times New Roman" w:hAnsi="Times New Roman" w:cs="Times New Roman"/>
          <w:sz w:val="20"/>
          <w:szCs w:val="20"/>
        </w:rPr>
        <w:t xml:space="preserve">using </w:t>
      </w:r>
      <w:r w:rsidR="0052648C">
        <w:rPr>
          <w:rFonts w:ascii="Times New Roman" w:hAnsi="Times New Roman" w:cs="Times New Roman"/>
          <w:sz w:val="20"/>
          <w:szCs w:val="20"/>
        </w:rPr>
        <w:t xml:space="preserve">PV modules in </w:t>
      </w:r>
      <w:r w:rsidR="0052648C" w:rsidRPr="00107042">
        <w:rPr>
          <w:rFonts w:ascii="Times New Roman" w:hAnsi="Times New Roman" w:cs="Times New Roman"/>
          <w:sz w:val="20"/>
          <w:szCs w:val="20"/>
        </w:rPr>
        <w:t>Port Harcourt</w:t>
      </w:r>
      <w:r w:rsidR="0052648C">
        <w:rPr>
          <w:rFonts w:ascii="Times New Roman" w:hAnsi="Times New Roman" w:cs="Times New Roman"/>
          <w:sz w:val="20"/>
          <w:szCs w:val="20"/>
        </w:rPr>
        <w:t>.</w:t>
      </w:r>
      <w:r w:rsidR="00A86E79">
        <w:rPr>
          <w:rFonts w:ascii="Times New Roman" w:hAnsi="Times New Roman" w:cs="Times New Roman"/>
          <w:sz w:val="20"/>
          <w:szCs w:val="20"/>
        </w:rPr>
        <w:t xml:space="preserve"> Their result starkly established that </w:t>
      </w:r>
      <w:r w:rsidR="00407B1C">
        <w:rPr>
          <w:rFonts w:ascii="Times New Roman" w:hAnsi="Times New Roman" w:cs="Times New Roman"/>
          <w:sz w:val="20"/>
          <w:szCs w:val="20"/>
        </w:rPr>
        <w:t>direct relationships between solar flux and current and also with efficiency exist</w:t>
      </w:r>
      <w:r w:rsidR="00A97753">
        <w:rPr>
          <w:rFonts w:ascii="Times New Roman" w:hAnsi="Times New Roman" w:cs="Times New Roman"/>
          <w:sz w:val="20"/>
          <w:szCs w:val="20"/>
        </w:rPr>
        <w:t>.</w:t>
      </w:r>
    </w:p>
    <w:p w:rsidR="00EB2AF0" w:rsidRDefault="000D6A3A" w:rsidP="000D6A3A">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Ettah et al. </w:t>
      </w:r>
      <w:r w:rsidRPr="00107042">
        <w:rPr>
          <w:rFonts w:ascii="Times New Roman" w:hAnsi="Times New Roman" w:cs="Times New Roman"/>
          <w:sz w:val="20"/>
          <w:szCs w:val="20"/>
        </w:rPr>
        <w:t>[</w:t>
      </w:r>
      <w:r w:rsidR="00501AAF">
        <w:rPr>
          <w:rFonts w:ascii="Times New Roman" w:hAnsi="Times New Roman" w:cs="Times New Roman"/>
          <w:sz w:val="20"/>
          <w:szCs w:val="20"/>
        </w:rPr>
        <w:t>10</w:t>
      </w:r>
      <w:r>
        <w:rPr>
          <w:rFonts w:ascii="Times New Roman" w:hAnsi="Times New Roman" w:cs="Times New Roman"/>
          <w:sz w:val="20"/>
          <w:szCs w:val="20"/>
        </w:rPr>
        <w:t>]</w:t>
      </w:r>
      <w:r w:rsidR="00C05DC8">
        <w:rPr>
          <w:rFonts w:ascii="Times New Roman" w:hAnsi="Times New Roman" w:cs="Times New Roman"/>
          <w:sz w:val="20"/>
          <w:szCs w:val="20"/>
        </w:rPr>
        <w:t xml:space="preserve"> using solar photovoltaic panels installed in Port Harcourt, Nigeria</w:t>
      </w:r>
      <w:r w:rsidR="00101E12">
        <w:rPr>
          <w:rFonts w:ascii="Times New Roman" w:hAnsi="Times New Roman" w:cs="Times New Roman"/>
          <w:sz w:val="20"/>
          <w:szCs w:val="20"/>
        </w:rPr>
        <w:t xml:space="preserve"> established</w:t>
      </w:r>
      <w:r>
        <w:rPr>
          <w:rFonts w:ascii="Times New Roman" w:hAnsi="Times New Roman" w:cs="Times New Roman"/>
          <w:sz w:val="20"/>
          <w:szCs w:val="20"/>
        </w:rPr>
        <w:t xml:space="preserve"> that a positive linear relationship exist between solar </w:t>
      </w:r>
      <w:r w:rsidR="000D03F6">
        <w:rPr>
          <w:rFonts w:ascii="Times New Roman" w:hAnsi="Times New Roman" w:cs="Times New Roman"/>
          <w:sz w:val="20"/>
          <w:szCs w:val="20"/>
        </w:rPr>
        <w:t>radiation and</w:t>
      </w:r>
      <w:r>
        <w:rPr>
          <w:rFonts w:ascii="Times New Roman" w:hAnsi="Times New Roman" w:cs="Times New Roman"/>
          <w:sz w:val="20"/>
          <w:szCs w:val="20"/>
        </w:rPr>
        <w:t xml:space="preserve"> efficiency.</w:t>
      </w:r>
    </w:p>
    <w:p w:rsidR="00E40DDF" w:rsidRPr="00A97753" w:rsidRDefault="00E40DDF" w:rsidP="000D6A3A">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Omubo-pepple et al.</w:t>
      </w:r>
      <w:r w:rsidRPr="00107042">
        <w:rPr>
          <w:rFonts w:ascii="Times New Roman" w:hAnsi="Times New Roman" w:cs="Times New Roman"/>
          <w:sz w:val="20"/>
          <w:szCs w:val="20"/>
        </w:rPr>
        <w:t xml:space="preserve"> [</w:t>
      </w:r>
      <w:r w:rsidR="007D3A59">
        <w:rPr>
          <w:rFonts w:ascii="Times New Roman" w:hAnsi="Times New Roman" w:cs="Times New Roman"/>
          <w:sz w:val="20"/>
          <w:szCs w:val="20"/>
        </w:rPr>
        <w:t>11</w:t>
      </w:r>
      <w:r>
        <w:rPr>
          <w:rFonts w:ascii="Times New Roman" w:hAnsi="Times New Roman" w:cs="Times New Roman"/>
          <w:sz w:val="20"/>
          <w:szCs w:val="20"/>
        </w:rPr>
        <w:t xml:space="preserve">] </w:t>
      </w:r>
      <w:r w:rsidRPr="00107042">
        <w:rPr>
          <w:rFonts w:ascii="Times New Roman" w:hAnsi="Times New Roman" w:cs="Times New Roman"/>
          <w:sz w:val="20"/>
          <w:szCs w:val="20"/>
        </w:rPr>
        <w:t>carri</w:t>
      </w:r>
      <w:r>
        <w:rPr>
          <w:rFonts w:ascii="Times New Roman" w:hAnsi="Times New Roman" w:cs="Times New Roman"/>
          <w:sz w:val="20"/>
          <w:szCs w:val="20"/>
        </w:rPr>
        <w:t>ed out a study on</w:t>
      </w:r>
      <w:r w:rsidR="00C04AA2">
        <w:rPr>
          <w:rFonts w:ascii="Times New Roman" w:hAnsi="Times New Roman" w:cs="Times New Roman"/>
          <w:sz w:val="20"/>
          <w:szCs w:val="20"/>
        </w:rPr>
        <w:t xml:space="preserve"> photovoltaic panel situated in the Niger Delta region of Nigeria</w:t>
      </w:r>
      <w:r w:rsidR="00837B31">
        <w:rPr>
          <w:rFonts w:ascii="Times New Roman" w:hAnsi="Times New Roman" w:cs="Times New Roman"/>
          <w:sz w:val="20"/>
          <w:szCs w:val="20"/>
        </w:rPr>
        <w:t xml:space="preserve"> to unravel how meteorological parameters influence </w:t>
      </w:r>
      <w:r>
        <w:rPr>
          <w:rFonts w:ascii="Times New Roman" w:hAnsi="Times New Roman" w:cs="Times New Roman"/>
          <w:sz w:val="20"/>
          <w:szCs w:val="20"/>
        </w:rPr>
        <w:t>the efficiency of phot</w:t>
      </w:r>
      <w:r w:rsidR="00837B31">
        <w:rPr>
          <w:rFonts w:ascii="Times New Roman" w:hAnsi="Times New Roman" w:cs="Times New Roman"/>
          <w:sz w:val="20"/>
          <w:szCs w:val="20"/>
        </w:rPr>
        <w:t>ovoltaics</w:t>
      </w:r>
      <w:r w:rsidRPr="00920CC2">
        <w:rPr>
          <w:rFonts w:ascii="Times New Roman" w:hAnsi="Times New Roman" w:cs="Times New Roman"/>
          <w:sz w:val="20"/>
          <w:szCs w:val="20"/>
        </w:rPr>
        <w:t>.</w:t>
      </w:r>
      <w:r w:rsidR="00920CC2" w:rsidRPr="00920CC2">
        <w:rPr>
          <w:rFonts w:ascii="Times New Roman" w:hAnsi="Times New Roman" w:cs="Times New Roman"/>
          <w:sz w:val="20"/>
          <w:szCs w:val="20"/>
        </w:rPr>
        <w:t xml:space="preserve"> Their study reveals that</w:t>
      </w:r>
      <w:r w:rsidR="0014541A">
        <w:rPr>
          <w:rFonts w:ascii="Times New Roman" w:hAnsi="Times New Roman" w:cs="Times New Roman"/>
          <w:sz w:val="20"/>
          <w:szCs w:val="20"/>
        </w:rPr>
        <w:t xml:space="preserve"> solar pane</w:t>
      </w:r>
      <w:r w:rsidR="001C1FD9">
        <w:rPr>
          <w:rFonts w:ascii="Times New Roman" w:hAnsi="Times New Roman" w:cs="Times New Roman"/>
          <w:sz w:val="20"/>
          <w:szCs w:val="20"/>
        </w:rPr>
        <w:t>l</w:t>
      </w:r>
      <w:r w:rsidR="0014541A">
        <w:rPr>
          <w:rFonts w:ascii="Times New Roman" w:hAnsi="Times New Roman" w:cs="Times New Roman"/>
          <w:sz w:val="20"/>
          <w:szCs w:val="20"/>
        </w:rPr>
        <w:t xml:space="preserve"> efficiency is strongly influenced by</w:t>
      </w:r>
      <w:r w:rsidR="00920CC2" w:rsidRPr="00920CC2">
        <w:rPr>
          <w:rFonts w:ascii="Times New Roman" w:hAnsi="Times New Roman" w:cs="Times New Roman"/>
          <w:sz w:val="20"/>
          <w:szCs w:val="20"/>
        </w:rPr>
        <w:t xml:space="preserve"> </w:t>
      </w:r>
      <w:r w:rsidR="00920CC2">
        <w:rPr>
          <w:rFonts w:ascii="Times New Roman" w:hAnsi="Times New Roman" w:cs="Times New Roman"/>
          <w:sz w:val="20"/>
          <w:szCs w:val="20"/>
        </w:rPr>
        <w:t>m</w:t>
      </w:r>
      <w:r w:rsidR="0014541A">
        <w:rPr>
          <w:rFonts w:ascii="Times New Roman" w:hAnsi="Times New Roman" w:cs="Times New Roman"/>
          <w:sz w:val="20"/>
          <w:szCs w:val="20"/>
        </w:rPr>
        <w:t>etrological parameters including temperature, solar flux and relative humidity</w:t>
      </w:r>
      <w:r w:rsidR="00920CC2" w:rsidRPr="00920CC2">
        <w:rPr>
          <w:rFonts w:ascii="Times New Roman" w:hAnsi="Times New Roman" w:cs="Times New Roman"/>
          <w:sz w:val="20"/>
          <w:szCs w:val="20"/>
        </w:rPr>
        <w:t>.</w:t>
      </w:r>
    </w:p>
    <w:p w:rsidR="00EB2AF0" w:rsidRDefault="007E085C" w:rsidP="0000153F">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Hamrouni et al. </w:t>
      </w:r>
      <w:r w:rsidRPr="00107042">
        <w:rPr>
          <w:rFonts w:ascii="Times New Roman" w:hAnsi="Times New Roman" w:cs="Times New Roman"/>
          <w:sz w:val="20"/>
          <w:szCs w:val="20"/>
        </w:rPr>
        <w:t>[</w:t>
      </w:r>
      <w:r w:rsidR="00A26943">
        <w:rPr>
          <w:rFonts w:ascii="Times New Roman" w:hAnsi="Times New Roman" w:cs="Times New Roman"/>
          <w:sz w:val="20"/>
          <w:szCs w:val="20"/>
        </w:rPr>
        <w:t>12</w:t>
      </w:r>
      <w:r>
        <w:rPr>
          <w:rFonts w:ascii="Times New Roman" w:hAnsi="Times New Roman" w:cs="Times New Roman"/>
          <w:sz w:val="20"/>
          <w:szCs w:val="20"/>
        </w:rPr>
        <w:t xml:space="preserve">] </w:t>
      </w:r>
      <w:r w:rsidR="00BD6F73">
        <w:rPr>
          <w:rFonts w:ascii="Times New Roman" w:hAnsi="Times New Roman" w:cs="Times New Roman"/>
          <w:sz w:val="20"/>
          <w:szCs w:val="20"/>
        </w:rPr>
        <w:t>employed the Simulink tool to unravel how the performances of PV</w:t>
      </w:r>
      <w:r>
        <w:rPr>
          <w:rFonts w:ascii="Times New Roman" w:hAnsi="Times New Roman" w:cs="Times New Roman"/>
          <w:sz w:val="20"/>
          <w:szCs w:val="20"/>
        </w:rPr>
        <w:t xml:space="preserve"> pumping system</w:t>
      </w:r>
      <w:r w:rsidR="00BD6F73">
        <w:rPr>
          <w:rFonts w:ascii="Times New Roman" w:hAnsi="Times New Roman" w:cs="Times New Roman"/>
          <w:sz w:val="20"/>
          <w:szCs w:val="20"/>
        </w:rPr>
        <w:t>s are influenced</w:t>
      </w:r>
      <w:r w:rsidR="00E04CA6">
        <w:rPr>
          <w:rFonts w:ascii="Times New Roman" w:hAnsi="Times New Roman" w:cs="Times New Roman"/>
          <w:sz w:val="20"/>
          <w:szCs w:val="20"/>
        </w:rPr>
        <w:t xml:space="preserve"> by air temperature and solar radiation.</w:t>
      </w:r>
      <w:r w:rsidR="00957D8A">
        <w:rPr>
          <w:rFonts w:ascii="Times New Roman" w:hAnsi="Times New Roman" w:cs="Times New Roman"/>
          <w:sz w:val="20"/>
          <w:szCs w:val="20"/>
        </w:rPr>
        <w:t xml:space="preserve"> </w:t>
      </w:r>
      <w:r w:rsidR="005C08A8">
        <w:rPr>
          <w:rFonts w:ascii="Times New Roman" w:hAnsi="Times New Roman" w:cs="Times New Roman"/>
          <w:sz w:val="20"/>
          <w:szCs w:val="20"/>
        </w:rPr>
        <w:t xml:space="preserve">Their simulated </w:t>
      </w:r>
      <w:r w:rsidR="00A478CB">
        <w:rPr>
          <w:rFonts w:ascii="Times New Roman" w:hAnsi="Times New Roman" w:cs="Times New Roman"/>
          <w:sz w:val="20"/>
          <w:szCs w:val="20"/>
        </w:rPr>
        <w:t>results show</w:t>
      </w:r>
      <w:r w:rsidR="005C08A8">
        <w:rPr>
          <w:rFonts w:ascii="Times New Roman" w:hAnsi="Times New Roman" w:cs="Times New Roman"/>
          <w:sz w:val="20"/>
          <w:szCs w:val="20"/>
        </w:rPr>
        <w:t xml:space="preserve"> that large solar radiation increases both the global efficiency and the pump flow.</w:t>
      </w:r>
    </w:p>
    <w:p w:rsidR="00770415" w:rsidRDefault="00770415" w:rsidP="0000153F">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Touati et al. </w:t>
      </w:r>
      <w:r w:rsidRPr="00107042">
        <w:rPr>
          <w:rFonts w:ascii="Times New Roman" w:hAnsi="Times New Roman" w:cs="Times New Roman"/>
          <w:sz w:val="20"/>
          <w:szCs w:val="20"/>
        </w:rPr>
        <w:t>[</w:t>
      </w:r>
      <w:r w:rsidR="00AD445C">
        <w:rPr>
          <w:rFonts w:ascii="Times New Roman" w:hAnsi="Times New Roman" w:cs="Times New Roman"/>
          <w:sz w:val="20"/>
          <w:szCs w:val="20"/>
        </w:rPr>
        <w:t>13</w:t>
      </w:r>
      <w:r>
        <w:rPr>
          <w:rFonts w:ascii="Times New Roman" w:hAnsi="Times New Roman" w:cs="Times New Roman"/>
          <w:sz w:val="20"/>
          <w:szCs w:val="20"/>
        </w:rPr>
        <w:t>]</w:t>
      </w:r>
      <w:r w:rsidR="00B518F1">
        <w:rPr>
          <w:rFonts w:ascii="Times New Roman" w:hAnsi="Times New Roman" w:cs="Times New Roman"/>
          <w:sz w:val="20"/>
          <w:szCs w:val="20"/>
        </w:rPr>
        <w:t xml:space="preserve"> </w:t>
      </w:r>
      <w:r w:rsidR="00564070">
        <w:rPr>
          <w:rFonts w:ascii="Times New Roman" w:hAnsi="Times New Roman" w:cs="Times New Roman"/>
          <w:sz w:val="20"/>
          <w:szCs w:val="20"/>
        </w:rPr>
        <w:t>carried</w:t>
      </w:r>
      <w:r w:rsidR="003A5FEE">
        <w:rPr>
          <w:rFonts w:ascii="Times New Roman" w:hAnsi="Times New Roman" w:cs="Times New Roman"/>
          <w:sz w:val="20"/>
          <w:szCs w:val="20"/>
        </w:rPr>
        <w:t xml:space="preserve"> out</w:t>
      </w:r>
      <w:r w:rsidR="00564070">
        <w:rPr>
          <w:rFonts w:ascii="Times New Roman" w:hAnsi="Times New Roman" w:cs="Times New Roman"/>
          <w:sz w:val="20"/>
          <w:szCs w:val="20"/>
        </w:rPr>
        <w:t xml:space="preserve"> a research in Qatar to investigate how</w:t>
      </w:r>
      <w:r w:rsidR="001F1BC0">
        <w:rPr>
          <w:rFonts w:ascii="Times New Roman" w:hAnsi="Times New Roman" w:cs="Times New Roman"/>
          <w:sz w:val="20"/>
          <w:szCs w:val="20"/>
        </w:rPr>
        <w:t xml:space="preserve"> the efficiency of photovoltaics (monocrystalline and amorphous technologies)</w:t>
      </w:r>
      <w:r w:rsidR="00564070">
        <w:rPr>
          <w:rFonts w:ascii="Times New Roman" w:hAnsi="Times New Roman" w:cs="Times New Roman"/>
          <w:sz w:val="20"/>
          <w:szCs w:val="20"/>
        </w:rPr>
        <w:t xml:space="preserve"> in Qatar are affected by environmental and climatic conditions</w:t>
      </w:r>
      <w:r w:rsidR="008D4D1D">
        <w:rPr>
          <w:rFonts w:ascii="Times New Roman" w:hAnsi="Times New Roman" w:cs="Times New Roman"/>
          <w:sz w:val="20"/>
          <w:szCs w:val="20"/>
        </w:rPr>
        <w:t xml:space="preserve">. </w:t>
      </w:r>
      <w:r w:rsidR="0000153F">
        <w:rPr>
          <w:rFonts w:ascii="Times New Roman" w:hAnsi="Times New Roman" w:cs="Times New Roman"/>
          <w:sz w:val="20"/>
          <w:szCs w:val="20"/>
        </w:rPr>
        <w:t>From their result it was ob</w:t>
      </w:r>
      <w:r w:rsidR="00706F95">
        <w:rPr>
          <w:rFonts w:ascii="Times New Roman" w:hAnsi="Times New Roman" w:cs="Times New Roman"/>
          <w:sz w:val="20"/>
          <w:szCs w:val="20"/>
        </w:rPr>
        <w:t>vious that for both technologies, as the</w:t>
      </w:r>
      <w:r w:rsidR="0000153F">
        <w:rPr>
          <w:rFonts w:ascii="Times New Roman" w:hAnsi="Times New Roman" w:cs="Times New Roman"/>
          <w:sz w:val="20"/>
          <w:szCs w:val="20"/>
        </w:rPr>
        <w:t xml:space="preserve"> amount</w:t>
      </w:r>
      <w:r w:rsidR="00706F95">
        <w:rPr>
          <w:rFonts w:ascii="Times New Roman" w:hAnsi="Times New Roman" w:cs="Times New Roman"/>
          <w:sz w:val="20"/>
          <w:szCs w:val="20"/>
        </w:rPr>
        <w:t xml:space="preserve"> of radiat</w:t>
      </w:r>
      <w:r w:rsidR="002816C2">
        <w:rPr>
          <w:rFonts w:ascii="Times New Roman" w:hAnsi="Times New Roman" w:cs="Times New Roman"/>
          <w:sz w:val="20"/>
          <w:szCs w:val="20"/>
        </w:rPr>
        <w:t>ion increase</w:t>
      </w:r>
      <w:r w:rsidR="00706F95">
        <w:rPr>
          <w:rFonts w:ascii="Times New Roman" w:hAnsi="Times New Roman" w:cs="Times New Roman"/>
          <w:sz w:val="20"/>
          <w:szCs w:val="20"/>
        </w:rPr>
        <w:t xml:space="preserve"> the output power increases linearly</w:t>
      </w:r>
      <w:r w:rsidR="005124DC">
        <w:rPr>
          <w:rFonts w:ascii="Times New Roman" w:hAnsi="Times New Roman" w:cs="Times New Roman"/>
          <w:sz w:val="20"/>
          <w:szCs w:val="20"/>
        </w:rPr>
        <w:t>.</w:t>
      </w:r>
    </w:p>
    <w:p w:rsidR="00E327FD" w:rsidRDefault="00E327FD" w:rsidP="0000153F">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Rani et al. </w:t>
      </w:r>
      <w:r w:rsidRPr="00107042">
        <w:rPr>
          <w:rFonts w:ascii="Times New Roman" w:hAnsi="Times New Roman" w:cs="Times New Roman"/>
          <w:sz w:val="20"/>
          <w:szCs w:val="20"/>
        </w:rPr>
        <w:t>[</w:t>
      </w:r>
      <w:r w:rsidR="002816C2">
        <w:rPr>
          <w:rFonts w:ascii="Times New Roman" w:hAnsi="Times New Roman" w:cs="Times New Roman"/>
          <w:sz w:val="20"/>
          <w:szCs w:val="20"/>
        </w:rPr>
        <w:t>14</w:t>
      </w:r>
      <w:r>
        <w:rPr>
          <w:rFonts w:ascii="Times New Roman" w:hAnsi="Times New Roman" w:cs="Times New Roman"/>
          <w:sz w:val="20"/>
          <w:szCs w:val="20"/>
        </w:rPr>
        <w:t>] worked on the effect of temperature and irradiance on solar module performance. Their result shows that with increasing solar irradiance the voltage and power output of the cell increases.</w:t>
      </w:r>
    </w:p>
    <w:p w:rsidR="00EB4DE7" w:rsidRDefault="00EB4DE7" w:rsidP="0000153F">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Syafiqah Z. et al. </w:t>
      </w:r>
      <w:r w:rsidRPr="00107042">
        <w:rPr>
          <w:rFonts w:ascii="Times New Roman" w:hAnsi="Times New Roman" w:cs="Times New Roman"/>
          <w:sz w:val="20"/>
          <w:szCs w:val="20"/>
        </w:rPr>
        <w:t>[</w:t>
      </w:r>
      <w:r w:rsidR="007E28CB">
        <w:rPr>
          <w:rFonts w:ascii="Times New Roman" w:hAnsi="Times New Roman" w:cs="Times New Roman"/>
          <w:sz w:val="20"/>
          <w:szCs w:val="20"/>
        </w:rPr>
        <w:t>15</w:t>
      </w:r>
      <w:r>
        <w:rPr>
          <w:rFonts w:ascii="Times New Roman" w:hAnsi="Times New Roman" w:cs="Times New Roman"/>
          <w:sz w:val="20"/>
          <w:szCs w:val="20"/>
        </w:rPr>
        <w:t>] reported that</w:t>
      </w:r>
      <w:r w:rsidR="0071794D">
        <w:rPr>
          <w:rFonts w:ascii="Times New Roman" w:hAnsi="Times New Roman" w:cs="Times New Roman"/>
          <w:sz w:val="20"/>
          <w:szCs w:val="20"/>
        </w:rPr>
        <w:t xml:space="preserve"> as the operating cell temperature increases it triggers a reduction in the output power of the photovoltaic panel.</w:t>
      </w:r>
    </w:p>
    <w:p w:rsidR="003B4AD5" w:rsidRDefault="003B4AD5" w:rsidP="0000153F">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Leow W. et al. </w:t>
      </w:r>
      <w:r w:rsidRPr="00107042">
        <w:rPr>
          <w:rFonts w:ascii="Times New Roman" w:hAnsi="Times New Roman" w:cs="Times New Roman"/>
          <w:sz w:val="20"/>
          <w:szCs w:val="20"/>
        </w:rPr>
        <w:t>[</w:t>
      </w:r>
      <w:r>
        <w:rPr>
          <w:rFonts w:ascii="Times New Roman" w:hAnsi="Times New Roman" w:cs="Times New Roman"/>
          <w:sz w:val="20"/>
          <w:szCs w:val="20"/>
        </w:rPr>
        <w:t>16] investigated the performance difference in the PV panel subjected to difference in the wind velocity. The results encouraged exposure of the photovoltaic panels to operate in the open atmosphere with considerable wind velocity for achieving better output power.</w:t>
      </w:r>
    </w:p>
    <w:p w:rsidR="00270C8A" w:rsidRDefault="00270C8A" w:rsidP="0000153F">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Th</w:t>
      </w:r>
      <w:r w:rsidRPr="00270C8A">
        <w:rPr>
          <w:rFonts w:ascii="Times New Roman" w:hAnsi="Times New Roman" w:cs="Times New Roman"/>
          <w:sz w:val="20"/>
          <w:szCs w:val="20"/>
        </w:rPr>
        <w:t>e</w:t>
      </w:r>
      <w:r w:rsidR="00B23DC3">
        <w:rPr>
          <w:rFonts w:ascii="Times New Roman" w:hAnsi="Times New Roman" w:cs="Times New Roman"/>
          <w:sz w:val="20"/>
          <w:szCs w:val="20"/>
        </w:rPr>
        <w:t xml:space="preserve"> novelty and</w:t>
      </w:r>
      <w:r w:rsidRPr="00270C8A">
        <w:rPr>
          <w:rFonts w:ascii="Times New Roman" w:hAnsi="Times New Roman" w:cs="Times New Roman"/>
          <w:sz w:val="20"/>
          <w:szCs w:val="20"/>
        </w:rPr>
        <w:t xml:space="preserve"> aim of this research</w:t>
      </w:r>
      <w:r w:rsidR="00B23DC3">
        <w:rPr>
          <w:rFonts w:ascii="Times New Roman" w:hAnsi="Times New Roman" w:cs="Times New Roman"/>
          <w:sz w:val="20"/>
          <w:szCs w:val="20"/>
        </w:rPr>
        <w:t xml:space="preserve"> lies with the thorough investigation on</w:t>
      </w:r>
      <w:r w:rsidRPr="00270C8A">
        <w:rPr>
          <w:rFonts w:ascii="Times New Roman" w:hAnsi="Times New Roman" w:cs="Times New Roman"/>
          <w:sz w:val="20"/>
          <w:szCs w:val="20"/>
        </w:rPr>
        <w:t xml:space="preserve"> the influence</w:t>
      </w:r>
      <w:r w:rsidR="00B60444">
        <w:rPr>
          <w:rFonts w:ascii="Times New Roman" w:hAnsi="Times New Roman" w:cs="Times New Roman"/>
          <w:sz w:val="20"/>
          <w:szCs w:val="20"/>
        </w:rPr>
        <w:t xml:space="preserve"> of</w:t>
      </w:r>
      <w:r w:rsidRPr="00270C8A">
        <w:rPr>
          <w:rFonts w:ascii="Times New Roman" w:hAnsi="Times New Roman" w:cs="Times New Roman"/>
          <w:sz w:val="20"/>
          <w:szCs w:val="20"/>
        </w:rPr>
        <w:t xml:space="preserve"> solar power and solar flux on the</w:t>
      </w:r>
      <w:r w:rsidR="00B23DC3">
        <w:rPr>
          <w:rFonts w:ascii="Times New Roman" w:hAnsi="Times New Roman" w:cs="Times New Roman"/>
          <w:sz w:val="20"/>
          <w:szCs w:val="20"/>
        </w:rPr>
        <w:t xml:space="preserve"> performance</w:t>
      </w:r>
      <w:r w:rsidR="006D59C6">
        <w:rPr>
          <w:rFonts w:ascii="Times New Roman" w:hAnsi="Times New Roman" w:cs="Times New Roman"/>
          <w:sz w:val="20"/>
          <w:szCs w:val="20"/>
        </w:rPr>
        <w:t xml:space="preserve"> efficiency of</w:t>
      </w:r>
      <w:r w:rsidRPr="00270C8A">
        <w:rPr>
          <w:rFonts w:ascii="Times New Roman" w:hAnsi="Times New Roman" w:cs="Times New Roman"/>
          <w:sz w:val="20"/>
          <w:szCs w:val="20"/>
        </w:rPr>
        <w:t xml:space="preserve"> photovoltaics installed</w:t>
      </w:r>
      <w:r w:rsidR="006D59C6">
        <w:rPr>
          <w:rFonts w:ascii="Times New Roman" w:hAnsi="Times New Roman" w:cs="Times New Roman"/>
          <w:sz w:val="20"/>
          <w:szCs w:val="20"/>
        </w:rPr>
        <w:t xml:space="preserve"> for</w:t>
      </w:r>
      <w:r w:rsidR="00C37AD3">
        <w:rPr>
          <w:rFonts w:ascii="Times New Roman" w:hAnsi="Times New Roman" w:cs="Times New Roman"/>
          <w:sz w:val="20"/>
          <w:szCs w:val="20"/>
        </w:rPr>
        <w:t xml:space="preserve"> residential</w:t>
      </w:r>
      <w:r w:rsidR="006D59C6">
        <w:rPr>
          <w:rFonts w:ascii="Times New Roman" w:hAnsi="Times New Roman" w:cs="Times New Roman"/>
          <w:sz w:val="20"/>
          <w:szCs w:val="20"/>
        </w:rPr>
        <w:t xml:space="preserve"> household use in atmosphere close to</w:t>
      </w:r>
      <w:r>
        <w:rPr>
          <w:rFonts w:ascii="Times New Roman" w:hAnsi="Times New Roman" w:cs="Times New Roman"/>
          <w:sz w:val="20"/>
          <w:szCs w:val="20"/>
        </w:rPr>
        <w:t xml:space="preserve"> </w:t>
      </w:r>
      <w:r w:rsidRPr="00270C8A">
        <w:rPr>
          <w:rFonts w:ascii="Times New Roman" w:hAnsi="Times New Roman" w:cs="Times New Roman"/>
          <w:sz w:val="20"/>
          <w:szCs w:val="20"/>
        </w:rPr>
        <w:t>river</w:t>
      </w:r>
      <w:r w:rsidR="00C37AD3">
        <w:rPr>
          <w:rFonts w:ascii="Times New Roman" w:hAnsi="Times New Roman" w:cs="Times New Roman"/>
          <w:sz w:val="20"/>
          <w:szCs w:val="20"/>
        </w:rPr>
        <w:t xml:space="preserve"> which is not yet investigated especially in the Nigeria prospects.</w:t>
      </w:r>
    </w:p>
    <w:p w:rsidR="00270C8A" w:rsidRDefault="00213233" w:rsidP="00666121">
      <w:pPr>
        <w:pStyle w:val="ListParagraph"/>
        <w:numPr>
          <w:ilvl w:val="0"/>
          <w:numId w:val="2"/>
        </w:numPr>
        <w:autoSpaceDE w:val="0"/>
        <w:autoSpaceDN w:val="0"/>
        <w:adjustRightInd w:val="0"/>
        <w:spacing w:after="0" w:line="240" w:lineRule="auto"/>
        <w:jc w:val="both"/>
        <w:rPr>
          <w:rFonts w:ascii="Times New Roman" w:hAnsi="Times New Roman" w:cs="Times New Roman"/>
          <w:b/>
          <w:sz w:val="20"/>
          <w:szCs w:val="20"/>
        </w:rPr>
      </w:pPr>
      <w:r w:rsidRPr="00213233">
        <w:rPr>
          <w:rFonts w:ascii="Times New Roman" w:hAnsi="Times New Roman" w:cs="Times New Roman"/>
          <w:b/>
          <w:sz w:val="20"/>
          <w:szCs w:val="20"/>
        </w:rPr>
        <w:t>MATERIALS AND METHOD</w:t>
      </w:r>
    </w:p>
    <w:p w:rsidR="00666121" w:rsidRDefault="001A4566" w:rsidP="00666121">
      <w:pPr>
        <w:pStyle w:val="ListParagraph"/>
        <w:numPr>
          <w:ilvl w:val="1"/>
          <w:numId w:val="2"/>
        </w:num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666121">
        <w:rPr>
          <w:rFonts w:ascii="Times New Roman" w:hAnsi="Times New Roman" w:cs="Times New Roman"/>
          <w:b/>
          <w:sz w:val="20"/>
          <w:szCs w:val="20"/>
        </w:rPr>
        <w:t>Materials</w:t>
      </w:r>
    </w:p>
    <w:p w:rsidR="00804B95" w:rsidRDefault="00804B95" w:rsidP="00A67EE4">
      <w:pPr>
        <w:autoSpaceDE w:val="0"/>
        <w:autoSpaceDN w:val="0"/>
        <w:adjustRightInd w:val="0"/>
        <w:spacing w:after="0" w:line="240" w:lineRule="auto"/>
        <w:ind w:firstLine="360"/>
        <w:jc w:val="both"/>
        <w:rPr>
          <w:rFonts w:ascii="Times New Roman" w:hAnsi="Times New Roman" w:cs="Times New Roman"/>
          <w:sz w:val="20"/>
          <w:szCs w:val="20"/>
        </w:rPr>
      </w:pPr>
      <w:r w:rsidRPr="00804B95">
        <w:rPr>
          <w:rFonts w:ascii="Times New Roman" w:hAnsi="Times New Roman" w:cs="Times New Roman"/>
          <w:sz w:val="20"/>
          <w:szCs w:val="20"/>
        </w:rPr>
        <w:lastRenderedPageBreak/>
        <w:t>A 130 watt polycrystalline solar panel with dimension of 1480*670*35 mm and capacities of 7.18A and 18.10V at maximum current and voltage respectively. Charge</w:t>
      </w:r>
      <w:r w:rsidR="00C64D2A">
        <w:rPr>
          <w:rFonts w:ascii="Times New Roman" w:hAnsi="Times New Roman" w:cs="Times New Roman"/>
          <w:sz w:val="20"/>
          <w:szCs w:val="20"/>
        </w:rPr>
        <w:t xml:space="preserve"> controller was utilized to as</w:t>
      </w:r>
      <w:r w:rsidRPr="00804B95">
        <w:rPr>
          <w:rFonts w:ascii="Times New Roman" w:hAnsi="Times New Roman" w:cs="Times New Roman"/>
          <w:sz w:val="20"/>
          <w:szCs w:val="20"/>
        </w:rPr>
        <w:t>sure smooth charging of the lead acid b</w:t>
      </w:r>
      <w:r w:rsidR="002269F7">
        <w:rPr>
          <w:rFonts w:ascii="Times New Roman" w:hAnsi="Times New Roman" w:cs="Times New Roman"/>
          <w:sz w:val="20"/>
          <w:szCs w:val="20"/>
        </w:rPr>
        <w:t xml:space="preserve">attery with specification </w:t>
      </w:r>
      <w:r w:rsidR="002B0B72">
        <w:rPr>
          <w:rFonts w:ascii="Times New Roman" w:hAnsi="Times New Roman" w:cs="Times New Roman"/>
          <w:sz w:val="20"/>
          <w:szCs w:val="20"/>
        </w:rPr>
        <w:t>of (</w:t>
      </w:r>
      <w:r w:rsidR="002269F7">
        <w:rPr>
          <w:rFonts w:ascii="Times New Roman" w:hAnsi="Times New Roman" w:cs="Times New Roman"/>
          <w:sz w:val="20"/>
          <w:szCs w:val="20"/>
        </w:rPr>
        <w:t>12</w:t>
      </w:r>
      <w:r w:rsidRPr="00804B95">
        <w:rPr>
          <w:rFonts w:ascii="Times New Roman" w:hAnsi="Times New Roman" w:cs="Times New Roman"/>
          <w:sz w:val="20"/>
          <w:szCs w:val="20"/>
        </w:rPr>
        <w:t>V-75AH).</w:t>
      </w:r>
      <w:r w:rsidR="002B0B72">
        <w:rPr>
          <w:rFonts w:ascii="Times New Roman" w:hAnsi="Times New Roman" w:cs="Times New Roman"/>
          <w:sz w:val="20"/>
          <w:szCs w:val="20"/>
        </w:rPr>
        <w:t xml:space="preserve"> </w:t>
      </w:r>
      <w:r w:rsidRPr="00804B95">
        <w:rPr>
          <w:rFonts w:ascii="Times New Roman" w:hAnsi="Times New Roman" w:cs="Times New Roman"/>
          <w:sz w:val="20"/>
          <w:szCs w:val="20"/>
        </w:rPr>
        <w:t xml:space="preserve">A digital multimeter (M890C+) was utilized to monitor voltage and current values, accompanied </w:t>
      </w:r>
      <w:r w:rsidR="002B0B72" w:rsidRPr="00804B95">
        <w:rPr>
          <w:rFonts w:ascii="Times New Roman" w:hAnsi="Times New Roman" w:cs="Times New Roman"/>
          <w:sz w:val="20"/>
          <w:szCs w:val="20"/>
        </w:rPr>
        <w:t>by a</w:t>
      </w:r>
      <w:r w:rsidRPr="00804B95">
        <w:rPr>
          <w:rFonts w:ascii="Times New Roman" w:hAnsi="Times New Roman" w:cs="Times New Roman"/>
          <w:sz w:val="20"/>
          <w:szCs w:val="20"/>
        </w:rPr>
        <w:t xml:space="preserve"> K type thermocouple for measuring temperature in Celsius. A digital solar power meter (SM206) was also used which is capable of measuring solar power in Watt per square metre (W/m</w:t>
      </w:r>
      <w:r w:rsidRPr="00804B95">
        <w:rPr>
          <w:rFonts w:ascii="Times New Roman" w:hAnsi="Times New Roman" w:cs="Times New Roman"/>
          <w:sz w:val="20"/>
          <w:szCs w:val="20"/>
          <w:vertAlign w:val="superscript"/>
        </w:rPr>
        <w:t>2</w:t>
      </w:r>
      <w:r w:rsidRPr="00804B95">
        <w:rPr>
          <w:rFonts w:ascii="Times New Roman" w:hAnsi="Times New Roman" w:cs="Times New Roman"/>
          <w:sz w:val="20"/>
          <w:szCs w:val="20"/>
        </w:rPr>
        <w:t>) and also in British thermal unit (Btu). A mastech digital solar flux meter (MS6616) was utilized to carefully monitor the solar flux.</w:t>
      </w:r>
    </w:p>
    <w:p w:rsidR="001A4566" w:rsidRPr="00866D62" w:rsidRDefault="00804B95" w:rsidP="00804B95">
      <w:pPr>
        <w:autoSpaceDE w:val="0"/>
        <w:autoSpaceDN w:val="0"/>
        <w:adjustRightInd w:val="0"/>
        <w:spacing w:after="0" w:line="240" w:lineRule="auto"/>
        <w:ind w:firstLine="360"/>
        <w:jc w:val="both"/>
        <w:rPr>
          <w:rFonts w:ascii="Times New Roman" w:hAnsi="Times New Roman" w:cs="Times New Roman"/>
          <w:b/>
          <w:sz w:val="20"/>
          <w:szCs w:val="20"/>
        </w:rPr>
      </w:pPr>
      <w:r>
        <w:rPr>
          <w:rFonts w:ascii="Times New Roman" w:hAnsi="Times New Roman" w:cs="Times New Roman"/>
          <w:b/>
          <w:sz w:val="20"/>
          <w:szCs w:val="20"/>
        </w:rPr>
        <w:t>2.2</w:t>
      </w:r>
      <w:r w:rsidR="00866D62">
        <w:rPr>
          <w:rFonts w:ascii="Times New Roman" w:hAnsi="Times New Roman" w:cs="Times New Roman"/>
          <w:b/>
          <w:sz w:val="20"/>
          <w:szCs w:val="20"/>
        </w:rPr>
        <w:t xml:space="preserve">     </w:t>
      </w:r>
      <w:r w:rsidR="001A4566" w:rsidRPr="00866D62">
        <w:rPr>
          <w:rFonts w:ascii="Times New Roman" w:hAnsi="Times New Roman" w:cs="Times New Roman"/>
          <w:b/>
          <w:sz w:val="20"/>
          <w:szCs w:val="20"/>
        </w:rPr>
        <w:t>Methods</w:t>
      </w:r>
    </w:p>
    <w:p w:rsidR="003F4205" w:rsidRDefault="00EB5435" w:rsidP="0050083D">
      <w:pPr>
        <w:autoSpaceDE w:val="0"/>
        <w:autoSpaceDN w:val="0"/>
        <w:adjustRightInd w:val="0"/>
        <w:spacing w:after="0" w:line="240" w:lineRule="auto"/>
        <w:ind w:firstLine="360"/>
        <w:jc w:val="both"/>
        <w:rPr>
          <w:rFonts w:ascii="Times New Roman" w:hAnsi="Times New Roman" w:cs="Times New Roman"/>
          <w:sz w:val="20"/>
          <w:szCs w:val="20"/>
        </w:rPr>
      </w:pPr>
      <w:r w:rsidRPr="00EB5435">
        <w:rPr>
          <w:rFonts w:ascii="Times New Roman" w:hAnsi="Times New Roman" w:cs="Times New Roman"/>
          <w:sz w:val="20"/>
          <w:szCs w:val="20"/>
        </w:rPr>
        <w:t>The solar panel was placed horizontally flat facing the sun on a platform one metre high above the ground</w:t>
      </w:r>
      <w:r w:rsidR="002B0B72">
        <w:rPr>
          <w:rFonts w:ascii="Times New Roman" w:hAnsi="Times New Roman" w:cs="Times New Roman"/>
          <w:sz w:val="20"/>
          <w:szCs w:val="20"/>
        </w:rPr>
        <w:t xml:space="preserve"> as can be referred from Figure 1(a)</w:t>
      </w:r>
      <w:r w:rsidRPr="00EB5435">
        <w:rPr>
          <w:rFonts w:ascii="Times New Roman" w:hAnsi="Times New Roman" w:cs="Times New Roman"/>
          <w:sz w:val="20"/>
          <w:szCs w:val="20"/>
        </w:rPr>
        <w:t>. Connecting cables were connected to t</w:t>
      </w:r>
      <w:r w:rsidR="000A20F0">
        <w:rPr>
          <w:rFonts w:ascii="Times New Roman" w:hAnsi="Times New Roman" w:cs="Times New Roman"/>
          <w:sz w:val="20"/>
          <w:szCs w:val="20"/>
        </w:rPr>
        <w:t>he output terminals of the photovoltaic</w:t>
      </w:r>
      <w:r w:rsidR="00DA1DBD">
        <w:rPr>
          <w:rFonts w:ascii="Times New Roman" w:hAnsi="Times New Roman" w:cs="Times New Roman"/>
          <w:sz w:val="20"/>
          <w:szCs w:val="20"/>
        </w:rPr>
        <w:t xml:space="preserve"> pan</w:t>
      </w:r>
      <w:r w:rsidR="005B6296">
        <w:rPr>
          <w:rFonts w:ascii="Times New Roman" w:hAnsi="Times New Roman" w:cs="Times New Roman"/>
          <w:sz w:val="20"/>
          <w:szCs w:val="20"/>
        </w:rPr>
        <w:t>el which ran</w:t>
      </w:r>
      <w:r w:rsidR="00DA1DBD">
        <w:rPr>
          <w:rFonts w:ascii="Times New Roman" w:hAnsi="Times New Roman" w:cs="Times New Roman"/>
          <w:sz w:val="20"/>
          <w:szCs w:val="20"/>
        </w:rPr>
        <w:t xml:space="preserve"> into the input of</w:t>
      </w:r>
      <w:r w:rsidRPr="00EB5435">
        <w:rPr>
          <w:rFonts w:ascii="Times New Roman" w:hAnsi="Times New Roman" w:cs="Times New Roman"/>
          <w:sz w:val="20"/>
          <w:szCs w:val="20"/>
        </w:rPr>
        <w:t xml:space="preserve"> the charge controller. The output of the charge controller was then connected to the battery for charging the battery which power</w:t>
      </w:r>
      <w:r w:rsidR="007E6CBC">
        <w:rPr>
          <w:rFonts w:ascii="Times New Roman" w:hAnsi="Times New Roman" w:cs="Times New Roman"/>
          <w:sz w:val="20"/>
          <w:szCs w:val="20"/>
        </w:rPr>
        <w:t>ed the load through an inverter followed by a Grid connection as can be seen from Figure 1(b)</w:t>
      </w:r>
    </w:p>
    <w:p w:rsidR="003F4205" w:rsidRDefault="003F4205" w:rsidP="0050083D">
      <w:pPr>
        <w:autoSpaceDE w:val="0"/>
        <w:autoSpaceDN w:val="0"/>
        <w:adjustRightInd w:val="0"/>
        <w:spacing w:after="0" w:line="240" w:lineRule="auto"/>
        <w:ind w:firstLine="360"/>
        <w:jc w:val="both"/>
        <w:rPr>
          <w:rFonts w:ascii="Times New Roman" w:hAnsi="Times New Roman" w:cs="Times New Roman"/>
          <w:sz w:val="20"/>
          <w:szCs w:val="20"/>
        </w:rPr>
      </w:pPr>
      <w:r w:rsidRPr="003F4205">
        <w:rPr>
          <w:rFonts w:ascii="Times New Roman" w:hAnsi="Times New Roman" w:cs="Times New Roman"/>
          <w:sz w:val="20"/>
          <w:szCs w:val="20"/>
        </w:rPr>
        <w:t xml:space="preserve"> Measurements were taken at an interval of 30 minutes from 6.00am to 6.00pm for a period of </w:t>
      </w:r>
      <w:r w:rsidR="00857B77">
        <w:rPr>
          <w:rFonts w:ascii="Times New Roman" w:hAnsi="Times New Roman" w:cs="Times New Roman"/>
          <w:sz w:val="20"/>
          <w:szCs w:val="20"/>
        </w:rPr>
        <w:t>9</w:t>
      </w:r>
      <w:r w:rsidRPr="003F4205">
        <w:rPr>
          <w:rFonts w:ascii="Times New Roman" w:hAnsi="Times New Roman" w:cs="Times New Roman"/>
          <w:sz w:val="20"/>
          <w:szCs w:val="20"/>
        </w:rPr>
        <w:t>0 days (30 day</w:t>
      </w:r>
      <w:r w:rsidR="00857B77">
        <w:rPr>
          <w:rFonts w:ascii="Times New Roman" w:hAnsi="Times New Roman" w:cs="Times New Roman"/>
          <w:sz w:val="20"/>
          <w:szCs w:val="20"/>
        </w:rPr>
        <w:t xml:space="preserve">s each </w:t>
      </w:r>
      <w:r w:rsidRPr="003F4205">
        <w:rPr>
          <w:rFonts w:ascii="Times New Roman" w:hAnsi="Times New Roman" w:cs="Times New Roman"/>
          <w:sz w:val="20"/>
          <w:szCs w:val="20"/>
        </w:rPr>
        <w:t>in</w:t>
      </w:r>
      <w:r w:rsidR="00857B77">
        <w:rPr>
          <w:rFonts w:ascii="Times New Roman" w:hAnsi="Times New Roman" w:cs="Times New Roman"/>
          <w:sz w:val="20"/>
          <w:szCs w:val="20"/>
        </w:rPr>
        <w:t xml:space="preserve"> the month of July, August and September</w:t>
      </w:r>
      <w:r w:rsidRPr="003F4205">
        <w:rPr>
          <w:rFonts w:ascii="Times New Roman" w:hAnsi="Times New Roman" w:cs="Times New Roman"/>
          <w:sz w:val="20"/>
          <w:szCs w:val="20"/>
        </w:rPr>
        <w:t xml:space="preserve">). During measurements, the voltage and current from the panel were measured using the digital multimeter. The time of day </w:t>
      </w:r>
      <w:r w:rsidR="00857B77">
        <w:rPr>
          <w:rFonts w:ascii="Times New Roman" w:hAnsi="Times New Roman" w:cs="Times New Roman"/>
          <w:sz w:val="20"/>
          <w:szCs w:val="20"/>
        </w:rPr>
        <w:t>was recorded and the</w:t>
      </w:r>
      <w:r w:rsidR="00857B77" w:rsidRPr="00F51790">
        <w:rPr>
          <w:rFonts w:ascii="Times New Roman" w:hAnsi="Times New Roman" w:cs="Times New Roman"/>
          <w:sz w:val="28"/>
          <w:szCs w:val="28"/>
        </w:rPr>
        <w:t xml:space="preserve"> </w:t>
      </w:r>
      <w:r w:rsidR="00857B77" w:rsidRPr="00857B77">
        <w:rPr>
          <w:rFonts w:ascii="Times New Roman" w:hAnsi="Times New Roman" w:cs="Times New Roman"/>
          <w:sz w:val="20"/>
          <w:szCs w:val="20"/>
        </w:rPr>
        <w:t>amount of solar flux and solar power reaching the PV panel were also measured using a digital lux (light) meter and a digital solar power meter respectively.</w:t>
      </w:r>
    </w:p>
    <w:p w:rsidR="00C70BAE" w:rsidRDefault="002D7BF9" w:rsidP="0050083D">
      <w:pPr>
        <w:autoSpaceDE w:val="0"/>
        <w:autoSpaceDN w:val="0"/>
        <w:adjustRightInd w:val="0"/>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Using</w:t>
      </w:r>
      <w:r w:rsidR="00854169">
        <w:rPr>
          <w:rFonts w:ascii="Times New Roman" w:hAnsi="Times New Roman" w:cs="Times New Roman"/>
          <w:sz w:val="20"/>
          <w:szCs w:val="20"/>
        </w:rPr>
        <w:t xml:space="preserve"> the recorded data</w:t>
      </w:r>
      <w:r w:rsidR="00C70BAE" w:rsidRPr="00C70BAE">
        <w:rPr>
          <w:rFonts w:ascii="Times New Roman" w:hAnsi="Times New Roman" w:cs="Times New Roman"/>
          <w:sz w:val="20"/>
          <w:szCs w:val="20"/>
        </w:rPr>
        <w:t xml:space="preserve">, the </w:t>
      </w:r>
      <w:r w:rsidR="00C240FC">
        <w:rPr>
          <w:rFonts w:ascii="Times New Roman" w:hAnsi="Times New Roman" w:cs="Times New Roman"/>
          <w:sz w:val="20"/>
          <w:szCs w:val="20"/>
        </w:rPr>
        <w:t xml:space="preserve">output </w:t>
      </w:r>
      <w:r w:rsidR="00C70BAE" w:rsidRPr="00C70BAE">
        <w:rPr>
          <w:rFonts w:ascii="Times New Roman" w:hAnsi="Times New Roman" w:cs="Times New Roman"/>
          <w:sz w:val="20"/>
          <w:szCs w:val="20"/>
        </w:rPr>
        <w:t>power</w:t>
      </w:r>
      <w:r w:rsidR="00C240FC">
        <w:rPr>
          <w:rFonts w:ascii="Times New Roman" w:hAnsi="Times New Roman" w:cs="Times New Roman"/>
          <w:sz w:val="20"/>
          <w:szCs w:val="20"/>
        </w:rPr>
        <w:t xml:space="preserve"> produced by the photovoltaic</w:t>
      </w:r>
      <w:r w:rsidR="00C70BAE" w:rsidRPr="00C70BAE">
        <w:rPr>
          <w:rFonts w:ascii="Times New Roman" w:hAnsi="Times New Roman" w:cs="Times New Roman"/>
          <w:sz w:val="20"/>
          <w:szCs w:val="20"/>
        </w:rPr>
        <w:t xml:space="preserve"> panel was</w:t>
      </w:r>
      <w:r w:rsidR="00B41A8B">
        <w:rPr>
          <w:rFonts w:ascii="Times New Roman" w:hAnsi="Times New Roman" w:cs="Times New Roman"/>
          <w:sz w:val="20"/>
          <w:szCs w:val="20"/>
        </w:rPr>
        <w:t xml:space="preserve"> </w:t>
      </w:r>
      <w:r w:rsidR="00C240FC">
        <w:rPr>
          <w:rFonts w:ascii="Times New Roman" w:hAnsi="Times New Roman" w:cs="Times New Roman"/>
          <w:sz w:val="20"/>
          <w:szCs w:val="20"/>
        </w:rPr>
        <w:t>obtained</w:t>
      </w:r>
      <w:r w:rsidR="00B41A8B">
        <w:rPr>
          <w:rFonts w:ascii="Times New Roman" w:hAnsi="Times New Roman" w:cs="Times New Roman"/>
          <w:sz w:val="20"/>
          <w:szCs w:val="20"/>
        </w:rPr>
        <w:t xml:space="preserve"> using equation (1),</w:t>
      </w:r>
      <w:r w:rsidR="00C70BAE" w:rsidRPr="00C70BAE">
        <w:rPr>
          <w:rFonts w:ascii="Times New Roman" w:hAnsi="Times New Roman" w:cs="Times New Roman"/>
          <w:sz w:val="20"/>
          <w:szCs w:val="20"/>
        </w:rPr>
        <w:t xml:space="preserve"> </w:t>
      </w:r>
      <w:r w:rsidR="00B41A8B">
        <w:rPr>
          <w:rFonts w:ascii="Times New Roman" w:hAnsi="Times New Roman" w:cs="Times New Roman"/>
          <w:sz w:val="20"/>
          <w:szCs w:val="20"/>
        </w:rPr>
        <w:t>t</w:t>
      </w:r>
      <w:r w:rsidR="00C70BAE" w:rsidRPr="00C70BAE">
        <w:rPr>
          <w:rFonts w:ascii="Times New Roman" w:hAnsi="Times New Roman" w:cs="Times New Roman"/>
          <w:sz w:val="20"/>
          <w:szCs w:val="20"/>
        </w:rPr>
        <w:t>he maximum power that the solar panel can give out can be</w:t>
      </w:r>
      <w:r w:rsidR="00B41A8B">
        <w:rPr>
          <w:rFonts w:ascii="Times New Roman" w:hAnsi="Times New Roman" w:cs="Times New Roman"/>
          <w:sz w:val="20"/>
          <w:szCs w:val="20"/>
        </w:rPr>
        <w:t xml:space="preserve"> calculated using equation (2), while</w:t>
      </w:r>
      <w:r w:rsidR="00C70BAE" w:rsidRPr="00C70BAE">
        <w:rPr>
          <w:rFonts w:ascii="Times New Roman" w:hAnsi="Times New Roman" w:cs="Times New Roman"/>
          <w:sz w:val="20"/>
          <w:szCs w:val="20"/>
        </w:rPr>
        <w:t xml:space="preserve"> </w:t>
      </w:r>
      <w:r w:rsidR="00B41A8B">
        <w:rPr>
          <w:rFonts w:ascii="Times New Roman" w:hAnsi="Times New Roman" w:cs="Times New Roman"/>
          <w:sz w:val="20"/>
          <w:szCs w:val="20"/>
        </w:rPr>
        <w:t>t</w:t>
      </w:r>
      <w:r w:rsidR="00C70BAE" w:rsidRPr="00C70BAE">
        <w:rPr>
          <w:rFonts w:ascii="Times New Roman" w:hAnsi="Times New Roman" w:cs="Times New Roman"/>
          <w:sz w:val="20"/>
          <w:szCs w:val="20"/>
        </w:rPr>
        <w:t>he normalized power output efficiency was calculated using equation (3</w:t>
      </w:r>
      <w:r w:rsidR="00721C9C">
        <w:rPr>
          <w:rFonts w:ascii="Times New Roman" w:hAnsi="Times New Roman" w:cs="Times New Roman"/>
          <w:sz w:val="20"/>
          <w:szCs w:val="20"/>
        </w:rPr>
        <w:t>) as shown by [17</w:t>
      </w:r>
      <w:r w:rsidR="00C70BAE" w:rsidRPr="00C70BAE">
        <w:rPr>
          <w:rFonts w:ascii="Times New Roman" w:hAnsi="Times New Roman" w:cs="Times New Roman"/>
          <w:sz w:val="20"/>
          <w:szCs w:val="20"/>
        </w:rPr>
        <w:t>]</w:t>
      </w:r>
      <w:r w:rsidR="00C70BAE">
        <w:rPr>
          <w:rFonts w:ascii="Times New Roman" w:hAnsi="Times New Roman" w:cs="Times New Roman"/>
          <w:sz w:val="20"/>
          <w:szCs w:val="20"/>
        </w:rPr>
        <w:t>.</w:t>
      </w:r>
      <w:r w:rsidR="00F419E0">
        <w:rPr>
          <w:rFonts w:ascii="Times New Roman" w:hAnsi="Times New Roman" w:cs="Times New Roman"/>
          <w:sz w:val="20"/>
          <w:szCs w:val="20"/>
        </w:rPr>
        <w:t xml:space="preserve"> It has been shown by </w:t>
      </w:r>
      <w:r w:rsidR="00721C9C">
        <w:rPr>
          <w:rFonts w:ascii="Times New Roman" w:hAnsi="Times New Roman" w:cs="Times New Roman"/>
          <w:sz w:val="20"/>
          <w:szCs w:val="20"/>
        </w:rPr>
        <w:t>[10</w:t>
      </w:r>
      <w:r w:rsidR="00F419E0" w:rsidRPr="00C70BAE">
        <w:rPr>
          <w:rFonts w:ascii="Times New Roman" w:hAnsi="Times New Roman" w:cs="Times New Roman"/>
          <w:sz w:val="20"/>
          <w:szCs w:val="20"/>
        </w:rPr>
        <w:t>]</w:t>
      </w:r>
      <w:r w:rsidR="00F419E0">
        <w:rPr>
          <w:rFonts w:ascii="Times New Roman" w:hAnsi="Times New Roman" w:cs="Times New Roman"/>
          <w:sz w:val="20"/>
          <w:szCs w:val="20"/>
        </w:rPr>
        <w:t xml:space="preserve"> that the efficiency of a photovoltaic module can be determined using equation (4).</w:t>
      </w:r>
      <w:r w:rsidR="00721C9C">
        <w:rPr>
          <w:rFonts w:ascii="Times New Roman" w:hAnsi="Times New Roman" w:cs="Times New Roman"/>
          <w:sz w:val="20"/>
          <w:szCs w:val="20"/>
        </w:rPr>
        <w:t xml:space="preserve"> [17</w:t>
      </w:r>
      <w:r w:rsidR="00EB2F1C" w:rsidRPr="00C70BAE">
        <w:rPr>
          <w:rFonts w:ascii="Times New Roman" w:hAnsi="Times New Roman" w:cs="Times New Roman"/>
          <w:sz w:val="20"/>
          <w:szCs w:val="20"/>
        </w:rPr>
        <w:t>]</w:t>
      </w:r>
      <w:r w:rsidR="00EB2F1C">
        <w:rPr>
          <w:rFonts w:ascii="Times New Roman" w:hAnsi="Times New Roman" w:cs="Times New Roman"/>
          <w:sz w:val="20"/>
          <w:szCs w:val="20"/>
        </w:rPr>
        <w:t xml:space="preserve"> </w:t>
      </w:r>
      <w:r w:rsidR="009B7908">
        <w:rPr>
          <w:rFonts w:ascii="Times New Roman" w:hAnsi="Times New Roman" w:cs="Times New Roman"/>
          <w:sz w:val="20"/>
          <w:szCs w:val="20"/>
        </w:rPr>
        <w:t>Also</w:t>
      </w:r>
      <w:r w:rsidR="00EB2F1C">
        <w:rPr>
          <w:rFonts w:ascii="Times New Roman" w:hAnsi="Times New Roman" w:cs="Times New Roman"/>
          <w:sz w:val="20"/>
          <w:szCs w:val="20"/>
        </w:rPr>
        <w:t xml:space="preserve"> show that the short circuit current and the open circuit voltage</w:t>
      </w:r>
      <w:r w:rsidR="00A500D8">
        <w:rPr>
          <w:rFonts w:ascii="Times New Roman" w:hAnsi="Times New Roman" w:cs="Times New Roman"/>
          <w:sz w:val="20"/>
          <w:szCs w:val="20"/>
        </w:rPr>
        <w:t xml:space="preserve"> are been influenced by parameters like solar power and temperature as indicated in equations (5) and (6).</w:t>
      </w:r>
    </w:p>
    <w:p w:rsidR="00D017C6" w:rsidRPr="00D017C6" w:rsidRDefault="00D017C6" w:rsidP="001D7237">
      <w:pPr>
        <w:autoSpaceDE w:val="0"/>
        <w:autoSpaceDN w:val="0"/>
        <w:adjustRightInd w:val="0"/>
        <w:spacing w:after="0" w:line="240" w:lineRule="auto"/>
        <w:ind w:firstLine="360"/>
        <w:jc w:val="both"/>
        <w:rPr>
          <w:rFonts w:ascii="Times New Roman" w:hAnsi="Times New Roman" w:cs="Times New Roman"/>
          <w:b/>
          <w:sz w:val="20"/>
          <w:szCs w:val="20"/>
        </w:rPr>
      </w:pPr>
      <w:r w:rsidRPr="00D017C6">
        <w:rPr>
          <w:rFonts w:ascii="Times New Roman" w:hAnsi="Times New Roman" w:cs="Times New Roman"/>
          <w:b/>
          <w:sz w:val="20"/>
          <w:szCs w:val="20"/>
        </w:rPr>
        <w:t>2.3</w:t>
      </w:r>
      <w:r w:rsidRPr="00D017C6">
        <w:rPr>
          <w:rFonts w:ascii="Times New Roman" w:hAnsi="Times New Roman" w:cs="Times New Roman"/>
          <w:b/>
          <w:sz w:val="20"/>
          <w:szCs w:val="20"/>
        </w:rPr>
        <w:tab/>
        <w:t>Equations</w:t>
      </w:r>
    </w:p>
    <w:p w:rsidR="00264195" w:rsidRDefault="00264195" w:rsidP="00264195">
      <w:pPr>
        <w:autoSpaceDE w:val="0"/>
        <w:autoSpaceDN w:val="0"/>
        <w:adjustRightInd w:val="0"/>
        <w:spacing w:after="0" w:line="240" w:lineRule="auto"/>
        <w:ind w:firstLine="360"/>
        <w:jc w:val="both"/>
        <w:rPr>
          <w:rFonts w:ascii="Times New Roman" w:hAnsi="Times New Roman" w:cs="Times New Roman"/>
          <w:sz w:val="20"/>
          <w:szCs w:val="20"/>
        </w:rPr>
      </w:pPr>
    </w:p>
    <w:p w:rsidR="00264195" w:rsidRPr="00AE6EBE" w:rsidRDefault="00264195" w:rsidP="00264195">
      <w:pPr>
        <w:autoSpaceDE w:val="0"/>
        <w:autoSpaceDN w:val="0"/>
        <w:adjustRightInd w:val="0"/>
        <w:spacing w:after="0" w:line="240" w:lineRule="auto"/>
        <w:rPr>
          <w:rFonts w:ascii="Times New Roman" w:hAnsi="Times New Roman" w:cs="Times New Roman"/>
          <w:b/>
          <w:bCs/>
          <w:sz w:val="19"/>
          <w:szCs w:val="19"/>
        </w:rPr>
      </w:pPr>
      <w:r w:rsidRPr="00AE6EBE">
        <w:rPr>
          <w:rFonts w:ascii="Times New Roman" w:hAnsi="Times New Roman" w:cs="Times New Roman"/>
          <w:b/>
          <w:bCs/>
          <w:sz w:val="19"/>
          <w:szCs w:val="19"/>
        </w:rPr>
        <w:t>Measured Power:</w:t>
      </w:r>
    </w:p>
    <w:p w:rsidR="00264195" w:rsidRPr="00AE6EBE" w:rsidRDefault="00264195" w:rsidP="00264195">
      <w:pPr>
        <w:autoSpaceDE w:val="0"/>
        <w:autoSpaceDN w:val="0"/>
        <w:adjustRightInd w:val="0"/>
        <w:spacing w:after="0" w:line="240" w:lineRule="auto"/>
        <w:rPr>
          <w:rFonts w:ascii="Times New Roman" w:hAnsi="Times New Roman" w:cs="Times New Roman"/>
          <w:sz w:val="19"/>
          <w:szCs w:val="19"/>
        </w:rPr>
      </w:pPr>
      <w:r w:rsidRPr="00AE6EBE">
        <w:rPr>
          <w:rFonts w:ascii="Times New Roman" w:hAnsi="Times New Roman" w:cs="Times New Roman"/>
          <w:sz w:val="19"/>
          <w:szCs w:val="19"/>
        </w:rPr>
        <w:t>P</w:t>
      </w:r>
      <w:r w:rsidRPr="00AE6EBE">
        <w:rPr>
          <w:rFonts w:ascii="Times New Roman" w:hAnsi="Times New Roman" w:cs="Times New Roman"/>
          <w:sz w:val="12"/>
          <w:szCs w:val="12"/>
        </w:rPr>
        <w:t xml:space="preserve">mea </w:t>
      </w:r>
      <w:r w:rsidRPr="00AE6EBE">
        <w:rPr>
          <w:rFonts w:ascii="Times New Roman" w:hAnsi="Times New Roman" w:cs="Times New Roman"/>
          <w:sz w:val="19"/>
          <w:szCs w:val="19"/>
        </w:rPr>
        <w:t>= V</w:t>
      </w:r>
      <w:r w:rsidRPr="00AE6EBE">
        <w:rPr>
          <w:rFonts w:ascii="Times New Roman" w:hAnsi="Times New Roman" w:cs="Times New Roman"/>
          <w:sz w:val="12"/>
          <w:szCs w:val="12"/>
        </w:rPr>
        <w:t xml:space="preserve">mea </w:t>
      </w:r>
      <w:r w:rsidRPr="00AE6EBE">
        <w:rPr>
          <w:rFonts w:ascii="Times New Roman" w:hAnsi="Times New Roman" w:cs="Times New Roman"/>
          <w:sz w:val="19"/>
          <w:szCs w:val="19"/>
        </w:rPr>
        <w:t>x I</w:t>
      </w:r>
      <w:r w:rsidRPr="00AE6EBE">
        <w:rPr>
          <w:rFonts w:ascii="Times New Roman" w:hAnsi="Times New Roman" w:cs="Times New Roman"/>
          <w:sz w:val="12"/>
          <w:szCs w:val="12"/>
        </w:rPr>
        <w:t xml:space="preserve">mea </w:t>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9"/>
          <w:szCs w:val="19"/>
        </w:rPr>
        <w:t>(1)</w:t>
      </w:r>
    </w:p>
    <w:p w:rsidR="00264195" w:rsidRPr="00AE6EBE" w:rsidRDefault="00264195" w:rsidP="00264195">
      <w:pPr>
        <w:autoSpaceDE w:val="0"/>
        <w:autoSpaceDN w:val="0"/>
        <w:adjustRightInd w:val="0"/>
        <w:spacing w:after="0" w:line="240" w:lineRule="auto"/>
        <w:rPr>
          <w:rFonts w:ascii="Times New Roman" w:hAnsi="Times New Roman" w:cs="Times New Roman"/>
          <w:sz w:val="19"/>
          <w:szCs w:val="19"/>
        </w:rPr>
      </w:pPr>
    </w:p>
    <w:p w:rsidR="00264195" w:rsidRPr="00AE6EBE" w:rsidRDefault="00264195" w:rsidP="00264195">
      <w:pPr>
        <w:autoSpaceDE w:val="0"/>
        <w:autoSpaceDN w:val="0"/>
        <w:adjustRightInd w:val="0"/>
        <w:spacing w:after="0" w:line="240" w:lineRule="auto"/>
        <w:rPr>
          <w:rFonts w:ascii="Times New Roman" w:hAnsi="Times New Roman" w:cs="Times New Roman"/>
          <w:b/>
          <w:bCs/>
          <w:sz w:val="19"/>
          <w:szCs w:val="19"/>
        </w:rPr>
      </w:pPr>
      <w:r w:rsidRPr="00AE6EBE">
        <w:rPr>
          <w:rFonts w:ascii="Times New Roman" w:hAnsi="Times New Roman" w:cs="Times New Roman"/>
          <w:b/>
          <w:bCs/>
          <w:sz w:val="19"/>
          <w:szCs w:val="19"/>
        </w:rPr>
        <w:t>Maximum power:</w:t>
      </w:r>
    </w:p>
    <w:p w:rsidR="00264195" w:rsidRPr="00AE6EBE" w:rsidRDefault="00264195" w:rsidP="00264195">
      <w:pPr>
        <w:autoSpaceDE w:val="0"/>
        <w:autoSpaceDN w:val="0"/>
        <w:adjustRightInd w:val="0"/>
        <w:spacing w:after="0" w:line="240" w:lineRule="auto"/>
        <w:rPr>
          <w:rFonts w:ascii="Times New Roman" w:hAnsi="Times New Roman" w:cs="Times New Roman"/>
          <w:sz w:val="19"/>
          <w:szCs w:val="19"/>
        </w:rPr>
      </w:pPr>
      <w:r w:rsidRPr="00AE6EBE">
        <w:rPr>
          <w:rFonts w:ascii="Times New Roman" w:hAnsi="Times New Roman" w:cs="Times New Roman"/>
          <w:sz w:val="19"/>
          <w:szCs w:val="19"/>
        </w:rPr>
        <w:t>P</w:t>
      </w:r>
      <w:r w:rsidRPr="00AE6EBE">
        <w:rPr>
          <w:rFonts w:ascii="Times New Roman" w:hAnsi="Times New Roman" w:cs="Times New Roman"/>
          <w:sz w:val="12"/>
          <w:szCs w:val="12"/>
        </w:rPr>
        <w:t xml:space="preserve">max </w:t>
      </w:r>
      <w:r w:rsidRPr="00AE6EBE">
        <w:rPr>
          <w:rFonts w:ascii="Times New Roman" w:hAnsi="Times New Roman" w:cs="Times New Roman"/>
          <w:sz w:val="19"/>
          <w:szCs w:val="19"/>
        </w:rPr>
        <w:t>= V</w:t>
      </w:r>
      <w:r w:rsidRPr="00AE6EBE">
        <w:rPr>
          <w:rFonts w:ascii="Times New Roman" w:hAnsi="Times New Roman" w:cs="Times New Roman"/>
          <w:sz w:val="12"/>
          <w:szCs w:val="12"/>
        </w:rPr>
        <w:t xml:space="preserve">max </w:t>
      </w:r>
      <w:r w:rsidRPr="00AE6EBE">
        <w:rPr>
          <w:rFonts w:ascii="Times New Roman" w:hAnsi="Times New Roman" w:cs="Times New Roman"/>
          <w:sz w:val="19"/>
          <w:szCs w:val="19"/>
        </w:rPr>
        <w:t>x I</w:t>
      </w:r>
      <w:r w:rsidRPr="00AE6EBE">
        <w:rPr>
          <w:rFonts w:ascii="Times New Roman" w:hAnsi="Times New Roman" w:cs="Times New Roman"/>
          <w:sz w:val="12"/>
          <w:szCs w:val="12"/>
        </w:rPr>
        <w:t xml:space="preserve">max </w:t>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2"/>
          <w:szCs w:val="12"/>
        </w:rPr>
        <w:tab/>
      </w:r>
      <w:r w:rsidRPr="00AE6EBE">
        <w:rPr>
          <w:rFonts w:ascii="Times New Roman" w:hAnsi="Times New Roman" w:cs="Times New Roman"/>
          <w:sz w:val="19"/>
          <w:szCs w:val="19"/>
        </w:rPr>
        <w:t>(2)</w:t>
      </w:r>
    </w:p>
    <w:p w:rsidR="00AE6EBE" w:rsidRPr="00AE6EBE" w:rsidRDefault="00AE6EBE" w:rsidP="00264195">
      <w:pPr>
        <w:autoSpaceDE w:val="0"/>
        <w:autoSpaceDN w:val="0"/>
        <w:adjustRightInd w:val="0"/>
        <w:spacing w:after="0" w:line="240" w:lineRule="auto"/>
        <w:rPr>
          <w:rFonts w:ascii="Times New Roman" w:hAnsi="Times New Roman" w:cs="Times New Roman"/>
          <w:sz w:val="12"/>
          <w:szCs w:val="12"/>
        </w:rPr>
      </w:pPr>
    </w:p>
    <w:p w:rsidR="00264195" w:rsidRDefault="00264195" w:rsidP="00264195">
      <w:pPr>
        <w:autoSpaceDE w:val="0"/>
        <w:autoSpaceDN w:val="0"/>
        <w:adjustRightInd w:val="0"/>
        <w:spacing w:after="0" w:line="240" w:lineRule="auto"/>
        <w:jc w:val="both"/>
        <w:rPr>
          <w:rFonts w:ascii="Times New Roman" w:hAnsi="Times New Roman" w:cs="Times New Roman"/>
          <w:b/>
          <w:bCs/>
          <w:sz w:val="19"/>
          <w:szCs w:val="19"/>
        </w:rPr>
      </w:pPr>
      <w:r w:rsidRPr="00AE6EBE">
        <w:rPr>
          <w:rFonts w:ascii="Times New Roman" w:hAnsi="Times New Roman" w:cs="Times New Roman"/>
          <w:b/>
          <w:bCs/>
          <w:sz w:val="19"/>
          <w:szCs w:val="19"/>
        </w:rPr>
        <w:t>Normalized power output efficiency:</w:t>
      </w:r>
    </w:p>
    <w:p w:rsidR="000E5CAA" w:rsidRDefault="00462E7F" w:rsidP="00264195">
      <w:pPr>
        <w:autoSpaceDE w:val="0"/>
        <w:autoSpaceDN w:val="0"/>
        <w:adjustRightInd w:val="0"/>
        <w:spacing w:after="0" w:line="240" w:lineRule="auto"/>
        <w:jc w:val="both"/>
        <w:rPr>
          <w:rFonts w:eastAsia="MinionMath-Regular"/>
          <w:sz w:val="20"/>
          <w:szCs w:val="20"/>
        </w:rPr>
      </w:pPr>
      <w:r w:rsidRPr="00462E7F">
        <w:rPr>
          <w:rFonts w:ascii="Cambria Math" w:eastAsia="MinionMath-Regular" w:hAnsi="Cambria Math" w:cs="Cambria Math"/>
          <w:sz w:val="20"/>
          <w:szCs w:val="20"/>
        </w:rPr>
        <w:t>𝜂</w:t>
      </w:r>
      <w:r w:rsidRPr="00462E7F">
        <w:rPr>
          <w:rFonts w:eastAsia="MinionMath-Regular"/>
          <w:sz w:val="20"/>
          <w:szCs w:val="20"/>
          <w:vertAlign w:val="subscript"/>
        </w:rPr>
        <w:t xml:space="preserve">p </w:t>
      </w:r>
      <w:r w:rsidRPr="00462E7F">
        <w:rPr>
          <w:rFonts w:eastAsia="MinionMath-Regular"/>
          <w:sz w:val="20"/>
          <w:szCs w:val="20"/>
        </w:rPr>
        <w:t xml:space="preserve">= </w:t>
      </w:r>
      <m:oMath>
        <m:f>
          <m:fPr>
            <m:ctrlPr>
              <w:rPr>
                <w:rFonts w:ascii="Cambria Math" w:eastAsia="MinionMath-Regular" w:hAnsi="Cambria Math"/>
                <w:i/>
                <w:sz w:val="20"/>
                <w:szCs w:val="20"/>
              </w:rPr>
            </m:ctrlPr>
          </m:fPr>
          <m:num>
            <m:sSub>
              <m:sSubPr>
                <m:ctrlPr>
                  <w:rPr>
                    <w:rFonts w:ascii="Cambria Math" w:eastAsia="MinionMath-Regular" w:hAnsi="Cambria Math"/>
                    <w:sz w:val="20"/>
                    <w:szCs w:val="20"/>
                  </w:rPr>
                </m:ctrlPr>
              </m:sSubPr>
              <m:e>
                <m:r>
                  <w:rPr>
                    <w:rFonts w:ascii="Cambria Math" w:eastAsia="MinionMath-Regular" w:hAnsi="Cambria Math"/>
                    <w:sz w:val="20"/>
                    <w:szCs w:val="20"/>
                  </w:rPr>
                  <m:t>P</m:t>
                </m:r>
              </m:e>
              <m:sub>
                <m:r>
                  <w:rPr>
                    <w:rFonts w:ascii="Cambria Math" w:eastAsia="MinionMath-Regular" w:hAnsi="Cambria Math"/>
                    <w:sz w:val="20"/>
                    <w:szCs w:val="20"/>
                  </w:rPr>
                  <m:t>mea</m:t>
                </m:r>
              </m:sub>
            </m:sSub>
          </m:num>
          <m:den>
            <m:sSub>
              <m:sSubPr>
                <m:ctrlPr>
                  <w:rPr>
                    <w:rFonts w:ascii="Cambria Math" w:eastAsia="MinionMath-Regular" w:hAnsi="Cambria Math"/>
                    <w:i/>
                    <w:sz w:val="20"/>
                    <w:szCs w:val="20"/>
                  </w:rPr>
                </m:ctrlPr>
              </m:sSubPr>
              <m:e>
                <m:r>
                  <w:rPr>
                    <w:rFonts w:ascii="Cambria Math" w:eastAsia="MinionMath-Regular" w:hAnsi="Cambria Math"/>
                    <w:sz w:val="20"/>
                    <w:szCs w:val="20"/>
                  </w:rPr>
                  <m:t>P</m:t>
                </m:r>
              </m:e>
              <m:sub>
                <m:r>
                  <w:rPr>
                    <w:rFonts w:ascii="Cambria Math" w:eastAsia="MinionMath-Regular" w:hAnsi="Cambria Math"/>
                    <w:sz w:val="20"/>
                    <w:szCs w:val="20"/>
                  </w:rPr>
                  <m:t>max</m:t>
                </m:r>
              </m:sub>
            </m:sSub>
          </m:den>
        </m:f>
      </m:oMath>
      <w:r>
        <w:rPr>
          <w:rFonts w:eastAsia="MinionMath-Regular"/>
          <w:sz w:val="20"/>
          <w:szCs w:val="20"/>
        </w:rPr>
        <w:t xml:space="preserve"> × 100 </w:t>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t xml:space="preserve">(3)      </w:t>
      </w:r>
    </w:p>
    <w:p w:rsidR="000E5CAA" w:rsidRDefault="000E5CAA" w:rsidP="00264195">
      <w:pPr>
        <w:autoSpaceDE w:val="0"/>
        <w:autoSpaceDN w:val="0"/>
        <w:adjustRightInd w:val="0"/>
        <w:spacing w:after="0" w:line="240" w:lineRule="auto"/>
        <w:jc w:val="both"/>
        <w:rPr>
          <w:rFonts w:eastAsia="MinionMath-Regular"/>
          <w:sz w:val="20"/>
          <w:szCs w:val="20"/>
        </w:rPr>
      </w:pPr>
    </w:p>
    <w:p w:rsidR="000E5CAA" w:rsidRDefault="000E5CAA" w:rsidP="000E5CAA">
      <w:pPr>
        <w:pStyle w:val="Default"/>
        <w:jc w:val="both"/>
        <w:rPr>
          <w:b/>
          <w:sz w:val="20"/>
          <w:szCs w:val="20"/>
        </w:rPr>
      </w:pPr>
      <w:r w:rsidRPr="000E5CAA">
        <w:rPr>
          <w:b/>
          <w:sz w:val="20"/>
          <w:szCs w:val="20"/>
        </w:rPr>
        <w:t>Module efficiency:</w:t>
      </w:r>
    </w:p>
    <w:p w:rsidR="00A73AD4" w:rsidRDefault="000E5CAA" w:rsidP="000E5CAA">
      <w:pPr>
        <w:autoSpaceDE w:val="0"/>
        <w:autoSpaceDN w:val="0"/>
        <w:adjustRightInd w:val="0"/>
        <w:spacing w:after="0" w:line="240" w:lineRule="auto"/>
        <w:jc w:val="both"/>
        <w:rPr>
          <w:rFonts w:eastAsia="MinionMath-Regular"/>
          <w:sz w:val="20"/>
          <w:szCs w:val="20"/>
        </w:rPr>
      </w:pPr>
      <w:r w:rsidRPr="000E5CAA">
        <w:rPr>
          <w:rFonts w:ascii="Cambria Math" w:eastAsia="MinionMath-Regular" w:hAnsi="Cambria Math" w:cs="Cambria Math"/>
          <w:sz w:val="20"/>
          <w:szCs w:val="20"/>
        </w:rPr>
        <w:t>𝜂</w:t>
      </w:r>
      <w:r w:rsidRPr="000E5CAA">
        <w:rPr>
          <w:rFonts w:eastAsia="MinionMath-Regular"/>
          <w:sz w:val="20"/>
          <w:szCs w:val="20"/>
          <w:vertAlign w:val="subscript"/>
        </w:rPr>
        <w:t>mod</w:t>
      </w:r>
      <w:r w:rsidRPr="000E5CAA">
        <w:rPr>
          <w:i/>
          <w:sz w:val="20"/>
          <w:szCs w:val="20"/>
        </w:rPr>
        <w:t xml:space="preserve"> =</w:t>
      </w:r>
      <w:r w:rsidRPr="000E5CAA">
        <w:rPr>
          <w:sz w:val="20"/>
          <w:szCs w:val="20"/>
        </w:rPr>
        <w:t xml:space="preserve"> </w:t>
      </w:r>
      <m:oMath>
        <m:f>
          <m:fPr>
            <m:ctrlPr>
              <w:rPr>
                <w:rFonts w:ascii="Cambria Math" w:hAnsi="Cambria Math"/>
                <w:i/>
                <w:sz w:val="20"/>
                <w:szCs w:val="20"/>
              </w:rPr>
            </m:ctrlPr>
          </m:fPr>
          <m:num>
            <m:r>
              <w:rPr>
                <w:rFonts w:ascii="Cambria Math" w:hAnsi="Cambria Math"/>
                <w:sz w:val="20"/>
                <w:szCs w:val="20"/>
              </w:rPr>
              <m:t xml:space="preserve">Power of solar panel ×100% </m:t>
            </m:r>
          </m:num>
          <m:den>
            <m:r>
              <w:rPr>
                <w:rFonts w:ascii="Cambria Math" w:hAnsi="Cambria Math"/>
                <w:sz w:val="20"/>
                <w:szCs w:val="20"/>
              </w:rPr>
              <m:t>Area of solar panel ×1000W/</m:t>
            </m:r>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2</m:t>
                </m:r>
              </m:sup>
            </m:sSup>
          </m:den>
        </m:f>
      </m:oMath>
      <w:r w:rsidR="00462E7F" w:rsidRPr="000E5CAA">
        <w:rPr>
          <w:rFonts w:eastAsia="MinionMath-Regular"/>
          <w:sz w:val="20"/>
          <w:szCs w:val="20"/>
        </w:rPr>
        <w:t xml:space="preserve"> </w:t>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r>
      <w:r>
        <w:rPr>
          <w:rFonts w:eastAsia="MinionMath-Regular"/>
          <w:sz w:val="20"/>
          <w:szCs w:val="20"/>
        </w:rPr>
        <w:tab/>
        <w:t>(4)</w:t>
      </w:r>
      <w:r w:rsidR="00462E7F" w:rsidRPr="000E5CAA">
        <w:rPr>
          <w:rFonts w:eastAsia="MinionMath-Regular"/>
          <w:sz w:val="20"/>
          <w:szCs w:val="20"/>
        </w:rPr>
        <w:t xml:space="preserve">     </w:t>
      </w:r>
    </w:p>
    <w:p w:rsidR="00A73AD4" w:rsidRDefault="00A73AD4" w:rsidP="000E5CAA">
      <w:pPr>
        <w:autoSpaceDE w:val="0"/>
        <w:autoSpaceDN w:val="0"/>
        <w:adjustRightInd w:val="0"/>
        <w:spacing w:after="0" w:line="240" w:lineRule="auto"/>
        <w:jc w:val="both"/>
        <w:rPr>
          <w:rFonts w:eastAsia="MinionMath-Regular"/>
          <w:sz w:val="20"/>
          <w:szCs w:val="20"/>
        </w:rPr>
      </w:pPr>
    </w:p>
    <w:p w:rsidR="00A73AD4" w:rsidRPr="00A73AD4" w:rsidRDefault="00A73AD4" w:rsidP="00A73AD4">
      <w:pPr>
        <w:spacing w:after="0" w:line="240" w:lineRule="auto"/>
        <w:jc w:val="both"/>
        <w:rPr>
          <w:rFonts w:ascii="Times New Roman" w:hAnsi="Times New Roman" w:cs="Times New Roman"/>
          <w:b/>
          <w:sz w:val="20"/>
          <w:szCs w:val="20"/>
        </w:rPr>
      </w:pPr>
      <w:r w:rsidRPr="00A73AD4">
        <w:rPr>
          <w:rFonts w:ascii="Times New Roman" w:hAnsi="Times New Roman" w:cs="Times New Roman"/>
          <w:b/>
          <w:sz w:val="20"/>
          <w:szCs w:val="20"/>
        </w:rPr>
        <w:t>Short circuit current:</w:t>
      </w:r>
    </w:p>
    <w:p w:rsidR="002D2ABB" w:rsidRDefault="00A73AD4" w:rsidP="00A73AD4">
      <w:pPr>
        <w:autoSpaceDE w:val="0"/>
        <w:autoSpaceDN w:val="0"/>
        <w:adjustRightInd w:val="0"/>
        <w:spacing w:after="0" w:line="240" w:lineRule="auto"/>
        <w:jc w:val="both"/>
        <w:rPr>
          <w:rFonts w:ascii="Times New Roman" w:hAnsi="Times New Roman" w:cs="Times New Roman"/>
          <w:color w:val="000000"/>
          <w:sz w:val="20"/>
          <w:szCs w:val="20"/>
        </w:rPr>
      </w:pPr>
      <w:r w:rsidRPr="00A73AD4">
        <w:rPr>
          <w:rFonts w:ascii="Cambria Math" w:hAnsi="Cambria Math" w:cs="Cambria Math"/>
          <w:color w:val="000000"/>
          <w:sz w:val="20"/>
          <w:szCs w:val="20"/>
        </w:rPr>
        <w:t>𝐼𝑠𝑐</w:t>
      </w:r>
      <w:r w:rsidRPr="00A73AD4">
        <w:rPr>
          <w:rFonts w:ascii="Times New Roman" w:hAnsi="Times New Roman" w:cs="Times New Roman"/>
          <w:color w:val="000000"/>
          <w:sz w:val="20"/>
          <w:szCs w:val="20"/>
        </w:rPr>
        <w:t xml:space="preserve"> = bH</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(5)</w:t>
      </w:r>
      <w:r w:rsidRPr="00A73AD4">
        <w:rPr>
          <w:rFonts w:ascii="Times New Roman" w:hAnsi="Times New Roman" w:cs="Times New Roman"/>
          <w:color w:val="000000"/>
          <w:sz w:val="20"/>
          <w:szCs w:val="20"/>
        </w:rPr>
        <w:t xml:space="preserve"> </w:t>
      </w:r>
    </w:p>
    <w:p w:rsidR="002D2ABB" w:rsidRDefault="002D2ABB" w:rsidP="00A73AD4">
      <w:pPr>
        <w:autoSpaceDE w:val="0"/>
        <w:autoSpaceDN w:val="0"/>
        <w:adjustRightInd w:val="0"/>
        <w:spacing w:after="0" w:line="240" w:lineRule="auto"/>
        <w:jc w:val="both"/>
        <w:rPr>
          <w:rFonts w:ascii="Times New Roman" w:hAnsi="Times New Roman" w:cs="Times New Roman"/>
          <w:color w:val="000000"/>
          <w:sz w:val="20"/>
          <w:szCs w:val="20"/>
        </w:rPr>
      </w:pPr>
    </w:p>
    <w:p w:rsidR="002D2ABB" w:rsidRPr="002D2ABB" w:rsidRDefault="002D2ABB" w:rsidP="002D2ABB">
      <w:pPr>
        <w:pStyle w:val="Default"/>
        <w:rPr>
          <w:b/>
          <w:sz w:val="20"/>
          <w:szCs w:val="20"/>
        </w:rPr>
      </w:pPr>
      <w:r w:rsidRPr="002D2ABB">
        <w:rPr>
          <w:b/>
          <w:sz w:val="20"/>
          <w:szCs w:val="20"/>
        </w:rPr>
        <w:t>Open circuit voltage:</w:t>
      </w:r>
    </w:p>
    <w:p w:rsidR="00DC6894" w:rsidRDefault="002D2ABB" w:rsidP="002D2ABB">
      <w:pPr>
        <w:autoSpaceDE w:val="0"/>
        <w:autoSpaceDN w:val="0"/>
        <w:adjustRightInd w:val="0"/>
        <w:spacing w:after="0" w:line="240" w:lineRule="auto"/>
        <w:jc w:val="both"/>
        <w:rPr>
          <w:rFonts w:ascii="Times New Roman" w:hAnsi="Times New Roman" w:cs="Times New Roman"/>
          <w:color w:val="000000"/>
          <w:sz w:val="20"/>
          <w:szCs w:val="20"/>
        </w:rPr>
      </w:pPr>
      <w:r w:rsidRPr="002D2ABB">
        <w:rPr>
          <w:rFonts w:ascii="Times New Roman" w:hAnsi="Times New Roman" w:cs="Times New Roman"/>
          <w:sz w:val="20"/>
          <w:szCs w:val="20"/>
        </w:rPr>
        <w:t xml:space="preserve"> V</w:t>
      </w:r>
      <w:r w:rsidRPr="002D2ABB">
        <w:rPr>
          <w:rFonts w:ascii="Times New Roman" w:hAnsi="Times New Roman" w:cs="Times New Roman"/>
          <w:b/>
          <w:sz w:val="20"/>
          <w:szCs w:val="20"/>
          <w:vertAlign w:val="subscript"/>
        </w:rPr>
        <w:t>oc</w:t>
      </w:r>
      <w:r w:rsidRPr="002D2ABB">
        <w:rPr>
          <w:rFonts w:ascii="Times New Roman" w:hAnsi="Times New Roman"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KT</m:t>
            </m:r>
          </m:num>
          <m:den>
            <m:r>
              <w:rPr>
                <w:rFonts w:ascii="Cambria Math" w:hAnsi="Cambria Math" w:cs="Times New Roman"/>
                <w:sz w:val="20"/>
                <w:szCs w:val="20"/>
              </w:rPr>
              <m:t>Q</m:t>
            </m:r>
          </m:den>
        </m:f>
        <m:r>
          <w:rPr>
            <w:rFonts w:ascii="Cambria Math" w:hAnsi="Cambria Math" w:cs="Times New Roman"/>
            <w:sz w:val="20"/>
            <w:szCs w:val="20"/>
          </w:rPr>
          <m:t>ln</m:t>
        </m:r>
        <m:f>
          <m:fPr>
            <m:ctrlPr>
              <w:rPr>
                <w:rFonts w:ascii="Cambria Math" w:hAnsi="Cambria Math" w:cs="Times New Roman"/>
                <w:i/>
                <w:sz w:val="20"/>
                <w:szCs w:val="20"/>
              </w:rPr>
            </m:ctrlPr>
          </m:fPr>
          <m:num>
            <m:r>
              <w:rPr>
                <w:rFonts w:ascii="Cambria Math" w:hAnsi="Cambria Math" w:cs="Times New Roman"/>
                <w:sz w:val="20"/>
                <w:szCs w:val="20"/>
              </w:rPr>
              <m:t>Isc</m:t>
            </m:r>
          </m:num>
          <m:den>
            <m:r>
              <w:rPr>
                <w:rFonts w:ascii="Cambria Math" w:hAnsi="Cambria Math" w:cs="Times New Roman"/>
                <w:sz w:val="20"/>
                <w:szCs w:val="20"/>
              </w:rPr>
              <m:t>Io</m:t>
            </m:r>
          </m:den>
        </m:f>
      </m:oMath>
      <w:r w:rsidR="00A73AD4" w:rsidRPr="002D2ABB">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(6)</w:t>
      </w:r>
      <w:r w:rsidR="00A73AD4" w:rsidRPr="002D2ABB">
        <w:rPr>
          <w:rFonts w:ascii="Times New Roman" w:hAnsi="Times New Roman" w:cs="Times New Roman"/>
          <w:color w:val="000000"/>
          <w:sz w:val="20"/>
          <w:szCs w:val="20"/>
        </w:rPr>
        <w:t xml:space="preserve">  </w:t>
      </w:r>
    </w:p>
    <w:p w:rsidR="006A747B" w:rsidRDefault="00DC6894" w:rsidP="00DC6894">
      <w:pPr>
        <w:spacing w:after="0" w:line="240" w:lineRule="auto"/>
        <w:jc w:val="both"/>
        <w:rPr>
          <w:rFonts w:ascii="Times New Roman" w:hAnsi="Times New Roman" w:cs="Times New Roman"/>
          <w:sz w:val="20"/>
          <w:szCs w:val="20"/>
        </w:rPr>
      </w:pPr>
      <w:r w:rsidRPr="00DC6894">
        <w:rPr>
          <w:rFonts w:ascii="Times New Roman" w:hAnsi="Times New Roman" w:cs="Times New Roman"/>
          <w:sz w:val="20"/>
          <w:szCs w:val="20"/>
        </w:rPr>
        <w:t>Where P</w:t>
      </w:r>
      <w:r w:rsidRPr="00DC6894">
        <w:rPr>
          <w:rFonts w:ascii="Times New Roman" w:hAnsi="Times New Roman" w:cs="Times New Roman"/>
          <w:sz w:val="20"/>
          <w:szCs w:val="20"/>
          <w:vertAlign w:val="subscript"/>
        </w:rPr>
        <w:t>mea</w:t>
      </w:r>
      <w:r w:rsidRPr="00DC6894">
        <w:rPr>
          <w:rFonts w:ascii="Times New Roman" w:hAnsi="Times New Roman" w:cs="Times New Roman"/>
          <w:sz w:val="20"/>
          <w:szCs w:val="20"/>
        </w:rPr>
        <w:t>, V</w:t>
      </w:r>
      <w:r w:rsidRPr="00DC6894">
        <w:rPr>
          <w:rFonts w:ascii="Times New Roman" w:hAnsi="Times New Roman" w:cs="Times New Roman"/>
          <w:sz w:val="20"/>
          <w:szCs w:val="20"/>
          <w:vertAlign w:val="subscript"/>
        </w:rPr>
        <w:t>mea</w:t>
      </w:r>
      <w:r w:rsidRPr="00DC6894">
        <w:rPr>
          <w:rFonts w:ascii="Times New Roman" w:hAnsi="Times New Roman" w:cs="Times New Roman"/>
          <w:sz w:val="20"/>
          <w:szCs w:val="20"/>
        </w:rPr>
        <w:t xml:space="preserve"> and I</w:t>
      </w:r>
      <w:r w:rsidRPr="00DC6894">
        <w:rPr>
          <w:rFonts w:ascii="Times New Roman" w:hAnsi="Times New Roman" w:cs="Times New Roman"/>
          <w:sz w:val="20"/>
          <w:szCs w:val="20"/>
          <w:vertAlign w:val="subscript"/>
        </w:rPr>
        <w:t>mea</w:t>
      </w:r>
      <w:r w:rsidRPr="00DC6894">
        <w:rPr>
          <w:rFonts w:ascii="Times New Roman" w:hAnsi="Times New Roman" w:cs="Times New Roman"/>
          <w:sz w:val="20"/>
          <w:szCs w:val="20"/>
        </w:rPr>
        <w:t xml:space="preserve"> are the measured power, voltage and current respectively.  P</w:t>
      </w:r>
      <w:r w:rsidRPr="00DC6894">
        <w:rPr>
          <w:rFonts w:ascii="Times New Roman" w:hAnsi="Times New Roman" w:cs="Times New Roman"/>
          <w:sz w:val="20"/>
          <w:szCs w:val="20"/>
          <w:vertAlign w:val="subscript"/>
        </w:rPr>
        <w:t>max</w:t>
      </w:r>
      <w:r w:rsidRPr="00DC6894">
        <w:rPr>
          <w:rFonts w:ascii="Times New Roman" w:hAnsi="Times New Roman" w:cs="Times New Roman"/>
          <w:sz w:val="20"/>
          <w:szCs w:val="20"/>
        </w:rPr>
        <w:t>, V</w:t>
      </w:r>
      <w:r w:rsidRPr="00DC6894">
        <w:rPr>
          <w:rFonts w:ascii="Times New Roman" w:hAnsi="Times New Roman" w:cs="Times New Roman"/>
          <w:sz w:val="20"/>
          <w:szCs w:val="20"/>
          <w:vertAlign w:val="subscript"/>
        </w:rPr>
        <w:t>max</w:t>
      </w:r>
      <w:r w:rsidRPr="00DC6894">
        <w:rPr>
          <w:rFonts w:ascii="Times New Roman" w:hAnsi="Times New Roman" w:cs="Times New Roman"/>
          <w:sz w:val="20"/>
          <w:szCs w:val="20"/>
        </w:rPr>
        <w:t xml:space="preserve"> and I</w:t>
      </w:r>
      <w:r w:rsidRPr="00DC6894">
        <w:rPr>
          <w:rFonts w:ascii="Times New Roman" w:hAnsi="Times New Roman" w:cs="Times New Roman"/>
          <w:sz w:val="20"/>
          <w:szCs w:val="20"/>
          <w:vertAlign w:val="subscript"/>
        </w:rPr>
        <w:t>max</w:t>
      </w:r>
      <w:r w:rsidRPr="00DC6894">
        <w:rPr>
          <w:rFonts w:ascii="Times New Roman" w:hAnsi="Times New Roman" w:cs="Times New Roman"/>
          <w:sz w:val="20"/>
          <w:szCs w:val="20"/>
        </w:rPr>
        <w:t xml:space="preserve"> are the maximum power, voltage and current respectivel</w:t>
      </w:r>
      <w:r w:rsidR="00E81003">
        <w:rPr>
          <w:rFonts w:ascii="Times New Roman" w:hAnsi="Times New Roman" w:cs="Times New Roman"/>
          <w:sz w:val="20"/>
          <w:szCs w:val="20"/>
        </w:rPr>
        <w:t xml:space="preserve">y that the module can give out. </w:t>
      </w:r>
      <w:r w:rsidRPr="00DC6894">
        <w:rPr>
          <w:rFonts w:ascii="Times New Roman" w:hAnsi="Times New Roman" w:cs="Times New Roman"/>
          <w:sz w:val="20"/>
          <w:szCs w:val="20"/>
        </w:rPr>
        <w:t>Q is the electronic charge,</w:t>
      </w:r>
      <w:r w:rsidR="00E81003">
        <w:rPr>
          <w:rFonts w:ascii="Times New Roman" w:hAnsi="Times New Roman" w:cs="Times New Roman"/>
          <w:sz w:val="20"/>
          <w:szCs w:val="20"/>
        </w:rPr>
        <w:t xml:space="preserve"> </w:t>
      </w:r>
      <w:r w:rsidR="00E81003" w:rsidRPr="00DC6894">
        <w:rPr>
          <w:rFonts w:ascii="Times New Roman" w:hAnsi="Times New Roman" w:cs="Times New Roman"/>
          <w:sz w:val="20"/>
          <w:szCs w:val="20"/>
        </w:rPr>
        <w:t>I</w:t>
      </w:r>
      <w:r w:rsidR="00E81003" w:rsidRPr="00DC6894">
        <w:rPr>
          <w:rFonts w:ascii="Times New Roman" w:hAnsi="Times New Roman" w:cs="Times New Roman"/>
          <w:sz w:val="20"/>
          <w:szCs w:val="20"/>
          <w:vertAlign w:val="subscript"/>
        </w:rPr>
        <w:t>o</w:t>
      </w:r>
      <w:r w:rsidR="00E81003" w:rsidRPr="00DC6894">
        <w:rPr>
          <w:rFonts w:ascii="Times New Roman" w:hAnsi="Times New Roman" w:cs="Times New Roman"/>
          <w:sz w:val="20"/>
          <w:szCs w:val="20"/>
        </w:rPr>
        <w:t xml:space="preserve"> is the saturation current,</w:t>
      </w:r>
      <w:r w:rsidR="00E81003">
        <w:rPr>
          <w:rFonts w:ascii="Times New Roman" w:hAnsi="Times New Roman" w:cs="Times New Roman"/>
          <w:sz w:val="20"/>
          <w:szCs w:val="20"/>
        </w:rPr>
        <w:t xml:space="preserve"> </w:t>
      </w:r>
      <w:r w:rsidRPr="00DC6894">
        <w:rPr>
          <w:rFonts w:ascii="Times New Roman" w:hAnsi="Times New Roman" w:cs="Times New Roman"/>
          <w:sz w:val="20"/>
          <w:szCs w:val="20"/>
        </w:rPr>
        <w:t>T is the absolute temperature</w:t>
      </w:r>
      <w:r w:rsidR="001D5202">
        <w:rPr>
          <w:rFonts w:ascii="Times New Roman" w:hAnsi="Times New Roman" w:cs="Times New Roman"/>
          <w:sz w:val="20"/>
          <w:szCs w:val="20"/>
        </w:rPr>
        <w:t xml:space="preserve"> of the photovoltaic module</w:t>
      </w:r>
      <w:r w:rsidR="007E67A2">
        <w:rPr>
          <w:rFonts w:ascii="Times New Roman" w:hAnsi="Times New Roman" w:cs="Times New Roman"/>
          <w:sz w:val="20"/>
          <w:szCs w:val="20"/>
        </w:rPr>
        <w:t>,</w:t>
      </w:r>
      <w:r w:rsidR="007E67A2" w:rsidRPr="00DC6894">
        <w:rPr>
          <w:rFonts w:ascii="Times New Roman" w:hAnsi="Times New Roman" w:cs="Times New Roman"/>
          <w:sz w:val="20"/>
          <w:szCs w:val="20"/>
        </w:rPr>
        <w:t xml:space="preserve"> b</w:t>
      </w:r>
      <w:r w:rsidRPr="00DC6894">
        <w:rPr>
          <w:rFonts w:ascii="Times New Roman" w:hAnsi="Times New Roman" w:cs="Times New Roman"/>
          <w:sz w:val="20"/>
          <w:szCs w:val="20"/>
        </w:rPr>
        <w:t xml:space="preserve"> is a constant depending on the propertie</w:t>
      </w:r>
      <w:r w:rsidR="007E67A2">
        <w:rPr>
          <w:rFonts w:ascii="Times New Roman" w:hAnsi="Times New Roman" w:cs="Times New Roman"/>
          <w:sz w:val="20"/>
          <w:szCs w:val="20"/>
        </w:rPr>
        <w:t>s of the semiconductor junction</w:t>
      </w:r>
      <w:r w:rsidR="00E81003">
        <w:rPr>
          <w:rFonts w:ascii="Times New Roman" w:hAnsi="Times New Roman" w:cs="Times New Roman"/>
          <w:sz w:val="20"/>
          <w:szCs w:val="20"/>
        </w:rPr>
        <w:t>, K is the Boltzmann constant</w:t>
      </w:r>
      <w:r w:rsidR="007E67A2">
        <w:rPr>
          <w:rFonts w:ascii="Times New Roman" w:hAnsi="Times New Roman" w:cs="Times New Roman"/>
          <w:sz w:val="20"/>
          <w:szCs w:val="20"/>
        </w:rPr>
        <w:t xml:space="preserve"> and </w:t>
      </w:r>
      <w:r w:rsidR="007E67A2" w:rsidRPr="00DC6894">
        <w:rPr>
          <w:rFonts w:ascii="Times New Roman" w:hAnsi="Times New Roman" w:cs="Times New Roman"/>
          <w:sz w:val="20"/>
          <w:szCs w:val="20"/>
        </w:rPr>
        <w:t xml:space="preserve">H is </w:t>
      </w:r>
      <w:r w:rsidR="007E67A2">
        <w:rPr>
          <w:rFonts w:ascii="Times New Roman" w:hAnsi="Times New Roman" w:cs="Times New Roman"/>
          <w:sz w:val="20"/>
          <w:szCs w:val="20"/>
        </w:rPr>
        <w:t>the incident solar power</w:t>
      </w:r>
      <w:r w:rsidR="00BE0851">
        <w:rPr>
          <w:rFonts w:ascii="Times New Roman" w:hAnsi="Times New Roman" w:cs="Times New Roman"/>
          <w:sz w:val="20"/>
          <w:szCs w:val="20"/>
        </w:rPr>
        <w:t xml:space="preserve"> (light intensity)</w:t>
      </w:r>
      <w:r w:rsidR="007E67A2">
        <w:rPr>
          <w:rFonts w:ascii="Times New Roman" w:hAnsi="Times New Roman" w:cs="Times New Roman"/>
          <w:sz w:val="20"/>
          <w:szCs w:val="20"/>
        </w:rPr>
        <w:t xml:space="preserve"> on the photovoltaic module.</w:t>
      </w:r>
      <w:r w:rsidR="006A747B">
        <w:rPr>
          <w:rFonts w:ascii="Times New Roman" w:hAnsi="Times New Roman" w:cs="Times New Roman"/>
          <w:sz w:val="20"/>
          <w:szCs w:val="20"/>
        </w:rPr>
        <w:t xml:space="preserve"> Fig. 1 shows how the experimental setup of the photovoltaic system was done.</w:t>
      </w:r>
    </w:p>
    <w:p w:rsidR="006A747B" w:rsidRDefault="006A747B" w:rsidP="006A747B">
      <w:pPr>
        <w:autoSpaceDE w:val="0"/>
        <w:autoSpaceDN w:val="0"/>
        <w:adjustRightInd w:val="0"/>
        <w:spacing w:after="0" w:line="240" w:lineRule="auto"/>
        <w:ind w:firstLine="360"/>
        <w:jc w:val="center"/>
        <w:rPr>
          <w:rFonts w:ascii="Times New Roman" w:eastAsia="Calibri" w:hAnsi="Times New Roman" w:cs="Times New Roman"/>
          <w:sz w:val="20"/>
          <w:szCs w:val="20"/>
        </w:rPr>
      </w:pPr>
      <w:r>
        <w:rPr>
          <w:noProof/>
          <w:lang w:eastAsia="zh-CN"/>
        </w:rPr>
        <w:lastRenderedPageBreak/>
        <w:drawing>
          <wp:inline distT="0" distB="0" distL="0" distR="0" wp14:anchorId="2CFC9BF4" wp14:editId="71F7B030">
            <wp:extent cx="4572000" cy="3043990"/>
            <wp:effectExtent l="0" t="0" r="0" b="4445"/>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4572635" cy="3044413"/>
                    </a:xfrm>
                    <a:prstGeom prst="rect">
                      <a:avLst/>
                    </a:prstGeom>
                  </pic:spPr>
                </pic:pic>
              </a:graphicData>
            </a:graphic>
          </wp:inline>
        </w:drawing>
      </w:r>
    </w:p>
    <w:p w:rsidR="006A747B" w:rsidRDefault="006A747B" w:rsidP="006A747B">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a). Solar panel on a platform 1m high                 b). Grid connection</w:t>
      </w:r>
    </w:p>
    <w:p w:rsidR="00CE2F19" w:rsidRDefault="00CE2F19" w:rsidP="006A747B">
      <w:pPr>
        <w:autoSpaceDE w:val="0"/>
        <w:autoSpaceDN w:val="0"/>
        <w:adjustRightInd w:val="0"/>
        <w:spacing w:after="0" w:line="240" w:lineRule="auto"/>
        <w:rPr>
          <w:rFonts w:ascii="Times New Roman" w:eastAsia="Calibri" w:hAnsi="Times New Roman" w:cs="Times New Roman"/>
          <w:sz w:val="20"/>
          <w:szCs w:val="20"/>
        </w:rPr>
      </w:pPr>
    </w:p>
    <w:p w:rsidR="006A747B" w:rsidRPr="00FA6E85" w:rsidRDefault="00CE2F19" w:rsidP="00FA6E85">
      <w:pPr>
        <w:autoSpaceDE w:val="0"/>
        <w:autoSpaceDN w:val="0"/>
        <w:adjustRightInd w:val="0"/>
        <w:spacing w:after="0" w:line="240" w:lineRule="auto"/>
        <w:jc w:val="center"/>
        <w:rPr>
          <w:rFonts w:ascii="Times New Roman" w:eastAsia="Calibri" w:hAnsi="Times New Roman" w:cs="Times New Roman"/>
          <w:b/>
          <w:sz w:val="20"/>
          <w:szCs w:val="20"/>
        </w:rPr>
      </w:pPr>
      <w:r w:rsidRPr="00CE2F19">
        <w:rPr>
          <w:rFonts w:ascii="Times New Roman" w:eastAsia="Calibri" w:hAnsi="Times New Roman" w:cs="Times New Roman"/>
          <w:b/>
          <w:sz w:val="20"/>
          <w:szCs w:val="20"/>
        </w:rPr>
        <w:t>Fig. 1: The experimental layout</w:t>
      </w:r>
    </w:p>
    <w:p w:rsidR="00BC299A" w:rsidRPr="00964F13" w:rsidRDefault="00BC299A" w:rsidP="00964F13">
      <w:pPr>
        <w:pStyle w:val="ListParagraph"/>
        <w:numPr>
          <w:ilvl w:val="1"/>
          <w:numId w:val="2"/>
        </w:numPr>
        <w:spacing w:after="0" w:line="240" w:lineRule="auto"/>
        <w:jc w:val="both"/>
        <w:rPr>
          <w:rFonts w:ascii="Times New Roman" w:hAnsi="Times New Roman" w:cs="Times New Roman"/>
          <w:b/>
          <w:sz w:val="20"/>
          <w:szCs w:val="20"/>
        </w:rPr>
      </w:pPr>
      <w:r w:rsidRPr="00964F13">
        <w:rPr>
          <w:rFonts w:ascii="Times New Roman" w:hAnsi="Times New Roman" w:cs="Times New Roman"/>
          <w:b/>
          <w:sz w:val="20"/>
          <w:szCs w:val="20"/>
        </w:rPr>
        <w:t>Study Area</w:t>
      </w:r>
    </w:p>
    <w:p w:rsidR="00964F13" w:rsidRDefault="006A560E" w:rsidP="00964F13">
      <w:pPr>
        <w:autoSpaceDE w:val="0"/>
        <w:autoSpaceDN w:val="0"/>
        <w:adjustRightInd w:val="0"/>
        <w:spacing w:after="0" w:line="240" w:lineRule="auto"/>
        <w:ind w:firstLine="360"/>
        <w:jc w:val="both"/>
        <w:rPr>
          <w:rFonts w:ascii="Times New Roman" w:eastAsia="Calibri" w:hAnsi="Times New Roman" w:cs="Times New Roman"/>
          <w:sz w:val="20"/>
          <w:szCs w:val="20"/>
        </w:rPr>
      </w:pPr>
      <w:r>
        <w:rPr>
          <w:rFonts w:ascii="Times New Roman" w:eastAsia="Calibri" w:hAnsi="Times New Roman" w:cs="Times New Roman"/>
          <w:sz w:val="20"/>
          <w:szCs w:val="20"/>
        </w:rPr>
        <w:t>Calabar which is</w:t>
      </w:r>
      <w:r w:rsidR="00964F13" w:rsidRPr="009F236D">
        <w:rPr>
          <w:rFonts w:ascii="Times New Roman" w:eastAsia="Calibri" w:hAnsi="Times New Roman" w:cs="Times New Roman"/>
          <w:sz w:val="20"/>
          <w:szCs w:val="20"/>
        </w:rPr>
        <w:t xml:space="preserve"> the capital of Cross River State is located in the southern part of Nigeria, located on Latitude 4</w:t>
      </w:r>
      <w:r w:rsidR="00964F13" w:rsidRPr="009F236D">
        <w:rPr>
          <w:rFonts w:ascii="Times New Roman" w:eastAsia="Calibri" w:hAnsi="Times New Roman" w:cs="Times New Roman"/>
          <w:sz w:val="20"/>
          <w:szCs w:val="20"/>
          <w:vertAlign w:val="superscript"/>
        </w:rPr>
        <w:t>0</w:t>
      </w:r>
      <w:r w:rsidR="00964F13" w:rsidRPr="009F236D">
        <w:rPr>
          <w:rFonts w:ascii="Times New Roman" w:eastAsia="Calibri" w:hAnsi="Times New Roman" w:cs="Times New Roman"/>
          <w:sz w:val="20"/>
          <w:szCs w:val="20"/>
        </w:rPr>
        <w:t>57’06’’N and longitude 8</w:t>
      </w:r>
      <w:r w:rsidR="00964F13" w:rsidRPr="009F236D">
        <w:rPr>
          <w:rFonts w:ascii="Times New Roman" w:eastAsia="Calibri" w:hAnsi="Times New Roman" w:cs="Times New Roman"/>
          <w:sz w:val="20"/>
          <w:szCs w:val="20"/>
          <w:vertAlign w:val="superscript"/>
        </w:rPr>
        <w:t>0</w:t>
      </w:r>
      <w:r w:rsidR="00964F13" w:rsidRPr="009F236D">
        <w:rPr>
          <w:rFonts w:ascii="Times New Roman" w:eastAsia="Calibri" w:hAnsi="Times New Roman" w:cs="Times New Roman"/>
          <w:sz w:val="20"/>
          <w:szCs w:val="20"/>
        </w:rPr>
        <w:t>19’19’’E at an elevation of 32m above sea level</w:t>
      </w:r>
      <w:r w:rsidR="00076277">
        <w:rPr>
          <w:rFonts w:ascii="Times New Roman" w:eastAsia="Calibri" w:hAnsi="Times New Roman" w:cs="Times New Roman"/>
          <w:sz w:val="20"/>
          <w:szCs w:val="20"/>
        </w:rPr>
        <w:t>.</w:t>
      </w:r>
      <w:r w:rsidR="00964F13" w:rsidRPr="009F236D">
        <w:rPr>
          <w:rFonts w:ascii="Times New Roman" w:eastAsia="Calibri" w:hAnsi="Times New Roman" w:cs="Times New Roman"/>
          <w:sz w:val="20"/>
          <w:szCs w:val="20"/>
        </w:rPr>
        <w:t xml:space="preserve"> But the location selected for this study is on Latitude 4</w:t>
      </w:r>
      <w:r w:rsidR="00964F13" w:rsidRPr="009F236D">
        <w:rPr>
          <w:rFonts w:ascii="Times New Roman" w:eastAsia="Calibri" w:hAnsi="Times New Roman" w:cs="Times New Roman"/>
          <w:sz w:val="20"/>
          <w:szCs w:val="20"/>
          <w:vertAlign w:val="superscript"/>
        </w:rPr>
        <w:t>0</w:t>
      </w:r>
      <w:r w:rsidR="00964F13" w:rsidRPr="009F236D">
        <w:rPr>
          <w:rFonts w:ascii="Times New Roman" w:eastAsia="Calibri" w:hAnsi="Times New Roman" w:cs="Times New Roman"/>
          <w:sz w:val="20"/>
          <w:szCs w:val="20"/>
        </w:rPr>
        <w:t>57‘38.6161” N and Longitude 8</w:t>
      </w:r>
      <w:r w:rsidR="00964F13" w:rsidRPr="009F236D">
        <w:rPr>
          <w:rFonts w:ascii="Times New Roman" w:eastAsia="Calibri" w:hAnsi="Times New Roman" w:cs="Times New Roman"/>
          <w:sz w:val="20"/>
          <w:szCs w:val="20"/>
          <w:vertAlign w:val="superscript"/>
        </w:rPr>
        <w:t>0</w:t>
      </w:r>
      <w:r w:rsidR="009F236D" w:rsidRPr="009F236D">
        <w:rPr>
          <w:rFonts w:ascii="Times New Roman" w:eastAsia="Calibri" w:hAnsi="Times New Roman" w:cs="Times New Roman"/>
          <w:sz w:val="20"/>
          <w:szCs w:val="20"/>
        </w:rPr>
        <w:t>18’58.482” E, it is about 4</w:t>
      </w:r>
      <w:r w:rsidR="00964F13" w:rsidRPr="009F236D">
        <w:rPr>
          <w:rFonts w:ascii="Times New Roman" w:eastAsia="Calibri" w:hAnsi="Times New Roman" w:cs="Times New Roman"/>
          <w:sz w:val="20"/>
          <w:szCs w:val="20"/>
        </w:rPr>
        <w:t xml:space="preserve">00metre away from the </w:t>
      </w:r>
      <w:r w:rsidR="009F236D" w:rsidRPr="009F236D">
        <w:rPr>
          <w:rFonts w:ascii="Times New Roman" w:eastAsia="Calibri" w:hAnsi="Times New Roman" w:cs="Times New Roman"/>
          <w:sz w:val="20"/>
          <w:szCs w:val="20"/>
        </w:rPr>
        <w:t xml:space="preserve">Calabar River as shown in Fig. </w:t>
      </w:r>
      <w:r w:rsidR="00AC2A0C">
        <w:rPr>
          <w:rFonts w:ascii="Times New Roman" w:eastAsia="Calibri" w:hAnsi="Times New Roman" w:cs="Times New Roman"/>
          <w:sz w:val="20"/>
          <w:szCs w:val="20"/>
        </w:rPr>
        <w:t>2</w:t>
      </w:r>
      <w:r w:rsidR="00964F13" w:rsidRPr="009F236D">
        <w:rPr>
          <w:rFonts w:ascii="Times New Roman" w:eastAsia="Calibri" w:hAnsi="Times New Roman" w:cs="Times New Roman"/>
          <w:sz w:val="20"/>
          <w:szCs w:val="20"/>
        </w:rPr>
        <w:t>.</w:t>
      </w:r>
    </w:p>
    <w:p w:rsidR="00E8127F" w:rsidRDefault="00E8127F" w:rsidP="00E8127F">
      <w:pPr>
        <w:autoSpaceDE w:val="0"/>
        <w:autoSpaceDN w:val="0"/>
        <w:adjustRightInd w:val="0"/>
        <w:spacing w:after="0" w:line="240" w:lineRule="auto"/>
        <w:ind w:firstLine="360"/>
        <w:jc w:val="center"/>
        <w:rPr>
          <w:rFonts w:ascii="Times New Roman" w:eastAsia="Calibri" w:hAnsi="Times New Roman" w:cs="Times New Roman"/>
          <w:sz w:val="20"/>
          <w:szCs w:val="20"/>
        </w:rPr>
      </w:pPr>
    </w:p>
    <w:p w:rsidR="00E8127F" w:rsidRDefault="00E8127F" w:rsidP="00E8127F">
      <w:pPr>
        <w:autoSpaceDE w:val="0"/>
        <w:autoSpaceDN w:val="0"/>
        <w:adjustRightInd w:val="0"/>
        <w:spacing w:after="0" w:line="240" w:lineRule="auto"/>
        <w:ind w:firstLine="360"/>
        <w:jc w:val="center"/>
        <w:rPr>
          <w:rFonts w:ascii="Times New Roman" w:eastAsia="Calibri" w:hAnsi="Times New Roman" w:cs="Times New Roman"/>
          <w:sz w:val="20"/>
          <w:szCs w:val="20"/>
        </w:rPr>
      </w:pPr>
    </w:p>
    <w:p w:rsidR="00FF5D10" w:rsidRDefault="00FF5D10" w:rsidP="00FF5D10">
      <w:pPr>
        <w:autoSpaceDE w:val="0"/>
        <w:autoSpaceDN w:val="0"/>
        <w:adjustRightInd w:val="0"/>
        <w:spacing w:after="0" w:line="240" w:lineRule="auto"/>
        <w:ind w:firstLine="360"/>
        <w:jc w:val="center"/>
        <w:rPr>
          <w:rFonts w:ascii="Times New Roman" w:eastAsia="Calibri" w:hAnsi="Times New Roman" w:cs="Times New Roman"/>
          <w:sz w:val="20"/>
          <w:szCs w:val="20"/>
        </w:rPr>
      </w:pPr>
      <w:r>
        <w:rPr>
          <w:noProof/>
          <w:lang w:eastAsia="zh-CN"/>
        </w:rPr>
        <w:drawing>
          <wp:inline distT="0" distB="0" distL="0" distR="0" wp14:anchorId="6EEFF149" wp14:editId="0B98B8BE">
            <wp:extent cx="5816830" cy="3320716"/>
            <wp:effectExtent l="0" t="0" r="0" b="0"/>
            <wp:docPr id="25" name="Picture 14" descr="C:\Users\ammy\Pictures\map3.jpg"/>
            <wp:cNvGraphicFramePr/>
            <a:graphic xmlns:a="http://schemas.openxmlformats.org/drawingml/2006/main">
              <a:graphicData uri="http://schemas.openxmlformats.org/drawingml/2006/picture">
                <pic:pic xmlns:pic="http://schemas.openxmlformats.org/drawingml/2006/picture">
                  <pic:nvPicPr>
                    <pic:cNvPr id="25" name="Picture 14" descr="C:\Users\ammy\Pictures\map3.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5464" cy="3319936"/>
                    </a:xfrm>
                    <a:prstGeom prst="rect">
                      <a:avLst/>
                    </a:prstGeom>
                    <a:noFill/>
                    <a:ln>
                      <a:noFill/>
                    </a:ln>
                  </pic:spPr>
                </pic:pic>
              </a:graphicData>
            </a:graphic>
          </wp:inline>
        </w:drawing>
      </w:r>
    </w:p>
    <w:p w:rsidR="00CC53F0" w:rsidRDefault="00CC53F0" w:rsidP="00FF5D10">
      <w:pPr>
        <w:autoSpaceDE w:val="0"/>
        <w:autoSpaceDN w:val="0"/>
        <w:adjustRightInd w:val="0"/>
        <w:spacing w:after="0" w:line="240" w:lineRule="auto"/>
        <w:ind w:firstLine="360"/>
        <w:jc w:val="center"/>
        <w:rPr>
          <w:rFonts w:ascii="Times New Roman" w:eastAsia="Calibri" w:hAnsi="Times New Roman" w:cs="Times New Roman"/>
          <w:sz w:val="20"/>
          <w:szCs w:val="20"/>
        </w:rPr>
      </w:pPr>
    </w:p>
    <w:p w:rsidR="0034166D" w:rsidRDefault="00AC2A0C" w:rsidP="00D1359C">
      <w:pPr>
        <w:autoSpaceDE w:val="0"/>
        <w:autoSpaceDN w:val="0"/>
        <w:adjustRightInd w:val="0"/>
        <w:spacing w:after="0"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b/>
          <w:sz w:val="20"/>
          <w:szCs w:val="20"/>
        </w:rPr>
        <w:t>Fig. 2</w:t>
      </w:r>
      <w:r w:rsidR="00680274" w:rsidRPr="00680274">
        <w:rPr>
          <w:rFonts w:ascii="Times New Roman" w:eastAsia="Calibri" w:hAnsi="Times New Roman" w:cs="Times New Roman"/>
          <w:b/>
          <w:sz w:val="20"/>
          <w:szCs w:val="20"/>
        </w:rPr>
        <w:t>. Map showing study location</w:t>
      </w:r>
    </w:p>
    <w:p w:rsidR="0034166D" w:rsidRDefault="0034166D" w:rsidP="0034166D">
      <w:pPr>
        <w:pStyle w:val="ListParagraph"/>
        <w:numPr>
          <w:ilvl w:val="0"/>
          <w:numId w:val="2"/>
        </w:numPr>
        <w:autoSpaceDE w:val="0"/>
        <w:autoSpaceDN w:val="0"/>
        <w:adjustRightInd w:val="0"/>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RESULTS AND DISCUSSION</w:t>
      </w:r>
    </w:p>
    <w:p w:rsidR="00B63831" w:rsidRPr="00B63831" w:rsidRDefault="00B63831" w:rsidP="00B63831">
      <w:pPr>
        <w:autoSpaceDE w:val="0"/>
        <w:autoSpaceDN w:val="0"/>
        <w:adjustRightInd w:val="0"/>
        <w:spacing w:after="0" w:line="240" w:lineRule="auto"/>
        <w:ind w:left="360"/>
        <w:rPr>
          <w:rFonts w:ascii="Times New Roman" w:eastAsia="Calibri" w:hAnsi="Times New Roman" w:cs="Times New Roman"/>
          <w:b/>
          <w:sz w:val="20"/>
          <w:szCs w:val="20"/>
        </w:rPr>
      </w:pPr>
    </w:p>
    <w:p w:rsidR="00C529EB" w:rsidRDefault="00B63831" w:rsidP="00B63831">
      <w:pPr>
        <w:spacing w:after="0"/>
        <w:ind w:left="360"/>
        <w:jc w:val="both"/>
        <w:rPr>
          <w:rFonts w:ascii="Times New Roman" w:hAnsi="Times New Roman" w:cs="Times New Roman"/>
          <w:sz w:val="20"/>
          <w:szCs w:val="20"/>
        </w:rPr>
      </w:pPr>
      <w:r w:rsidRPr="00B63831">
        <w:rPr>
          <w:rFonts w:ascii="Times New Roman" w:hAnsi="Times New Roman" w:cs="Times New Roman"/>
          <w:sz w:val="20"/>
          <w:szCs w:val="20"/>
        </w:rPr>
        <w:t>Fig. 3 shows how the photovoltaic module responds in terms of voltage production to an increasing amount of solar power received from the sun. It reveals that above a solar power of 200W/m</w:t>
      </w:r>
      <w:r w:rsidRPr="00B63831">
        <w:rPr>
          <w:rFonts w:ascii="Times New Roman" w:hAnsi="Times New Roman" w:cs="Times New Roman"/>
          <w:sz w:val="20"/>
          <w:szCs w:val="20"/>
          <w:vertAlign w:val="superscript"/>
        </w:rPr>
        <w:t>2</w:t>
      </w:r>
      <w:r w:rsidRPr="00B63831">
        <w:rPr>
          <w:rFonts w:ascii="Times New Roman" w:hAnsi="Times New Roman" w:cs="Times New Roman"/>
          <w:sz w:val="20"/>
          <w:szCs w:val="20"/>
        </w:rPr>
        <w:t xml:space="preserve"> the voltage output remains fairly constant irrespective of the amount of solar power received. This shows that maximum voltage can be expected from photovoltaic modules as early as 9am. </w:t>
      </w:r>
    </w:p>
    <w:p w:rsidR="00B63831" w:rsidRPr="00B63831" w:rsidRDefault="00B63831" w:rsidP="00B63831">
      <w:pPr>
        <w:spacing w:after="0"/>
        <w:ind w:left="360"/>
        <w:jc w:val="both"/>
        <w:rPr>
          <w:rFonts w:ascii="Times New Roman" w:hAnsi="Times New Roman" w:cs="Times New Roman"/>
          <w:sz w:val="20"/>
          <w:szCs w:val="20"/>
        </w:rPr>
      </w:pPr>
    </w:p>
    <w:p w:rsidR="0034166D" w:rsidRDefault="00933020" w:rsidP="00933020">
      <w:pPr>
        <w:autoSpaceDE w:val="0"/>
        <w:autoSpaceDN w:val="0"/>
        <w:adjustRightInd w:val="0"/>
        <w:spacing w:after="0" w:line="240" w:lineRule="auto"/>
        <w:ind w:left="360"/>
        <w:jc w:val="center"/>
        <w:rPr>
          <w:rFonts w:ascii="Times New Roman" w:eastAsia="Calibri" w:hAnsi="Times New Roman" w:cs="Times New Roman"/>
          <w:b/>
          <w:sz w:val="20"/>
          <w:szCs w:val="20"/>
        </w:rPr>
      </w:pPr>
      <w:r w:rsidRPr="00F51790">
        <w:rPr>
          <w:rFonts w:ascii="Times New Roman" w:hAnsi="Times New Roman" w:cs="Times New Roman"/>
          <w:noProof/>
          <w:sz w:val="28"/>
          <w:szCs w:val="28"/>
          <w:lang w:eastAsia="zh-CN"/>
        </w:rPr>
        <w:drawing>
          <wp:inline distT="0" distB="0" distL="0" distR="0" wp14:anchorId="2E549DBC" wp14:editId="7F340115">
            <wp:extent cx="5354053" cy="2514600"/>
            <wp:effectExtent l="0" t="0" r="18415" b="1905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E71E4" w:rsidRDefault="00BE71E4" w:rsidP="00BE71E4">
      <w:pPr>
        <w:spacing w:after="0"/>
        <w:jc w:val="center"/>
        <w:rPr>
          <w:rFonts w:ascii="Times New Roman" w:hAnsi="Times New Roman" w:cs="Times New Roman"/>
          <w:b/>
          <w:bCs/>
          <w:sz w:val="20"/>
          <w:szCs w:val="20"/>
        </w:rPr>
      </w:pPr>
      <w:r w:rsidRPr="00BE71E4">
        <w:rPr>
          <w:rFonts w:ascii="Times New Roman" w:hAnsi="Times New Roman" w:cs="Times New Roman"/>
          <w:b/>
          <w:sz w:val="20"/>
          <w:szCs w:val="20"/>
        </w:rPr>
        <w:t>FIG.</w:t>
      </w:r>
      <w:r w:rsidR="00E73E85">
        <w:rPr>
          <w:rFonts w:ascii="Times New Roman" w:hAnsi="Times New Roman" w:cs="Times New Roman"/>
          <w:b/>
          <w:sz w:val="20"/>
          <w:szCs w:val="20"/>
        </w:rPr>
        <w:t xml:space="preserve"> 3</w:t>
      </w:r>
      <w:r w:rsidR="00061BDA">
        <w:rPr>
          <w:rFonts w:ascii="Times New Roman" w:hAnsi="Times New Roman" w:cs="Times New Roman"/>
          <w:b/>
          <w:sz w:val="20"/>
          <w:szCs w:val="20"/>
        </w:rPr>
        <w:t>: V</w:t>
      </w:r>
      <w:r w:rsidRPr="00BE71E4">
        <w:rPr>
          <w:rFonts w:ascii="Times New Roman" w:hAnsi="Times New Roman" w:cs="Times New Roman"/>
          <w:b/>
          <w:sz w:val="20"/>
          <w:szCs w:val="20"/>
        </w:rPr>
        <w:t>oltage</w:t>
      </w:r>
      <w:r w:rsidR="00061BDA">
        <w:rPr>
          <w:rFonts w:ascii="Times New Roman" w:hAnsi="Times New Roman" w:cs="Times New Roman"/>
          <w:b/>
          <w:sz w:val="20"/>
          <w:szCs w:val="20"/>
        </w:rPr>
        <w:t xml:space="preserve"> (V)</w:t>
      </w:r>
      <w:r w:rsidRPr="00BE71E4">
        <w:rPr>
          <w:rFonts w:ascii="Times New Roman" w:hAnsi="Times New Roman" w:cs="Times New Roman"/>
          <w:b/>
          <w:sz w:val="20"/>
          <w:szCs w:val="20"/>
        </w:rPr>
        <w:t xml:space="preserve"> against solar power</w:t>
      </w:r>
      <w:r w:rsidR="00061BDA">
        <w:rPr>
          <w:rFonts w:ascii="Times New Roman" w:hAnsi="Times New Roman" w:cs="Times New Roman"/>
          <w:b/>
          <w:sz w:val="20"/>
          <w:szCs w:val="20"/>
        </w:rPr>
        <w:t xml:space="preserve"> </w:t>
      </w:r>
      <w:r w:rsidR="00061BDA" w:rsidRPr="00061BDA">
        <w:rPr>
          <w:rFonts w:ascii="Times New Roman" w:hAnsi="Times New Roman" w:cs="Times New Roman"/>
          <w:b/>
          <w:bCs/>
          <w:sz w:val="20"/>
          <w:szCs w:val="20"/>
        </w:rPr>
        <w:t>(W/m</w:t>
      </w:r>
      <w:r w:rsidR="00061BDA" w:rsidRPr="00061BDA">
        <w:rPr>
          <w:rFonts w:ascii="Times New Roman" w:hAnsi="Times New Roman" w:cs="Times New Roman"/>
          <w:b/>
          <w:bCs/>
          <w:sz w:val="20"/>
          <w:szCs w:val="20"/>
          <w:vertAlign w:val="superscript"/>
        </w:rPr>
        <w:t>2</w:t>
      </w:r>
      <w:r w:rsidR="00061BDA" w:rsidRPr="00061BDA">
        <w:rPr>
          <w:rFonts w:ascii="Times New Roman" w:hAnsi="Times New Roman" w:cs="Times New Roman"/>
          <w:b/>
          <w:bCs/>
          <w:sz w:val="20"/>
          <w:szCs w:val="20"/>
        </w:rPr>
        <w:t>)</w:t>
      </w:r>
    </w:p>
    <w:p w:rsidR="0037075B" w:rsidRPr="00C05C89" w:rsidRDefault="0074566A" w:rsidP="00C05C89">
      <w:pPr>
        <w:spacing w:after="0"/>
        <w:jc w:val="both"/>
        <w:rPr>
          <w:rFonts w:ascii="Times New Roman" w:hAnsi="Times New Roman" w:cs="Times New Roman"/>
          <w:sz w:val="20"/>
          <w:szCs w:val="20"/>
        </w:rPr>
      </w:pPr>
      <w:r>
        <w:rPr>
          <w:rFonts w:ascii="Times New Roman" w:hAnsi="Times New Roman" w:cs="Times New Roman"/>
          <w:sz w:val="20"/>
          <w:szCs w:val="20"/>
        </w:rPr>
        <w:t>Fig. 4 reveals the</w:t>
      </w:r>
      <w:r w:rsidRPr="00FA5076">
        <w:rPr>
          <w:rFonts w:ascii="Times New Roman" w:hAnsi="Times New Roman" w:cs="Times New Roman"/>
          <w:sz w:val="20"/>
          <w:szCs w:val="20"/>
        </w:rPr>
        <w:t xml:space="preserve"> effects o</w:t>
      </w:r>
      <w:r>
        <w:rPr>
          <w:rFonts w:ascii="Times New Roman" w:hAnsi="Times New Roman" w:cs="Times New Roman"/>
          <w:sz w:val="20"/>
          <w:szCs w:val="20"/>
        </w:rPr>
        <w:t>f solar power on the current of the photovoltaic module. It clearly shows a very high positive correlation between current and solar power. This very high positive correlation tell us that increasing</w:t>
      </w:r>
      <w:r w:rsidRPr="00FA5076">
        <w:rPr>
          <w:rFonts w:ascii="Times New Roman" w:hAnsi="Times New Roman" w:cs="Times New Roman"/>
          <w:sz w:val="20"/>
          <w:szCs w:val="20"/>
        </w:rPr>
        <w:t xml:space="preserve"> solar power favors an in</w:t>
      </w:r>
      <w:r>
        <w:rPr>
          <w:rFonts w:ascii="Times New Roman" w:hAnsi="Times New Roman" w:cs="Times New Roman"/>
          <w:sz w:val="20"/>
          <w:szCs w:val="20"/>
        </w:rPr>
        <w:t>crease in current; this conforms to our statistical correlation,</w:t>
      </w:r>
      <w:r w:rsidRPr="00FA5076">
        <w:rPr>
          <w:rFonts w:ascii="Times New Roman" w:hAnsi="Times New Roman" w:cs="Times New Roman"/>
          <w:sz w:val="20"/>
          <w:szCs w:val="20"/>
        </w:rPr>
        <w:t xml:space="preserve"> s</w:t>
      </w:r>
      <w:r>
        <w:rPr>
          <w:rFonts w:ascii="Times New Roman" w:hAnsi="Times New Roman" w:cs="Times New Roman"/>
          <w:sz w:val="20"/>
          <w:szCs w:val="20"/>
        </w:rPr>
        <w:t>howing that linear relationship</w:t>
      </w:r>
      <w:r w:rsidRPr="00FA5076">
        <w:rPr>
          <w:rFonts w:ascii="Times New Roman" w:hAnsi="Times New Roman" w:cs="Times New Roman"/>
          <w:sz w:val="20"/>
          <w:szCs w:val="20"/>
        </w:rPr>
        <w:t xml:space="preserve"> exist betwee</w:t>
      </w:r>
      <w:r>
        <w:rPr>
          <w:rFonts w:ascii="Times New Roman" w:hAnsi="Times New Roman" w:cs="Times New Roman"/>
          <w:sz w:val="20"/>
          <w:szCs w:val="20"/>
        </w:rPr>
        <w:t>n solar power and current</w:t>
      </w:r>
      <w:r w:rsidRPr="00FA5076">
        <w:rPr>
          <w:rFonts w:ascii="Times New Roman" w:hAnsi="Times New Roman" w:cs="Times New Roman"/>
          <w:sz w:val="20"/>
          <w:szCs w:val="20"/>
        </w:rPr>
        <w:t>.</w:t>
      </w:r>
      <w:r>
        <w:rPr>
          <w:rFonts w:ascii="Times New Roman" w:hAnsi="Times New Roman" w:cs="Times New Roman"/>
          <w:sz w:val="20"/>
          <w:szCs w:val="20"/>
        </w:rPr>
        <w:t xml:space="preserve"> Which is in agreement with studies by Ettah et al.</w:t>
      </w:r>
      <w:r w:rsidRPr="00AE30E7">
        <w:rPr>
          <w:rFonts w:ascii="Times New Roman" w:hAnsi="Times New Roman" w:cs="Times New Roman"/>
          <w:sz w:val="20"/>
          <w:szCs w:val="20"/>
        </w:rPr>
        <w:t xml:space="preserve"> </w:t>
      </w:r>
      <w:r w:rsidR="00B90C3A">
        <w:rPr>
          <w:rFonts w:ascii="Times New Roman" w:eastAsia="Calibri" w:hAnsi="Times New Roman" w:cs="Times New Roman"/>
          <w:sz w:val="20"/>
          <w:szCs w:val="20"/>
        </w:rPr>
        <w:t>[10</w:t>
      </w:r>
      <w:r w:rsidRPr="00AE30E7">
        <w:rPr>
          <w:rFonts w:ascii="Times New Roman" w:eastAsia="Calibri" w:hAnsi="Times New Roman" w:cs="Times New Roman"/>
          <w:sz w:val="20"/>
          <w:szCs w:val="20"/>
        </w:rPr>
        <w:t>].</w:t>
      </w:r>
    </w:p>
    <w:p w:rsidR="00964F13" w:rsidRPr="00964F13" w:rsidRDefault="00964F13" w:rsidP="00964F13">
      <w:pPr>
        <w:spacing w:after="0" w:line="240" w:lineRule="auto"/>
        <w:jc w:val="both"/>
        <w:rPr>
          <w:rFonts w:ascii="Times New Roman" w:hAnsi="Times New Roman" w:cs="Times New Roman"/>
          <w:sz w:val="20"/>
          <w:szCs w:val="20"/>
        </w:rPr>
      </w:pPr>
    </w:p>
    <w:p w:rsidR="00264195" w:rsidRDefault="006F1CE6" w:rsidP="00074391">
      <w:pPr>
        <w:autoSpaceDE w:val="0"/>
        <w:autoSpaceDN w:val="0"/>
        <w:adjustRightInd w:val="0"/>
        <w:spacing w:after="0" w:line="240" w:lineRule="auto"/>
        <w:jc w:val="center"/>
        <w:rPr>
          <w:rFonts w:ascii="Times New Roman" w:hAnsi="Times New Roman" w:cs="Times New Roman"/>
          <w:sz w:val="20"/>
          <w:szCs w:val="20"/>
        </w:rPr>
      </w:pPr>
      <w:r w:rsidRPr="00F51790">
        <w:rPr>
          <w:rFonts w:ascii="Times New Roman" w:hAnsi="Times New Roman" w:cs="Times New Roman"/>
          <w:noProof/>
          <w:sz w:val="28"/>
          <w:szCs w:val="28"/>
          <w:lang w:eastAsia="zh-CN"/>
        </w:rPr>
        <w:drawing>
          <wp:inline distT="0" distB="0" distL="0" distR="0" wp14:anchorId="16EF0572" wp14:editId="6AB096D1">
            <wp:extent cx="5654842" cy="2995864"/>
            <wp:effectExtent l="0" t="0" r="22225" b="1460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8761D" w:rsidRDefault="0068761D" w:rsidP="0068761D">
      <w:pPr>
        <w:spacing w:after="0"/>
        <w:jc w:val="center"/>
        <w:rPr>
          <w:rFonts w:ascii="Times New Roman" w:hAnsi="Times New Roman" w:cs="Times New Roman"/>
          <w:b/>
          <w:bCs/>
          <w:sz w:val="20"/>
          <w:szCs w:val="20"/>
        </w:rPr>
      </w:pPr>
      <w:r w:rsidRPr="0068761D">
        <w:rPr>
          <w:rFonts w:ascii="Times New Roman" w:hAnsi="Times New Roman" w:cs="Times New Roman"/>
          <w:b/>
          <w:sz w:val="20"/>
          <w:szCs w:val="20"/>
        </w:rPr>
        <w:t>FIG.</w:t>
      </w:r>
      <w:r w:rsidR="00E73E85">
        <w:rPr>
          <w:rFonts w:ascii="Times New Roman" w:hAnsi="Times New Roman" w:cs="Times New Roman"/>
          <w:b/>
          <w:sz w:val="20"/>
          <w:szCs w:val="20"/>
        </w:rPr>
        <w:t xml:space="preserve"> 4</w:t>
      </w:r>
      <w:r w:rsidR="00DF11AF">
        <w:rPr>
          <w:rFonts w:ascii="Times New Roman" w:hAnsi="Times New Roman" w:cs="Times New Roman"/>
          <w:b/>
          <w:sz w:val="20"/>
          <w:szCs w:val="20"/>
        </w:rPr>
        <w:t>: C</w:t>
      </w:r>
      <w:r w:rsidRPr="0068761D">
        <w:rPr>
          <w:rFonts w:ascii="Times New Roman" w:hAnsi="Times New Roman" w:cs="Times New Roman"/>
          <w:b/>
          <w:sz w:val="20"/>
          <w:szCs w:val="20"/>
        </w:rPr>
        <w:t>urrent</w:t>
      </w:r>
      <w:r w:rsidR="00DF11AF">
        <w:rPr>
          <w:rFonts w:ascii="Times New Roman" w:hAnsi="Times New Roman" w:cs="Times New Roman"/>
          <w:b/>
          <w:sz w:val="20"/>
          <w:szCs w:val="20"/>
        </w:rPr>
        <w:t xml:space="preserve"> (A)</w:t>
      </w:r>
      <w:r w:rsidRPr="0068761D">
        <w:rPr>
          <w:rFonts w:ascii="Times New Roman" w:hAnsi="Times New Roman" w:cs="Times New Roman"/>
          <w:b/>
          <w:sz w:val="20"/>
          <w:szCs w:val="20"/>
        </w:rPr>
        <w:t xml:space="preserve"> against solar power</w:t>
      </w:r>
      <w:r w:rsidR="00DF11AF">
        <w:rPr>
          <w:rFonts w:ascii="Times New Roman" w:hAnsi="Times New Roman" w:cs="Times New Roman"/>
          <w:b/>
          <w:sz w:val="20"/>
          <w:szCs w:val="20"/>
        </w:rPr>
        <w:t xml:space="preserve"> </w:t>
      </w:r>
      <w:r w:rsidR="00DF11AF" w:rsidRPr="00DF11AF">
        <w:rPr>
          <w:rFonts w:ascii="Times New Roman" w:hAnsi="Times New Roman" w:cs="Times New Roman"/>
          <w:b/>
          <w:bCs/>
          <w:sz w:val="20"/>
          <w:szCs w:val="20"/>
        </w:rPr>
        <w:t>(W/m</w:t>
      </w:r>
      <w:r w:rsidR="00DF11AF" w:rsidRPr="00DF11AF">
        <w:rPr>
          <w:rFonts w:ascii="Times New Roman" w:hAnsi="Times New Roman" w:cs="Times New Roman"/>
          <w:b/>
          <w:bCs/>
          <w:sz w:val="20"/>
          <w:szCs w:val="20"/>
          <w:vertAlign w:val="superscript"/>
        </w:rPr>
        <w:t>2</w:t>
      </w:r>
      <w:r w:rsidR="00DF11AF" w:rsidRPr="00DF11AF">
        <w:rPr>
          <w:rFonts w:ascii="Times New Roman" w:hAnsi="Times New Roman" w:cs="Times New Roman"/>
          <w:b/>
          <w:bCs/>
          <w:sz w:val="20"/>
          <w:szCs w:val="20"/>
        </w:rPr>
        <w:t>)</w:t>
      </w:r>
    </w:p>
    <w:p w:rsidR="00821675" w:rsidRPr="0068761D" w:rsidRDefault="00821675" w:rsidP="0068761D">
      <w:pPr>
        <w:spacing w:after="0"/>
        <w:jc w:val="center"/>
        <w:rPr>
          <w:rFonts w:ascii="Times New Roman" w:hAnsi="Times New Roman" w:cs="Times New Roman"/>
          <w:b/>
          <w:sz w:val="20"/>
          <w:szCs w:val="20"/>
        </w:rPr>
      </w:pPr>
    </w:p>
    <w:p w:rsidR="00821675" w:rsidRDefault="00821675" w:rsidP="00821675">
      <w:pPr>
        <w:spacing w:after="0"/>
        <w:jc w:val="both"/>
        <w:rPr>
          <w:rFonts w:ascii="Times New Roman" w:eastAsia="Calibri" w:hAnsi="Times New Roman" w:cs="Times New Roman"/>
          <w:sz w:val="20"/>
          <w:szCs w:val="20"/>
        </w:rPr>
      </w:pPr>
      <w:r>
        <w:rPr>
          <w:rFonts w:ascii="Times New Roman" w:hAnsi="Times New Roman" w:cs="Times New Roman"/>
          <w:sz w:val="20"/>
          <w:szCs w:val="20"/>
        </w:rPr>
        <w:lastRenderedPageBreak/>
        <w:t>Fig. 5 also clearly shows a very</w:t>
      </w:r>
      <w:r w:rsidRPr="00C23834">
        <w:rPr>
          <w:rFonts w:ascii="Times New Roman" w:hAnsi="Times New Roman" w:cs="Times New Roman"/>
          <w:sz w:val="20"/>
          <w:szCs w:val="20"/>
        </w:rPr>
        <w:t xml:space="preserve"> </w:t>
      </w:r>
      <w:r>
        <w:rPr>
          <w:rFonts w:ascii="Times New Roman" w:hAnsi="Times New Roman" w:cs="Times New Roman"/>
          <w:sz w:val="20"/>
          <w:szCs w:val="20"/>
        </w:rPr>
        <w:t>high positive correlation between the efficiency of the module and solar power. This very high positive correlation reveals that the efficiency of the photovoltaic module is enhanced as the amount of solar power reaching it increases, which is also in agreement with studies by Ettah et al.</w:t>
      </w:r>
      <w:r w:rsidRPr="00AE30E7">
        <w:rPr>
          <w:rFonts w:ascii="Times New Roman" w:hAnsi="Times New Roman" w:cs="Times New Roman"/>
          <w:sz w:val="20"/>
          <w:szCs w:val="20"/>
        </w:rPr>
        <w:t xml:space="preserve"> </w:t>
      </w:r>
      <w:r w:rsidR="0016672B">
        <w:rPr>
          <w:rFonts w:ascii="Times New Roman" w:eastAsia="Calibri" w:hAnsi="Times New Roman" w:cs="Times New Roman"/>
          <w:sz w:val="20"/>
          <w:szCs w:val="20"/>
        </w:rPr>
        <w:t>[10</w:t>
      </w:r>
      <w:r w:rsidRPr="00AE30E7">
        <w:rPr>
          <w:rFonts w:ascii="Times New Roman" w:eastAsia="Calibri" w:hAnsi="Times New Roman" w:cs="Times New Roman"/>
          <w:sz w:val="20"/>
          <w:szCs w:val="20"/>
        </w:rPr>
        <w:t>].</w:t>
      </w:r>
    </w:p>
    <w:p w:rsidR="0068761D" w:rsidRDefault="0068761D" w:rsidP="00821675">
      <w:pPr>
        <w:autoSpaceDE w:val="0"/>
        <w:autoSpaceDN w:val="0"/>
        <w:adjustRightInd w:val="0"/>
        <w:spacing w:after="0" w:line="240" w:lineRule="auto"/>
        <w:rPr>
          <w:rFonts w:ascii="Times New Roman" w:hAnsi="Times New Roman" w:cs="Times New Roman"/>
          <w:sz w:val="20"/>
          <w:szCs w:val="20"/>
        </w:rPr>
      </w:pPr>
    </w:p>
    <w:p w:rsidR="00264195" w:rsidRDefault="00DF32DD" w:rsidP="00DF32DD">
      <w:pPr>
        <w:autoSpaceDE w:val="0"/>
        <w:autoSpaceDN w:val="0"/>
        <w:adjustRightInd w:val="0"/>
        <w:spacing w:after="0" w:line="240" w:lineRule="auto"/>
        <w:ind w:firstLine="360"/>
        <w:jc w:val="center"/>
        <w:rPr>
          <w:rFonts w:ascii="Times New Roman" w:hAnsi="Times New Roman" w:cs="Times New Roman"/>
          <w:sz w:val="20"/>
          <w:szCs w:val="20"/>
        </w:rPr>
      </w:pPr>
      <w:r w:rsidRPr="00F51790">
        <w:rPr>
          <w:rFonts w:ascii="Times New Roman" w:hAnsi="Times New Roman" w:cs="Times New Roman"/>
          <w:noProof/>
          <w:sz w:val="28"/>
          <w:szCs w:val="28"/>
          <w:lang w:eastAsia="zh-CN"/>
        </w:rPr>
        <w:drawing>
          <wp:inline distT="0" distB="0" distL="0" distR="0" wp14:anchorId="0FE74F3B" wp14:editId="37D7469A">
            <wp:extent cx="5402179" cy="2586789"/>
            <wp:effectExtent l="0" t="0" r="27305" b="2349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2B01" w:rsidRDefault="00C17EA1" w:rsidP="00AA0396">
      <w:pPr>
        <w:spacing w:after="0"/>
        <w:jc w:val="center"/>
        <w:rPr>
          <w:rFonts w:ascii="Times New Roman" w:hAnsi="Times New Roman" w:cs="Times New Roman"/>
          <w:b/>
          <w:bCs/>
          <w:sz w:val="20"/>
          <w:szCs w:val="20"/>
        </w:rPr>
      </w:pPr>
      <w:r w:rsidRPr="00C17EA1">
        <w:rPr>
          <w:rFonts w:ascii="Times New Roman" w:hAnsi="Times New Roman" w:cs="Times New Roman"/>
          <w:b/>
          <w:sz w:val="20"/>
          <w:szCs w:val="20"/>
        </w:rPr>
        <w:t>FIG.</w:t>
      </w:r>
      <w:r w:rsidR="00E73E85">
        <w:rPr>
          <w:rFonts w:ascii="Times New Roman" w:hAnsi="Times New Roman" w:cs="Times New Roman"/>
          <w:b/>
          <w:sz w:val="20"/>
          <w:szCs w:val="20"/>
        </w:rPr>
        <w:t xml:space="preserve"> 5</w:t>
      </w:r>
      <w:r w:rsidR="00226058">
        <w:rPr>
          <w:rFonts w:ascii="Times New Roman" w:hAnsi="Times New Roman" w:cs="Times New Roman"/>
          <w:b/>
          <w:sz w:val="20"/>
          <w:szCs w:val="20"/>
        </w:rPr>
        <w:t>: E</w:t>
      </w:r>
      <w:r w:rsidRPr="00C17EA1">
        <w:rPr>
          <w:rFonts w:ascii="Times New Roman" w:hAnsi="Times New Roman" w:cs="Times New Roman"/>
          <w:b/>
          <w:sz w:val="20"/>
          <w:szCs w:val="20"/>
        </w:rPr>
        <w:t>fficiency</w:t>
      </w:r>
      <w:r w:rsidR="00226058">
        <w:rPr>
          <w:rFonts w:ascii="Times New Roman" w:hAnsi="Times New Roman" w:cs="Times New Roman"/>
          <w:b/>
          <w:sz w:val="20"/>
          <w:szCs w:val="20"/>
        </w:rPr>
        <w:t xml:space="preserve"> (%)</w:t>
      </w:r>
      <w:r w:rsidRPr="00C17EA1">
        <w:rPr>
          <w:rFonts w:ascii="Times New Roman" w:hAnsi="Times New Roman" w:cs="Times New Roman"/>
          <w:b/>
          <w:sz w:val="20"/>
          <w:szCs w:val="20"/>
        </w:rPr>
        <w:t xml:space="preserve"> against solar power</w:t>
      </w:r>
      <w:r w:rsidR="00226058" w:rsidRPr="00226058">
        <w:rPr>
          <w:b/>
          <w:bCs/>
        </w:rPr>
        <w:t xml:space="preserve"> </w:t>
      </w:r>
      <w:r w:rsidR="00226058" w:rsidRPr="00226058">
        <w:rPr>
          <w:rFonts w:ascii="Times New Roman" w:hAnsi="Times New Roman" w:cs="Times New Roman"/>
          <w:b/>
          <w:bCs/>
          <w:sz w:val="20"/>
          <w:szCs w:val="20"/>
        </w:rPr>
        <w:t>(W/m</w:t>
      </w:r>
      <w:r w:rsidR="00226058" w:rsidRPr="00226058">
        <w:rPr>
          <w:rFonts w:ascii="Times New Roman" w:hAnsi="Times New Roman" w:cs="Times New Roman"/>
          <w:b/>
          <w:bCs/>
          <w:sz w:val="20"/>
          <w:szCs w:val="20"/>
          <w:vertAlign w:val="superscript"/>
        </w:rPr>
        <w:t>2</w:t>
      </w:r>
      <w:r w:rsidR="00226058" w:rsidRPr="00226058">
        <w:rPr>
          <w:rFonts w:ascii="Times New Roman" w:hAnsi="Times New Roman" w:cs="Times New Roman"/>
          <w:b/>
          <w:bCs/>
          <w:sz w:val="20"/>
          <w:szCs w:val="20"/>
        </w:rPr>
        <w:t>)</w:t>
      </w:r>
    </w:p>
    <w:p w:rsidR="00AA0396" w:rsidRDefault="00AA0396" w:rsidP="00AA0396">
      <w:pPr>
        <w:spacing w:after="0"/>
        <w:jc w:val="center"/>
        <w:rPr>
          <w:rFonts w:ascii="Times New Roman" w:hAnsi="Times New Roman" w:cs="Times New Roman"/>
          <w:b/>
          <w:sz w:val="20"/>
          <w:szCs w:val="20"/>
        </w:rPr>
      </w:pPr>
    </w:p>
    <w:p w:rsidR="00AA0396" w:rsidRDefault="00AA0396" w:rsidP="00AA0396">
      <w:pPr>
        <w:spacing w:after="0"/>
        <w:jc w:val="both"/>
        <w:rPr>
          <w:rFonts w:ascii="Times New Roman" w:hAnsi="Times New Roman" w:cs="Times New Roman"/>
          <w:sz w:val="20"/>
          <w:szCs w:val="20"/>
        </w:rPr>
      </w:pPr>
      <w:r>
        <w:rPr>
          <w:rFonts w:ascii="Times New Roman" w:hAnsi="Times New Roman" w:cs="Times New Roman"/>
          <w:sz w:val="20"/>
          <w:szCs w:val="20"/>
        </w:rPr>
        <w:t xml:space="preserve">Fig. 6 </w:t>
      </w:r>
      <w:r w:rsidRPr="00A37AAA">
        <w:rPr>
          <w:rFonts w:ascii="Times New Roman" w:hAnsi="Times New Roman" w:cs="Times New Roman"/>
          <w:sz w:val="20"/>
          <w:szCs w:val="20"/>
        </w:rPr>
        <w:t>shows how the photovoltaic module responds to increasing amount of solar flux</w:t>
      </w:r>
      <w:r>
        <w:rPr>
          <w:rFonts w:ascii="Times New Roman" w:hAnsi="Times New Roman" w:cs="Times New Roman"/>
          <w:sz w:val="20"/>
          <w:szCs w:val="20"/>
        </w:rPr>
        <w:t xml:space="preserve"> in terms of voltage production</w:t>
      </w:r>
      <w:r w:rsidRPr="00A37AAA">
        <w:rPr>
          <w:rFonts w:ascii="Times New Roman" w:hAnsi="Times New Roman" w:cs="Times New Roman"/>
          <w:sz w:val="20"/>
          <w:szCs w:val="20"/>
        </w:rPr>
        <w:t>.</w:t>
      </w:r>
      <w:r>
        <w:rPr>
          <w:rFonts w:ascii="Times New Roman" w:hAnsi="Times New Roman" w:cs="Times New Roman"/>
          <w:sz w:val="20"/>
          <w:szCs w:val="20"/>
        </w:rPr>
        <w:t xml:space="preserve"> It reveals that</w:t>
      </w:r>
      <w:r w:rsidRPr="00A37AAA">
        <w:rPr>
          <w:rFonts w:ascii="Times New Roman" w:hAnsi="Times New Roman" w:cs="Times New Roman"/>
          <w:sz w:val="20"/>
          <w:szCs w:val="20"/>
        </w:rPr>
        <w:t xml:space="preserve"> </w:t>
      </w:r>
      <w:r>
        <w:rPr>
          <w:rFonts w:ascii="Times New Roman" w:hAnsi="Times New Roman" w:cs="Times New Roman"/>
          <w:sz w:val="20"/>
          <w:szCs w:val="20"/>
        </w:rPr>
        <w:t>a</w:t>
      </w:r>
      <w:r w:rsidRPr="00A37AAA">
        <w:rPr>
          <w:rFonts w:ascii="Times New Roman" w:hAnsi="Times New Roman" w:cs="Times New Roman"/>
          <w:sz w:val="20"/>
          <w:szCs w:val="20"/>
        </w:rPr>
        <w:t>bove a solar flux of 20klux the voltage output remains fairly constant irrespective of the amount of solar flux reaching the panel.</w:t>
      </w:r>
      <w:r>
        <w:rPr>
          <w:rFonts w:ascii="Times New Roman" w:hAnsi="Times New Roman" w:cs="Times New Roman"/>
          <w:sz w:val="20"/>
          <w:szCs w:val="20"/>
        </w:rPr>
        <w:t xml:space="preserve"> This further reveals that the photovoltaic module is expected to produce its maximum voltage once the brightness of the sun reaches or exceed 20Klux.</w:t>
      </w:r>
    </w:p>
    <w:p w:rsidR="00293874" w:rsidRDefault="00293874" w:rsidP="00AA0396">
      <w:pPr>
        <w:autoSpaceDE w:val="0"/>
        <w:autoSpaceDN w:val="0"/>
        <w:adjustRightInd w:val="0"/>
        <w:spacing w:after="0" w:line="240" w:lineRule="auto"/>
        <w:rPr>
          <w:rFonts w:ascii="Times New Roman" w:hAnsi="Times New Roman" w:cs="Times New Roman"/>
          <w:sz w:val="20"/>
          <w:szCs w:val="20"/>
        </w:rPr>
      </w:pPr>
    </w:p>
    <w:p w:rsidR="00293874" w:rsidRDefault="00505705" w:rsidP="00505705">
      <w:pPr>
        <w:autoSpaceDE w:val="0"/>
        <w:autoSpaceDN w:val="0"/>
        <w:adjustRightInd w:val="0"/>
        <w:spacing w:after="0" w:line="240" w:lineRule="auto"/>
        <w:jc w:val="center"/>
        <w:rPr>
          <w:rFonts w:ascii="Times New Roman" w:hAnsi="Times New Roman" w:cs="Times New Roman"/>
          <w:sz w:val="20"/>
          <w:szCs w:val="20"/>
        </w:rPr>
      </w:pPr>
      <w:r w:rsidRPr="00F51790">
        <w:rPr>
          <w:rFonts w:ascii="Times New Roman" w:hAnsi="Times New Roman" w:cs="Times New Roman"/>
          <w:noProof/>
          <w:sz w:val="28"/>
          <w:szCs w:val="28"/>
          <w:lang w:eastAsia="zh-CN"/>
        </w:rPr>
        <w:drawing>
          <wp:inline distT="0" distB="0" distL="0" distR="0" wp14:anchorId="4943205D" wp14:editId="2F3D7E28">
            <wp:extent cx="5646057" cy="3048000"/>
            <wp:effectExtent l="0" t="0" r="12065" b="1905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8027F" w:rsidRDefault="0078027F" w:rsidP="0078027F">
      <w:pPr>
        <w:spacing w:after="0"/>
        <w:jc w:val="center"/>
        <w:rPr>
          <w:rFonts w:ascii="Times New Roman" w:hAnsi="Times New Roman" w:cs="Times New Roman"/>
          <w:b/>
          <w:bCs/>
          <w:sz w:val="20"/>
          <w:szCs w:val="20"/>
        </w:rPr>
      </w:pPr>
      <w:r w:rsidRPr="0078027F">
        <w:rPr>
          <w:rFonts w:ascii="Times New Roman" w:hAnsi="Times New Roman" w:cs="Times New Roman"/>
          <w:b/>
          <w:sz w:val="20"/>
          <w:szCs w:val="20"/>
        </w:rPr>
        <w:t>FIG.</w:t>
      </w:r>
      <w:r w:rsidR="00E73E85">
        <w:rPr>
          <w:rFonts w:ascii="Times New Roman" w:hAnsi="Times New Roman" w:cs="Times New Roman"/>
          <w:b/>
          <w:sz w:val="20"/>
          <w:szCs w:val="20"/>
        </w:rPr>
        <w:t xml:space="preserve"> 6</w:t>
      </w:r>
      <w:r w:rsidR="001C2897">
        <w:rPr>
          <w:rFonts w:ascii="Times New Roman" w:hAnsi="Times New Roman" w:cs="Times New Roman"/>
          <w:b/>
          <w:sz w:val="20"/>
          <w:szCs w:val="20"/>
        </w:rPr>
        <w:t>: V</w:t>
      </w:r>
      <w:r w:rsidRPr="0078027F">
        <w:rPr>
          <w:rFonts w:ascii="Times New Roman" w:hAnsi="Times New Roman" w:cs="Times New Roman"/>
          <w:b/>
          <w:sz w:val="20"/>
          <w:szCs w:val="20"/>
        </w:rPr>
        <w:t>oltage</w:t>
      </w:r>
      <w:r w:rsidR="001C2897">
        <w:rPr>
          <w:rFonts w:ascii="Times New Roman" w:hAnsi="Times New Roman" w:cs="Times New Roman"/>
          <w:b/>
          <w:sz w:val="20"/>
          <w:szCs w:val="20"/>
        </w:rPr>
        <w:t xml:space="preserve"> (V)</w:t>
      </w:r>
      <w:r w:rsidRPr="0078027F">
        <w:rPr>
          <w:rFonts w:ascii="Times New Roman" w:hAnsi="Times New Roman" w:cs="Times New Roman"/>
          <w:b/>
          <w:sz w:val="20"/>
          <w:szCs w:val="20"/>
        </w:rPr>
        <w:t xml:space="preserve"> against solar flux</w:t>
      </w:r>
      <w:r w:rsidR="001C2897">
        <w:rPr>
          <w:rFonts w:ascii="Times New Roman" w:hAnsi="Times New Roman" w:cs="Times New Roman"/>
          <w:b/>
          <w:sz w:val="20"/>
          <w:szCs w:val="20"/>
        </w:rPr>
        <w:t xml:space="preserve"> </w:t>
      </w:r>
      <w:r w:rsidR="001C2897" w:rsidRPr="001C2897">
        <w:rPr>
          <w:rFonts w:ascii="Times New Roman" w:hAnsi="Times New Roman" w:cs="Times New Roman"/>
          <w:b/>
          <w:bCs/>
          <w:sz w:val="20"/>
          <w:szCs w:val="20"/>
        </w:rPr>
        <w:t>(Klux)</w:t>
      </w:r>
    </w:p>
    <w:p w:rsidR="00DE2B29" w:rsidRDefault="00DE2B29" w:rsidP="003D3314">
      <w:pPr>
        <w:spacing w:after="0"/>
        <w:rPr>
          <w:rFonts w:ascii="Times New Roman" w:hAnsi="Times New Roman" w:cs="Times New Roman"/>
          <w:b/>
          <w:bCs/>
          <w:sz w:val="20"/>
          <w:szCs w:val="20"/>
        </w:rPr>
      </w:pPr>
    </w:p>
    <w:p w:rsidR="00194FB9" w:rsidRDefault="00F97211" w:rsidP="0015033E">
      <w:pPr>
        <w:spacing w:after="0"/>
        <w:jc w:val="both"/>
        <w:rPr>
          <w:rFonts w:ascii="Times New Roman" w:hAnsi="Times New Roman" w:cs="Times New Roman"/>
          <w:sz w:val="20"/>
          <w:szCs w:val="20"/>
        </w:rPr>
      </w:pPr>
      <w:r>
        <w:rPr>
          <w:rFonts w:ascii="Times New Roman" w:hAnsi="Times New Roman" w:cs="Times New Roman"/>
          <w:sz w:val="20"/>
          <w:szCs w:val="20"/>
        </w:rPr>
        <w:t>Fig. 7 and Fig. 8</w:t>
      </w:r>
      <w:r w:rsidR="00194FB9" w:rsidRPr="00DE7C14">
        <w:rPr>
          <w:rFonts w:ascii="Times New Roman" w:hAnsi="Times New Roman" w:cs="Times New Roman"/>
          <w:sz w:val="20"/>
          <w:szCs w:val="20"/>
        </w:rPr>
        <w:t xml:space="preserve"> </w:t>
      </w:r>
      <w:r w:rsidR="00731E60" w:rsidRPr="00DE7C14">
        <w:rPr>
          <w:rFonts w:ascii="Times New Roman" w:hAnsi="Times New Roman" w:cs="Times New Roman"/>
          <w:sz w:val="20"/>
          <w:szCs w:val="20"/>
        </w:rPr>
        <w:t>show</w:t>
      </w:r>
      <w:r w:rsidR="0035182B">
        <w:rPr>
          <w:rFonts w:ascii="Times New Roman" w:hAnsi="Times New Roman" w:cs="Times New Roman"/>
          <w:sz w:val="20"/>
          <w:szCs w:val="20"/>
        </w:rPr>
        <w:t xml:space="preserve"> how</w:t>
      </w:r>
      <w:r w:rsidR="00194FB9" w:rsidRPr="00DE7C14">
        <w:rPr>
          <w:rFonts w:ascii="Times New Roman" w:hAnsi="Times New Roman" w:cs="Times New Roman"/>
          <w:sz w:val="20"/>
          <w:szCs w:val="20"/>
        </w:rPr>
        <w:t xml:space="preserve"> </w:t>
      </w:r>
      <w:r w:rsidR="0035182B">
        <w:rPr>
          <w:rFonts w:ascii="Times New Roman" w:hAnsi="Times New Roman" w:cs="Times New Roman"/>
          <w:sz w:val="20"/>
          <w:szCs w:val="20"/>
        </w:rPr>
        <w:t>the current and efficiency</w:t>
      </w:r>
      <w:r w:rsidR="00707C4C">
        <w:rPr>
          <w:rFonts w:ascii="Times New Roman" w:hAnsi="Times New Roman" w:cs="Times New Roman"/>
          <w:sz w:val="20"/>
          <w:szCs w:val="20"/>
        </w:rPr>
        <w:t xml:space="preserve"> respectively</w:t>
      </w:r>
      <w:r w:rsidR="0035182B">
        <w:rPr>
          <w:rFonts w:ascii="Times New Roman" w:hAnsi="Times New Roman" w:cs="Times New Roman"/>
          <w:sz w:val="20"/>
          <w:szCs w:val="20"/>
        </w:rPr>
        <w:t xml:space="preserve"> </w:t>
      </w:r>
      <w:r w:rsidR="00194FB9" w:rsidRPr="00DE7C14">
        <w:rPr>
          <w:rFonts w:ascii="Times New Roman" w:hAnsi="Times New Roman" w:cs="Times New Roman"/>
          <w:sz w:val="20"/>
          <w:szCs w:val="20"/>
        </w:rPr>
        <w:t xml:space="preserve">of </w:t>
      </w:r>
      <w:r w:rsidR="00194FB9">
        <w:rPr>
          <w:rFonts w:ascii="Times New Roman" w:hAnsi="Times New Roman" w:cs="Times New Roman"/>
          <w:sz w:val="20"/>
          <w:szCs w:val="20"/>
        </w:rPr>
        <w:t xml:space="preserve">the </w:t>
      </w:r>
      <w:r w:rsidR="00CA23E7">
        <w:rPr>
          <w:rFonts w:ascii="Times New Roman" w:hAnsi="Times New Roman" w:cs="Times New Roman"/>
          <w:sz w:val="20"/>
          <w:szCs w:val="20"/>
        </w:rPr>
        <w:t xml:space="preserve">photovoltaic module </w:t>
      </w:r>
      <w:r w:rsidR="00D42479">
        <w:rPr>
          <w:rFonts w:ascii="Times New Roman" w:hAnsi="Times New Roman" w:cs="Times New Roman"/>
          <w:sz w:val="20"/>
          <w:szCs w:val="20"/>
        </w:rPr>
        <w:t>is influenced by solar flux</w:t>
      </w:r>
      <w:r w:rsidR="00194FB9" w:rsidRPr="00DE7C14">
        <w:rPr>
          <w:rFonts w:ascii="Times New Roman" w:hAnsi="Times New Roman" w:cs="Times New Roman"/>
          <w:sz w:val="20"/>
          <w:szCs w:val="20"/>
        </w:rPr>
        <w:t xml:space="preserve">. </w:t>
      </w:r>
      <w:r w:rsidR="00194FB9">
        <w:rPr>
          <w:rFonts w:ascii="Times New Roman" w:hAnsi="Times New Roman" w:cs="Times New Roman"/>
          <w:sz w:val="20"/>
          <w:szCs w:val="20"/>
        </w:rPr>
        <w:t>These figures clearly show very high positive correlations which indicate</w:t>
      </w:r>
      <w:r w:rsidR="003854D8">
        <w:rPr>
          <w:rFonts w:ascii="Times New Roman" w:hAnsi="Times New Roman" w:cs="Times New Roman"/>
          <w:sz w:val="20"/>
          <w:szCs w:val="20"/>
        </w:rPr>
        <w:t xml:space="preserve"> that as </w:t>
      </w:r>
      <w:r w:rsidR="00194FB9" w:rsidRPr="00DE7C14">
        <w:rPr>
          <w:rFonts w:ascii="Times New Roman" w:hAnsi="Times New Roman" w:cs="Times New Roman"/>
          <w:sz w:val="20"/>
          <w:szCs w:val="20"/>
        </w:rPr>
        <w:t>solar flux</w:t>
      </w:r>
      <w:r w:rsidR="00195BF4">
        <w:rPr>
          <w:rFonts w:ascii="Times New Roman" w:hAnsi="Times New Roman" w:cs="Times New Roman"/>
          <w:sz w:val="20"/>
          <w:szCs w:val="20"/>
        </w:rPr>
        <w:t xml:space="preserve"> increase, a rise in </w:t>
      </w:r>
      <w:r w:rsidR="00195BF4">
        <w:rPr>
          <w:rFonts w:ascii="Times New Roman" w:hAnsi="Times New Roman" w:cs="Times New Roman"/>
          <w:sz w:val="20"/>
          <w:szCs w:val="20"/>
        </w:rPr>
        <w:lastRenderedPageBreak/>
        <w:t>cur</w:t>
      </w:r>
      <w:r w:rsidR="00A85B27">
        <w:rPr>
          <w:rFonts w:ascii="Times New Roman" w:hAnsi="Times New Roman" w:cs="Times New Roman"/>
          <w:sz w:val="20"/>
          <w:szCs w:val="20"/>
        </w:rPr>
        <w:t xml:space="preserve">rent and efficiency </w:t>
      </w:r>
      <w:r w:rsidR="00DA4B54">
        <w:rPr>
          <w:rFonts w:ascii="Times New Roman" w:hAnsi="Times New Roman" w:cs="Times New Roman"/>
          <w:sz w:val="20"/>
          <w:szCs w:val="20"/>
        </w:rPr>
        <w:t>is enabled</w:t>
      </w:r>
      <w:r w:rsidR="00194FB9">
        <w:rPr>
          <w:rFonts w:ascii="Times New Roman" w:hAnsi="Times New Roman" w:cs="Times New Roman"/>
          <w:sz w:val="20"/>
          <w:szCs w:val="20"/>
        </w:rPr>
        <w:t>.</w:t>
      </w:r>
      <w:r w:rsidR="00194FB9" w:rsidRPr="008C0634">
        <w:rPr>
          <w:rFonts w:ascii="Times New Roman" w:hAnsi="Times New Roman" w:cs="Times New Roman"/>
          <w:sz w:val="20"/>
          <w:szCs w:val="20"/>
        </w:rPr>
        <w:t xml:space="preserve"> </w:t>
      </w:r>
      <w:r w:rsidR="00194FB9">
        <w:rPr>
          <w:rFonts w:ascii="Times New Roman" w:hAnsi="Times New Roman" w:cs="Times New Roman"/>
          <w:sz w:val="20"/>
          <w:szCs w:val="20"/>
        </w:rPr>
        <w:t>This conforms to our statistical correlations</w:t>
      </w:r>
      <w:r w:rsidR="00194FB9" w:rsidRPr="00DE7C14">
        <w:rPr>
          <w:rFonts w:ascii="Times New Roman" w:hAnsi="Times New Roman" w:cs="Times New Roman"/>
          <w:sz w:val="20"/>
          <w:szCs w:val="20"/>
        </w:rPr>
        <w:t xml:space="preserve"> showing that linear relationships exist between solar flux and current and also solar flux and efficiency.</w:t>
      </w:r>
      <w:r w:rsidR="00194FB9" w:rsidRPr="00115776">
        <w:rPr>
          <w:rFonts w:ascii="Times New Roman" w:hAnsi="Times New Roman" w:cs="Times New Roman"/>
          <w:sz w:val="20"/>
          <w:szCs w:val="20"/>
        </w:rPr>
        <w:t xml:space="preserve"> </w:t>
      </w:r>
      <w:r w:rsidR="00194FB9">
        <w:rPr>
          <w:rFonts w:ascii="Times New Roman" w:hAnsi="Times New Roman" w:cs="Times New Roman"/>
          <w:sz w:val="20"/>
          <w:szCs w:val="20"/>
        </w:rPr>
        <w:t>Both figures are in agreement with studies by Omubo-pepple et al.</w:t>
      </w:r>
      <w:r w:rsidR="00194FB9" w:rsidRPr="00AE30E7">
        <w:rPr>
          <w:rFonts w:ascii="Times New Roman" w:hAnsi="Times New Roman" w:cs="Times New Roman"/>
          <w:sz w:val="20"/>
          <w:szCs w:val="20"/>
        </w:rPr>
        <w:t xml:space="preserve"> </w:t>
      </w:r>
      <w:r w:rsidR="00E77840">
        <w:rPr>
          <w:rFonts w:ascii="Times New Roman" w:eastAsia="Calibri" w:hAnsi="Times New Roman" w:cs="Times New Roman"/>
          <w:sz w:val="20"/>
          <w:szCs w:val="20"/>
        </w:rPr>
        <w:t>[9</w:t>
      </w:r>
      <w:r w:rsidR="00194FB9" w:rsidRPr="00AE30E7">
        <w:rPr>
          <w:rFonts w:ascii="Times New Roman" w:eastAsia="Calibri" w:hAnsi="Times New Roman" w:cs="Times New Roman"/>
          <w:sz w:val="20"/>
          <w:szCs w:val="20"/>
        </w:rPr>
        <w:t>].</w:t>
      </w:r>
    </w:p>
    <w:p w:rsidR="00194FB9" w:rsidRDefault="00194FB9" w:rsidP="00505705">
      <w:pPr>
        <w:autoSpaceDE w:val="0"/>
        <w:autoSpaceDN w:val="0"/>
        <w:adjustRightInd w:val="0"/>
        <w:spacing w:after="0" w:line="240" w:lineRule="auto"/>
        <w:jc w:val="center"/>
        <w:rPr>
          <w:rFonts w:ascii="Times New Roman" w:hAnsi="Times New Roman" w:cs="Times New Roman"/>
          <w:sz w:val="20"/>
          <w:szCs w:val="20"/>
        </w:rPr>
      </w:pPr>
    </w:p>
    <w:p w:rsidR="0096058C" w:rsidRDefault="0096058C" w:rsidP="00505705">
      <w:pPr>
        <w:autoSpaceDE w:val="0"/>
        <w:autoSpaceDN w:val="0"/>
        <w:adjustRightInd w:val="0"/>
        <w:spacing w:after="0" w:line="240" w:lineRule="auto"/>
        <w:jc w:val="center"/>
        <w:rPr>
          <w:rFonts w:ascii="Times New Roman" w:hAnsi="Times New Roman" w:cs="Times New Roman"/>
          <w:sz w:val="20"/>
          <w:szCs w:val="20"/>
        </w:rPr>
      </w:pPr>
      <w:r w:rsidRPr="00F51790">
        <w:rPr>
          <w:rFonts w:ascii="Times New Roman" w:hAnsi="Times New Roman" w:cs="Times New Roman"/>
          <w:noProof/>
          <w:sz w:val="28"/>
          <w:szCs w:val="28"/>
          <w:lang w:eastAsia="zh-CN"/>
        </w:rPr>
        <w:drawing>
          <wp:inline distT="0" distB="0" distL="0" distR="0" wp14:anchorId="14037032" wp14:editId="62F3DAF8">
            <wp:extent cx="5498431" cy="2731169"/>
            <wp:effectExtent l="0" t="0" r="26670" b="1206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1561B" w:rsidRPr="0078027F" w:rsidRDefault="00F1561B" w:rsidP="00F1561B">
      <w:pPr>
        <w:spacing w:after="0"/>
        <w:jc w:val="center"/>
        <w:rPr>
          <w:rFonts w:ascii="Times New Roman" w:hAnsi="Times New Roman" w:cs="Times New Roman"/>
          <w:b/>
          <w:sz w:val="20"/>
          <w:szCs w:val="20"/>
        </w:rPr>
      </w:pPr>
      <w:r w:rsidRPr="0078027F">
        <w:rPr>
          <w:rFonts w:ascii="Times New Roman" w:hAnsi="Times New Roman" w:cs="Times New Roman"/>
          <w:b/>
          <w:sz w:val="20"/>
          <w:szCs w:val="20"/>
        </w:rPr>
        <w:t>FIG.</w:t>
      </w:r>
      <w:r w:rsidR="00E73E85">
        <w:rPr>
          <w:rFonts w:ascii="Times New Roman" w:hAnsi="Times New Roman" w:cs="Times New Roman"/>
          <w:b/>
          <w:sz w:val="20"/>
          <w:szCs w:val="20"/>
        </w:rPr>
        <w:t xml:space="preserve"> 7</w:t>
      </w:r>
      <w:r w:rsidR="00FD622C">
        <w:rPr>
          <w:rFonts w:ascii="Times New Roman" w:hAnsi="Times New Roman" w:cs="Times New Roman"/>
          <w:b/>
          <w:sz w:val="20"/>
          <w:szCs w:val="20"/>
        </w:rPr>
        <w:t>: C</w:t>
      </w:r>
      <w:r w:rsidRPr="0078027F">
        <w:rPr>
          <w:rFonts w:ascii="Times New Roman" w:hAnsi="Times New Roman" w:cs="Times New Roman"/>
          <w:b/>
          <w:sz w:val="20"/>
          <w:szCs w:val="20"/>
        </w:rPr>
        <w:t>urrent</w:t>
      </w:r>
      <w:r w:rsidR="00FD622C">
        <w:rPr>
          <w:rFonts w:ascii="Times New Roman" w:hAnsi="Times New Roman" w:cs="Times New Roman"/>
          <w:b/>
          <w:sz w:val="20"/>
          <w:szCs w:val="20"/>
        </w:rPr>
        <w:t xml:space="preserve"> (A)</w:t>
      </w:r>
      <w:r w:rsidRPr="0078027F">
        <w:rPr>
          <w:rFonts w:ascii="Times New Roman" w:hAnsi="Times New Roman" w:cs="Times New Roman"/>
          <w:b/>
          <w:sz w:val="20"/>
          <w:szCs w:val="20"/>
        </w:rPr>
        <w:t xml:space="preserve"> against solar flux</w:t>
      </w:r>
      <w:r w:rsidR="00FD622C">
        <w:rPr>
          <w:rFonts w:ascii="Times New Roman" w:hAnsi="Times New Roman" w:cs="Times New Roman"/>
          <w:b/>
          <w:sz w:val="20"/>
          <w:szCs w:val="20"/>
        </w:rPr>
        <w:t xml:space="preserve"> </w:t>
      </w:r>
      <w:r w:rsidR="00FD622C" w:rsidRPr="00FD622C">
        <w:rPr>
          <w:rFonts w:ascii="Times New Roman" w:hAnsi="Times New Roman" w:cs="Times New Roman"/>
          <w:b/>
          <w:bCs/>
          <w:sz w:val="20"/>
          <w:szCs w:val="20"/>
        </w:rPr>
        <w:t>(Klux)</w:t>
      </w:r>
    </w:p>
    <w:p w:rsidR="00F1561B" w:rsidRDefault="00F1561B" w:rsidP="00505705">
      <w:pPr>
        <w:autoSpaceDE w:val="0"/>
        <w:autoSpaceDN w:val="0"/>
        <w:adjustRightInd w:val="0"/>
        <w:spacing w:after="0" w:line="240" w:lineRule="auto"/>
        <w:jc w:val="center"/>
        <w:rPr>
          <w:rFonts w:ascii="Times New Roman" w:hAnsi="Times New Roman" w:cs="Times New Roman"/>
          <w:sz w:val="20"/>
          <w:szCs w:val="20"/>
        </w:rPr>
      </w:pPr>
    </w:p>
    <w:p w:rsidR="008F14DF" w:rsidRDefault="008F14DF" w:rsidP="00505705">
      <w:pPr>
        <w:autoSpaceDE w:val="0"/>
        <w:autoSpaceDN w:val="0"/>
        <w:adjustRightInd w:val="0"/>
        <w:spacing w:after="0" w:line="240" w:lineRule="auto"/>
        <w:jc w:val="center"/>
        <w:rPr>
          <w:rFonts w:ascii="Times New Roman" w:hAnsi="Times New Roman" w:cs="Times New Roman"/>
          <w:sz w:val="20"/>
          <w:szCs w:val="20"/>
        </w:rPr>
      </w:pPr>
    </w:p>
    <w:p w:rsidR="008F14DF" w:rsidRDefault="00D40DAB" w:rsidP="00505705">
      <w:pPr>
        <w:autoSpaceDE w:val="0"/>
        <w:autoSpaceDN w:val="0"/>
        <w:adjustRightInd w:val="0"/>
        <w:spacing w:after="0" w:line="240" w:lineRule="auto"/>
        <w:jc w:val="center"/>
        <w:rPr>
          <w:rFonts w:ascii="Times New Roman" w:hAnsi="Times New Roman" w:cs="Times New Roman"/>
          <w:sz w:val="20"/>
          <w:szCs w:val="20"/>
        </w:rPr>
      </w:pPr>
      <w:r w:rsidRPr="00016B7A">
        <w:rPr>
          <w:rFonts w:ascii="Times New Roman" w:hAnsi="Times New Roman" w:cs="Times New Roman"/>
          <w:noProof/>
          <w:sz w:val="24"/>
          <w:szCs w:val="24"/>
          <w:lang w:eastAsia="zh-CN"/>
        </w:rPr>
        <w:drawing>
          <wp:inline distT="0" distB="0" distL="0" distR="0" wp14:anchorId="5C195A45" wp14:editId="53A8F1E4">
            <wp:extent cx="5606715" cy="2707105"/>
            <wp:effectExtent l="0" t="0" r="13335" b="17145"/>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40DAB" w:rsidRDefault="00D40DAB" w:rsidP="00D40DAB">
      <w:pPr>
        <w:spacing w:after="0"/>
        <w:jc w:val="center"/>
        <w:rPr>
          <w:rFonts w:ascii="Times New Roman" w:hAnsi="Times New Roman" w:cs="Times New Roman"/>
          <w:b/>
          <w:bCs/>
          <w:sz w:val="20"/>
          <w:szCs w:val="20"/>
        </w:rPr>
      </w:pPr>
      <w:r w:rsidRPr="00D40DAB">
        <w:rPr>
          <w:rFonts w:ascii="Times New Roman" w:hAnsi="Times New Roman" w:cs="Times New Roman"/>
          <w:b/>
          <w:sz w:val="20"/>
          <w:szCs w:val="20"/>
        </w:rPr>
        <w:t>FIG.</w:t>
      </w:r>
      <w:r w:rsidR="00E73E85">
        <w:rPr>
          <w:rFonts w:ascii="Times New Roman" w:hAnsi="Times New Roman" w:cs="Times New Roman"/>
          <w:b/>
          <w:sz w:val="20"/>
          <w:szCs w:val="20"/>
        </w:rPr>
        <w:t xml:space="preserve"> 8</w:t>
      </w:r>
      <w:r w:rsidRPr="00D40DAB">
        <w:rPr>
          <w:rFonts w:ascii="Times New Roman" w:hAnsi="Times New Roman" w:cs="Times New Roman"/>
          <w:b/>
          <w:sz w:val="20"/>
          <w:szCs w:val="20"/>
        </w:rPr>
        <w:t xml:space="preserve">: </w:t>
      </w:r>
      <w:r w:rsidR="0026205F">
        <w:rPr>
          <w:rFonts w:ascii="Times New Roman" w:hAnsi="Times New Roman" w:cs="Times New Roman"/>
          <w:b/>
          <w:sz w:val="20"/>
          <w:szCs w:val="20"/>
        </w:rPr>
        <w:t xml:space="preserve">Efficiency (%) against solar flux </w:t>
      </w:r>
      <w:r w:rsidR="0026205F" w:rsidRPr="0026205F">
        <w:rPr>
          <w:rFonts w:ascii="Times New Roman" w:hAnsi="Times New Roman" w:cs="Times New Roman"/>
          <w:b/>
          <w:bCs/>
          <w:sz w:val="20"/>
          <w:szCs w:val="20"/>
        </w:rPr>
        <w:t>(Klux)</w:t>
      </w:r>
    </w:p>
    <w:p w:rsidR="0015033E" w:rsidRPr="00821E39" w:rsidRDefault="0015033E" w:rsidP="0015033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Fig. 9 depicts t</w:t>
      </w:r>
      <w:r w:rsidRPr="00CC7EB9">
        <w:rPr>
          <w:rFonts w:ascii="Times New Roman" w:hAnsi="Times New Roman" w:cs="Times New Roman"/>
          <w:sz w:val="20"/>
          <w:szCs w:val="20"/>
        </w:rPr>
        <w:t>he way that a photovoltaic module responds in terms of voltage and current production with increasing</w:t>
      </w:r>
      <w:r>
        <w:rPr>
          <w:rFonts w:ascii="Times New Roman" w:hAnsi="Times New Roman" w:cs="Times New Roman"/>
          <w:sz w:val="20"/>
          <w:szCs w:val="20"/>
        </w:rPr>
        <w:t xml:space="preserve"> efficiency</w:t>
      </w:r>
      <w:r w:rsidRPr="00CC7EB9">
        <w:rPr>
          <w:rFonts w:ascii="Times New Roman" w:hAnsi="Times New Roman" w:cs="Times New Roman"/>
          <w:sz w:val="20"/>
          <w:szCs w:val="20"/>
        </w:rPr>
        <w:t>. It reveals that from 0% to 20% efficiency, an increase in voltage is observed, from 20% and above, the voltage remains fairly stable, while current continues to increase linearly as efficiency from the photovoltaic module increases.</w:t>
      </w:r>
    </w:p>
    <w:p w:rsidR="0015033E" w:rsidRPr="00D40DAB" w:rsidRDefault="0015033E" w:rsidP="0015033E">
      <w:pPr>
        <w:spacing w:after="0"/>
        <w:rPr>
          <w:rFonts w:ascii="Times New Roman" w:hAnsi="Times New Roman" w:cs="Times New Roman"/>
          <w:b/>
          <w:sz w:val="20"/>
          <w:szCs w:val="20"/>
        </w:rPr>
      </w:pPr>
    </w:p>
    <w:p w:rsidR="00D40DAB" w:rsidRDefault="00D40DAB" w:rsidP="00505705">
      <w:pPr>
        <w:autoSpaceDE w:val="0"/>
        <w:autoSpaceDN w:val="0"/>
        <w:adjustRightInd w:val="0"/>
        <w:spacing w:after="0" w:line="240" w:lineRule="auto"/>
        <w:jc w:val="center"/>
        <w:rPr>
          <w:rFonts w:ascii="Times New Roman" w:hAnsi="Times New Roman" w:cs="Times New Roman"/>
          <w:sz w:val="20"/>
          <w:szCs w:val="20"/>
        </w:rPr>
      </w:pPr>
    </w:p>
    <w:p w:rsidR="008F14DF" w:rsidRDefault="00974900" w:rsidP="00505705">
      <w:pPr>
        <w:autoSpaceDE w:val="0"/>
        <w:autoSpaceDN w:val="0"/>
        <w:adjustRightInd w:val="0"/>
        <w:spacing w:after="0" w:line="240" w:lineRule="auto"/>
        <w:jc w:val="center"/>
        <w:rPr>
          <w:rFonts w:ascii="Times New Roman" w:hAnsi="Times New Roman" w:cs="Times New Roman"/>
          <w:sz w:val="20"/>
          <w:szCs w:val="20"/>
        </w:rPr>
      </w:pPr>
      <w:r w:rsidRPr="00016B7A">
        <w:rPr>
          <w:rFonts w:ascii="Times New Roman" w:hAnsi="Times New Roman" w:cs="Times New Roman"/>
          <w:noProof/>
          <w:sz w:val="24"/>
          <w:szCs w:val="24"/>
          <w:lang w:eastAsia="zh-CN"/>
        </w:rPr>
        <w:lastRenderedPageBreak/>
        <w:drawing>
          <wp:inline distT="0" distB="0" distL="0" distR="0" wp14:anchorId="4888C2AF" wp14:editId="41A1A1B8">
            <wp:extent cx="5895474" cy="2851485"/>
            <wp:effectExtent l="0" t="0" r="10160" b="2540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C7EB9" w:rsidRDefault="00974900" w:rsidP="00E65A23">
      <w:pPr>
        <w:tabs>
          <w:tab w:val="left" w:pos="6960"/>
        </w:tabs>
        <w:spacing w:line="240" w:lineRule="auto"/>
        <w:jc w:val="center"/>
        <w:rPr>
          <w:rFonts w:ascii="Times New Roman" w:hAnsi="Times New Roman" w:cs="Times New Roman"/>
          <w:b/>
          <w:sz w:val="20"/>
          <w:szCs w:val="20"/>
        </w:rPr>
      </w:pPr>
      <w:r w:rsidRPr="00974900">
        <w:rPr>
          <w:rFonts w:ascii="Times New Roman" w:hAnsi="Times New Roman" w:cs="Times New Roman"/>
          <w:b/>
          <w:sz w:val="20"/>
          <w:szCs w:val="20"/>
        </w:rPr>
        <w:t>FIG.</w:t>
      </w:r>
      <w:r w:rsidR="00E73E85">
        <w:rPr>
          <w:rFonts w:ascii="Times New Roman" w:hAnsi="Times New Roman" w:cs="Times New Roman"/>
          <w:b/>
          <w:sz w:val="20"/>
          <w:szCs w:val="20"/>
        </w:rPr>
        <w:t xml:space="preserve"> 9</w:t>
      </w:r>
      <w:r w:rsidRPr="00974900">
        <w:rPr>
          <w:rFonts w:ascii="Times New Roman" w:hAnsi="Times New Roman" w:cs="Times New Roman"/>
          <w:b/>
          <w:sz w:val="20"/>
          <w:szCs w:val="20"/>
        </w:rPr>
        <w:t>: Voltage</w:t>
      </w:r>
      <w:r w:rsidR="009B6A99">
        <w:rPr>
          <w:rFonts w:ascii="Times New Roman" w:hAnsi="Times New Roman" w:cs="Times New Roman"/>
          <w:b/>
          <w:sz w:val="20"/>
          <w:szCs w:val="20"/>
        </w:rPr>
        <w:t xml:space="preserve"> (V)</w:t>
      </w:r>
      <w:r w:rsidRPr="00974900">
        <w:rPr>
          <w:rFonts w:ascii="Times New Roman" w:hAnsi="Times New Roman" w:cs="Times New Roman"/>
          <w:b/>
          <w:sz w:val="20"/>
          <w:szCs w:val="20"/>
        </w:rPr>
        <w:t xml:space="preserve"> and current</w:t>
      </w:r>
      <w:r w:rsidR="009B6A99">
        <w:rPr>
          <w:rFonts w:ascii="Times New Roman" w:hAnsi="Times New Roman" w:cs="Times New Roman"/>
          <w:b/>
          <w:sz w:val="20"/>
          <w:szCs w:val="20"/>
        </w:rPr>
        <w:t xml:space="preserve"> (A)</w:t>
      </w:r>
      <w:r w:rsidRPr="00974900">
        <w:rPr>
          <w:rFonts w:ascii="Times New Roman" w:hAnsi="Times New Roman" w:cs="Times New Roman"/>
          <w:b/>
          <w:sz w:val="20"/>
          <w:szCs w:val="20"/>
        </w:rPr>
        <w:t xml:space="preserve"> against efficiency</w:t>
      </w:r>
      <w:r w:rsidR="009B6A99">
        <w:rPr>
          <w:rFonts w:ascii="Times New Roman" w:hAnsi="Times New Roman" w:cs="Times New Roman"/>
          <w:b/>
          <w:sz w:val="20"/>
          <w:szCs w:val="20"/>
        </w:rPr>
        <w:t xml:space="preserve"> (%)</w:t>
      </w:r>
    </w:p>
    <w:p w:rsidR="00E65A23" w:rsidRPr="0083793E" w:rsidRDefault="00E65A23" w:rsidP="00E65A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Fig. 10</w:t>
      </w:r>
      <w:r w:rsidRPr="009867FF">
        <w:rPr>
          <w:rFonts w:ascii="Times New Roman" w:hAnsi="Times New Roman" w:cs="Times New Roman"/>
          <w:sz w:val="20"/>
          <w:szCs w:val="20"/>
        </w:rPr>
        <w:t xml:space="preserve"> shows the efficiency of the photovoltaic module for </w:t>
      </w:r>
      <w:r>
        <w:rPr>
          <w:rFonts w:ascii="Times New Roman" w:hAnsi="Times New Roman" w:cs="Times New Roman"/>
          <w:sz w:val="20"/>
          <w:szCs w:val="20"/>
        </w:rPr>
        <w:t>the three</w:t>
      </w:r>
      <w:r w:rsidRPr="009867FF">
        <w:rPr>
          <w:rFonts w:ascii="Times New Roman" w:hAnsi="Times New Roman" w:cs="Times New Roman"/>
          <w:sz w:val="20"/>
          <w:szCs w:val="20"/>
        </w:rPr>
        <w:t xml:space="preserve"> months</w:t>
      </w:r>
      <w:r>
        <w:rPr>
          <w:rFonts w:ascii="Times New Roman" w:hAnsi="Times New Roman" w:cs="Times New Roman"/>
          <w:sz w:val="20"/>
          <w:szCs w:val="20"/>
        </w:rPr>
        <w:t xml:space="preserve"> in which data was recorded</w:t>
      </w:r>
      <w:r w:rsidRPr="009867FF">
        <w:rPr>
          <w:rFonts w:ascii="Times New Roman" w:hAnsi="Times New Roman" w:cs="Times New Roman"/>
          <w:sz w:val="20"/>
          <w:szCs w:val="20"/>
        </w:rPr>
        <w:t>. It shows that in the month of July, a peak efficiency of 87% at 11:30am should be expected from the photovoltaic module. In the month of August, the highest efficiency</w:t>
      </w:r>
      <w:r>
        <w:rPr>
          <w:rFonts w:ascii="Times New Roman" w:hAnsi="Times New Roman" w:cs="Times New Roman"/>
          <w:sz w:val="20"/>
          <w:szCs w:val="20"/>
        </w:rPr>
        <w:t xml:space="preserve"> to be expected from the photovoltaic module is</w:t>
      </w:r>
      <w:r w:rsidRPr="009867FF">
        <w:rPr>
          <w:rFonts w:ascii="Times New Roman" w:hAnsi="Times New Roman" w:cs="Times New Roman"/>
          <w:sz w:val="20"/>
          <w:szCs w:val="20"/>
        </w:rPr>
        <w:t xml:space="preserve"> 63% at 12:30pm. While in the month of September, double peaks in efficiency at 10:30am (71%) and 2:00pm (70%) should be expected.</w:t>
      </w:r>
    </w:p>
    <w:p w:rsidR="00E65A23" w:rsidRPr="00974900" w:rsidRDefault="00E65A23" w:rsidP="00E65A23">
      <w:pPr>
        <w:tabs>
          <w:tab w:val="left" w:pos="6960"/>
        </w:tabs>
        <w:spacing w:line="240" w:lineRule="auto"/>
        <w:rPr>
          <w:rFonts w:ascii="Times New Roman" w:hAnsi="Times New Roman" w:cs="Times New Roman"/>
          <w:b/>
          <w:sz w:val="20"/>
          <w:szCs w:val="20"/>
        </w:rPr>
      </w:pPr>
    </w:p>
    <w:p w:rsidR="00974900" w:rsidRDefault="00974900" w:rsidP="00505705">
      <w:pPr>
        <w:autoSpaceDE w:val="0"/>
        <w:autoSpaceDN w:val="0"/>
        <w:adjustRightInd w:val="0"/>
        <w:spacing w:after="0" w:line="240" w:lineRule="auto"/>
        <w:jc w:val="center"/>
        <w:rPr>
          <w:rFonts w:ascii="Times New Roman" w:hAnsi="Times New Roman" w:cs="Times New Roman"/>
          <w:sz w:val="20"/>
          <w:szCs w:val="20"/>
        </w:rPr>
      </w:pPr>
    </w:p>
    <w:p w:rsidR="008F14DF" w:rsidRDefault="008F14DF" w:rsidP="00505705">
      <w:pPr>
        <w:autoSpaceDE w:val="0"/>
        <w:autoSpaceDN w:val="0"/>
        <w:adjustRightInd w:val="0"/>
        <w:spacing w:after="0" w:line="240" w:lineRule="auto"/>
        <w:jc w:val="center"/>
        <w:rPr>
          <w:rFonts w:ascii="Times New Roman" w:hAnsi="Times New Roman" w:cs="Times New Roman"/>
          <w:sz w:val="20"/>
          <w:szCs w:val="20"/>
        </w:rPr>
      </w:pPr>
    </w:p>
    <w:p w:rsidR="008F14DF" w:rsidRDefault="008F14DF" w:rsidP="00CC7EB9">
      <w:pPr>
        <w:autoSpaceDE w:val="0"/>
        <w:autoSpaceDN w:val="0"/>
        <w:adjustRightInd w:val="0"/>
        <w:spacing w:after="0" w:line="240" w:lineRule="auto"/>
        <w:rPr>
          <w:rFonts w:ascii="Times New Roman" w:hAnsi="Times New Roman" w:cs="Times New Roman"/>
          <w:sz w:val="20"/>
          <w:szCs w:val="20"/>
        </w:rPr>
      </w:pPr>
    </w:p>
    <w:p w:rsidR="008F14DF" w:rsidRDefault="00381AF3" w:rsidP="00505705">
      <w:pPr>
        <w:autoSpaceDE w:val="0"/>
        <w:autoSpaceDN w:val="0"/>
        <w:adjustRightInd w:val="0"/>
        <w:spacing w:after="0" w:line="240" w:lineRule="auto"/>
        <w:jc w:val="center"/>
        <w:rPr>
          <w:rFonts w:ascii="Times New Roman" w:hAnsi="Times New Roman" w:cs="Times New Roman"/>
          <w:sz w:val="20"/>
          <w:szCs w:val="20"/>
        </w:rPr>
      </w:pPr>
      <w:r w:rsidRPr="00016B7A">
        <w:rPr>
          <w:rFonts w:ascii="Times New Roman" w:hAnsi="Times New Roman" w:cs="Times New Roman"/>
          <w:noProof/>
          <w:sz w:val="24"/>
          <w:szCs w:val="24"/>
          <w:lang w:eastAsia="zh-CN"/>
        </w:rPr>
        <w:drawing>
          <wp:inline distT="0" distB="0" distL="0" distR="0" wp14:anchorId="726147AF" wp14:editId="19080155">
            <wp:extent cx="6075948" cy="3248526"/>
            <wp:effectExtent l="0" t="0" r="20320" b="952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81AF3" w:rsidRDefault="00381AF3" w:rsidP="00381AF3">
      <w:pPr>
        <w:tabs>
          <w:tab w:val="left" w:pos="6960"/>
        </w:tabs>
        <w:spacing w:after="0" w:line="240" w:lineRule="auto"/>
        <w:jc w:val="center"/>
        <w:rPr>
          <w:rFonts w:ascii="Times New Roman" w:hAnsi="Times New Roman" w:cs="Times New Roman"/>
          <w:b/>
          <w:sz w:val="20"/>
          <w:szCs w:val="20"/>
        </w:rPr>
      </w:pPr>
      <w:r w:rsidRPr="00381AF3">
        <w:rPr>
          <w:rFonts w:ascii="Times New Roman" w:hAnsi="Times New Roman" w:cs="Times New Roman"/>
          <w:b/>
          <w:sz w:val="20"/>
          <w:szCs w:val="20"/>
        </w:rPr>
        <w:t>FIG.</w:t>
      </w:r>
      <w:r w:rsidR="00E73E85">
        <w:rPr>
          <w:rFonts w:ascii="Times New Roman" w:hAnsi="Times New Roman" w:cs="Times New Roman"/>
          <w:b/>
          <w:sz w:val="20"/>
          <w:szCs w:val="20"/>
        </w:rPr>
        <w:t xml:space="preserve"> 10</w:t>
      </w:r>
      <w:r w:rsidRPr="00381AF3">
        <w:rPr>
          <w:rFonts w:ascii="Times New Roman" w:hAnsi="Times New Roman" w:cs="Times New Roman"/>
          <w:b/>
          <w:sz w:val="20"/>
          <w:szCs w:val="20"/>
        </w:rPr>
        <w:t>: Efficiency</w:t>
      </w:r>
      <w:r w:rsidR="000732D4">
        <w:rPr>
          <w:rFonts w:ascii="Times New Roman" w:hAnsi="Times New Roman" w:cs="Times New Roman"/>
          <w:b/>
          <w:sz w:val="20"/>
          <w:szCs w:val="20"/>
        </w:rPr>
        <w:t xml:space="preserve"> (%)</w:t>
      </w:r>
      <w:r w:rsidRPr="00381AF3">
        <w:rPr>
          <w:rFonts w:ascii="Times New Roman" w:hAnsi="Times New Roman" w:cs="Times New Roman"/>
          <w:b/>
          <w:sz w:val="20"/>
          <w:szCs w:val="20"/>
        </w:rPr>
        <w:t xml:space="preserve"> against time of day</w:t>
      </w:r>
      <w:r w:rsidR="000732D4">
        <w:rPr>
          <w:rFonts w:ascii="Times New Roman" w:hAnsi="Times New Roman" w:cs="Times New Roman"/>
          <w:b/>
          <w:sz w:val="20"/>
          <w:szCs w:val="20"/>
        </w:rPr>
        <w:t xml:space="preserve"> (mins)</w:t>
      </w:r>
      <w:r w:rsidRPr="00381AF3">
        <w:rPr>
          <w:rFonts w:ascii="Times New Roman" w:hAnsi="Times New Roman" w:cs="Times New Roman"/>
          <w:b/>
          <w:sz w:val="20"/>
          <w:szCs w:val="20"/>
        </w:rPr>
        <w:t xml:space="preserve"> for the month of July, August and September</w:t>
      </w:r>
    </w:p>
    <w:p w:rsidR="00E455D1" w:rsidRDefault="00E455D1" w:rsidP="00381AF3">
      <w:pPr>
        <w:tabs>
          <w:tab w:val="left" w:pos="6960"/>
        </w:tabs>
        <w:spacing w:after="0" w:line="240" w:lineRule="auto"/>
        <w:jc w:val="center"/>
        <w:rPr>
          <w:rFonts w:ascii="Times New Roman" w:hAnsi="Times New Roman" w:cs="Times New Roman"/>
          <w:b/>
          <w:sz w:val="20"/>
          <w:szCs w:val="20"/>
        </w:rPr>
      </w:pPr>
    </w:p>
    <w:p w:rsidR="00E455D1" w:rsidRDefault="00E455D1" w:rsidP="00E455D1">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Fig. 11</w:t>
      </w:r>
      <w:r w:rsidRPr="0062749F">
        <w:rPr>
          <w:rFonts w:ascii="Times New Roman" w:hAnsi="Times New Roman" w:cs="Times New Roman"/>
          <w:sz w:val="20"/>
          <w:szCs w:val="20"/>
        </w:rPr>
        <w:t xml:space="preserve"> shows the average efficiency of the photovoltaic module before noon, after noon and for full daytime, for the months of July, August and September. It shows that the photovoltaic module was more efficient before noon in the month of September and less efficient in August, with the efficiency of July lying in between. This was because the average solar power received by the photovoltaic module before noon in the month of September was higher, followed by July and the less in August as shown in </w:t>
      </w:r>
      <w:r>
        <w:rPr>
          <w:rFonts w:ascii="Times New Roman" w:hAnsi="Times New Roman" w:cs="Times New Roman"/>
          <w:sz w:val="20"/>
          <w:szCs w:val="20"/>
        </w:rPr>
        <w:t xml:space="preserve">Fig. 12. </w:t>
      </w:r>
      <w:r w:rsidRPr="0062749F">
        <w:rPr>
          <w:rFonts w:ascii="Times New Roman" w:hAnsi="Times New Roman" w:cs="Times New Roman"/>
          <w:sz w:val="20"/>
          <w:szCs w:val="20"/>
        </w:rPr>
        <w:t xml:space="preserve">The photovoltaic module was least efficient after noon in the month of September, while reaching the same efficiency in the months of July and August. This was due to the fact that the average solar power received by the photovoltaic module after noon in the month of September was the lowest, while July and August almost had the same level of solar power as shown in </w:t>
      </w:r>
      <w:r>
        <w:rPr>
          <w:rFonts w:ascii="Times New Roman" w:hAnsi="Times New Roman" w:cs="Times New Roman"/>
          <w:sz w:val="20"/>
          <w:szCs w:val="20"/>
        </w:rPr>
        <w:t>Fig. 12</w:t>
      </w:r>
      <w:r w:rsidRPr="0062749F">
        <w:rPr>
          <w:rFonts w:ascii="Times New Roman" w:hAnsi="Times New Roman" w:cs="Times New Roman"/>
          <w:sz w:val="20"/>
          <w:szCs w:val="20"/>
        </w:rPr>
        <w:t>. For the average efficiency produced by the photovoltaic module during the day, the photovoltaic module was more efficient (33%) in the month of September due to the high average solar power received.</w:t>
      </w:r>
    </w:p>
    <w:p w:rsidR="001A390C" w:rsidRDefault="001A390C" w:rsidP="00E455D1">
      <w:pPr>
        <w:spacing w:after="0" w:line="240" w:lineRule="auto"/>
        <w:jc w:val="both"/>
        <w:rPr>
          <w:rFonts w:ascii="Times New Roman" w:hAnsi="Times New Roman" w:cs="Times New Roman"/>
          <w:sz w:val="20"/>
          <w:szCs w:val="20"/>
        </w:rPr>
      </w:pPr>
    </w:p>
    <w:p w:rsidR="00E455D1" w:rsidRDefault="00E455D1" w:rsidP="00E455D1">
      <w:pPr>
        <w:tabs>
          <w:tab w:val="left" w:pos="6960"/>
        </w:tabs>
        <w:spacing w:after="0" w:line="240" w:lineRule="auto"/>
        <w:rPr>
          <w:rFonts w:ascii="Times New Roman" w:hAnsi="Times New Roman" w:cs="Times New Roman"/>
          <w:b/>
          <w:sz w:val="20"/>
          <w:szCs w:val="20"/>
        </w:rPr>
      </w:pPr>
    </w:p>
    <w:p w:rsidR="00BA725E" w:rsidRDefault="00BA725E" w:rsidP="00510C44">
      <w:pPr>
        <w:tabs>
          <w:tab w:val="left" w:pos="6960"/>
        </w:tabs>
        <w:spacing w:after="0" w:line="240" w:lineRule="auto"/>
        <w:rPr>
          <w:rFonts w:ascii="Times New Roman" w:hAnsi="Times New Roman" w:cs="Times New Roman"/>
          <w:b/>
          <w:sz w:val="20"/>
          <w:szCs w:val="20"/>
        </w:rPr>
      </w:pPr>
    </w:p>
    <w:p w:rsidR="00F62DF7" w:rsidRDefault="00F62DF7" w:rsidP="0062749F">
      <w:pPr>
        <w:tabs>
          <w:tab w:val="left" w:pos="6960"/>
        </w:tabs>
        <w:spacing w:after="0" w:line="240" w:lineRule="auto"/>
        <w:rPr>
          <w:rFonts w:ascii="Times New Roman" w:hAnsi="Times New Roman" w:cs="Times New Roman"/>
          <w:b/>
          <w:sz w:val="20"/>
          <w:szCs w:val="20"/>
        </w:rPr>
      </w:pPr>
    </w:p>
    <w:p w:rsidR="00F62DF7" w:rsidRPr="00381AF3" w:rsidRDefault="00F62DF7" w:rsidP="00381AF3">
      <w:pPr>
        <w:tabs>
          <w:tab w:val="left" w:pos="6960"/>
        </w:tabs>
        <w:spacing w:after="0" w:line="240" w:lineRule="auto"/>
        <w:jc w:val="center"/>
        <w:rPr>
          <w:rFonts w:ascii="Times New Roman" w:hAnsi="Times New Roman" w:cs="Times New Roman"/>
          <w:b/>
          <w:sz w:val="20"/>
          <w:szCs w:val="20"/>
        </w:rPr>
      </w:pPr>
      <w:r w:rsidRPr="00016B7A">
        <w:rPr>
          <w:rFonts w:ascii="Times New Roman" w:hAnsi="Times New Roman" w:cs="Times New Roman"/>
          <w:noProof/>
          <w:sz w:val="24"/>
          <w:szCs w:val="24"/>
          <w:lang w:eastAsia="zh-CN"/>
        </w:rPr>
        <w:drawing>
          <wp:inline distT="0" distB="0" distL="0" distR="0" wp14:anchorId="74532D2A" wp14:editId="35F88742">
            <wp:extent cx="5702968" cy="2815389"/>
            <wp:effectExtent l="0" t="0" r="12065" b="234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81AF3" w:rsidRDefault="00F62DF7" w:rsidP="0050570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4"/>
          <w:szCs w:val="24"/>
          <w:lang w:eastAsia="zh-CN"/>
        </w:rPr>
        <mc:AlternateContent>
          <mc:Choice Requires="wps">
            <w:drawing>
              <wp:anchor distT="0" distB="0" distL="114300" distR="114300" simplePos="0" relativeHeight="251663360" behindDoc="0" locked="0" layoutInCell="1" allowOverlap="1" wp14:anchorId="05035073" wp14:editId="6B320FA9">
                <wp:simplePos x="0" y="0"/>
                <wp:positionH relativeFrom="column">
                  <wp:posOffset>0</wp:posOffset>
                </wp:positionH>
                <wp:positionV relativeFrom="paragraph">
                  <wp:posOffset>37193</wp:posOffset>
                </wp:positionV>
                <wp:extent cx="5965281" cy="339090"/>
                <wp:effectExtent l="0" t="0" r="16510" b="22860"/>
                <wp:wrapNone/>
                <wp:docPr id="3" name="Rectangle 3"/>
                <wp:cNvGraphicFramePr/>
                <a:graphic xmlns:a="http://schemas.openxmlformats.org/drawingml/2006/main">
                  <a:graphicData uri="http://schemas.microsoft.com/office/word/2010/wordprocessingShape">
                    <wps:wsp>
                      <wps:cNvSpPr/>
                      <wps:spPr>
                        <a:xfrm>
                          <a:off x="0" y="0"/>
                          <a:ext cx="5965281" cy="3390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62DF7" w:rsidRPr="007B0DE9" w:rsidRDefault="00F62DF7" w:rsidP="00F62DF7">
                            <w:pPr>
                              <w:rPr>
                                <w:rFonts w:ascii="Times New Roman" w:hAnsi="Times New Roman" w:cs="Times New Roman"/>
                                <w:b/>
                                <w:sz w:val="20"/>
                                <w:szCs w:val="20"/>
                              </w:rPr>
                            </w:pPr>
                            <w:r w:rsidRPr="007B0DE9">
                              <w:rPr>
                                <w:rFonts w:ascii="Times New Roman" w:hAnsi="Times New Roman" w:cs="Times New Roman"/>
                                <w:b/>
                                <w:sz w:val="20"/>
                                <w:szCs w:val="20"/>
                              </w:rPr>
                              <w:t xml:space="preserve">                            </w:t>
                            </w:r>
                            <w:r w:rsidR="00B74D3F">
                              <w:rPr>
                                <w:rFonts w:ascii="Times New Roman" w:hAnsi="Times New Roman" w:cs="Times New Roman"/>
                                <w:b/>
                                <w:sz w:val="20"/>
                                <w:szCs w:val="20"/>
                              </w:rPr>
                              <w:t xml:space="preserve">        </w:t>
                            </w:r>
                            <w:r w:rsidRPr="007B0DE9">
                              <w:rPr>
                                <w:rFonts w:ascii="Times New Roman" w:hAnsi="Times New Roman" w:cs="Times New Roman"/>
                                <w:b/>
                                <w:sz w:val="20"/>
                                <w:szCs w:val="20"/>
                              </w:rPr>
                              <w:t xml:space="preserve">Before Noon </w:t>
                            </w:r>
                            <w:r w:rsidRPr="007B0DE9">
                              <w:rPr>
                                <w:rFonts w:ascii="Times New Roman" w:hAnsi="Times New Roman" w:cs="Times New Roman"/>
                                <w:b/>
                                <w:sz w:val="20"/>
                                <w:szCs w:val="20"/>
                              </w:rPr>
                              <w:tab/>
                              <w:t xml:space="preserve">            Af</w:t>
                            </w:r>
                            <w:r w:rsidR="00B74D3F">
                              <w:rPr>
                                <w:rFonts w:ascii="Times New Roman" w:hAnsi="Times New Roman" w:cs="Times New Roman"/>
                                <w:b/>
                                <w:sz w:val="20"/>
                                <w:szCs w:val="20"/>
                              </w:rPr>
                              <w:t xml:space="preserve">ter Noon </w:t>
                            </w:r>
                            <w:r w:rsidR="00B74D3F">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7B0DE9">
                              <w:rPr>
                                <w:rFonts w:ascii="Times New Roman" w:hAnsi="Times New Roman" w:cs="Times New Roman"/>
                                <w:b/>
                                <w:sz w:val="20"/>
                                <w:szCs w:val="20"/>
                              </w:rPr>
                              <w:t>Full daytime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35073" id="Rectangle 3" o:spid="_x0000_s1026" style="position:absolute;left:0;text-align:left;margin-left:0;margin-top:2.95pt;width:469.7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" fillcolor="white [3201]" strokecolor="white [3212]" strokeweight="2pt">
                <v:textbox>
                  <w:txbxContent>
                    <w:p w:rsidR="00F62DF7" w:rsidRPr="007B0DE9" w:rsidRDefault="00F62DF7" w:rsidP="00F62DF7">
                      <w:pPr>
                        <w:rPr>
                          <w:rFonts w:ascii="Times New Roman" w:hAnsi="Times New Roman" w:cs="Times New Roman"/>
                          <w:b/>
                          <w:sz w:val="20"/>
                          <w:szCs w:val="20"/>
                        </w:rPr>
                      </w:pPr>
                      <w:r w:rsidRPr="007B0DE9">
                        <w:rPr>
                          <w:rFonts w:ascii="Times New Roman" w:hAnsi="Times New Roman" w:cs="Times New Roman"/>
                          <w:b/>
                          <w:sz w:val="20"/>
                          <w:szCs w:val="20"/>
                        </w:rPr>
                        <w:t xml:space="preserve">                            </w:t>
                      </w:r>
                      <w:r w:rsidR="00B74D3F">
                        <w:rPr>
                          <w:rFonts w:ascii="Times New Roman" w:hAnsi="Times New Roman" w:cs="Times New Roman"/>
                          <w:b/>
                          <w:sz w:val="20"/>
                          <w:szCs w:val="20"/>
                        </w:rPr>
                        <w:t xml:space="preserve">        </w:t>
                      </w:r>
                      <w:r w:rsidRPr="007B0DE9">
                        <w:rPr>
                          <w:rFonts w:ascii="Times New Roman" w:hAnsi="Times New Roman" w:cs="Times New Roman"/>
                          <w:b/>
                          <w:sz w:val="20"/>
                          <w:szCs w:val="20"/>
                        </w:rPr>
                        <w:t xml:space="preserve">Before Noon </w:t>
                      </w:r>
                      <w:r w:rsidRPr="007B0DE9">
                        <w:rPr>
                          <w:rFonts w:ascii="Times New Roman" w:hAnsi="Times New Roman" w:cs="Times New Roman"/>
                          <w:b/>
                          <w:sz w:val="20"/>
                          <w:szCs w:val="20"/>
                        </w:rPr>
                        <w:tab/>
                        <w:t xml:space="preserve">            Af</w:t>
                      </w:r>
                      <w:r w:rsidR="00B74D3F">
                        <w:rPr>
                          <w:rFonts w:ascii="Times New Roman" w:hAnsi="Times New Roman" w:cs="Times New Roman"/>
                          <w:b/>
                          <w:sz w:val="20"/>
                          <w:szCs w:val="20"/>
                        </w:rPr>
                        <w:t xml:space="preserve">ter Noon </w:t>
                      </w:r>
                      <w:r w:rsidR="00B74D3F">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7B0DE9">
                        <w:rPr>
                          <w:rFonts w:ascii="Times New Roman" w:hAnsi="Times New Roman" w:cs="Times New Roman"/>
                          <w:b/>
                          <w:sz w:val="20"/>
                          <w:szCs w:val="20"/>
                        </w:rPr>
                        <w:t>Full daytime</w:t>
                      </w:r>
                    </w:p>
                  </w:txbxContent>
                </v:textbox>
              </v:rect>
            </w:pict>
          </mc:Fallback>
        </mc:AlternateContent>
      </w:r>
    </w:p>
    <w:p w:rsidR="008F14DF" w:rsidRDefault="008F14DF" w:rsidP="00F62DF7">
      <w:pPr>
        <w:autoSpaceDE w:val="0"/>
        <w:autoSpaceDN w:val="0"/>
        <w:adjustRightInd w:val="0"/>
        <w:spacing w:after="0" w:line="240" w:lineRule="auto"/>
        <w:rPr>
          <w:rFonts w:ascii="Times New Roman" w:hAnsi="Times New Roman" w:cs="Times New Roman"/>
          <w:sz w:val="20"/>
          <w:szCs w:val="20"/>
        </w:rPr>
      </w:pPr>
    </w:p>
    <w:p w:rsidR="00304A3B" w:rsidRDefault="00304A3B" w:rsidP="00304A3B">
      <w:pPr>
        <w:autoSpaceDE w:val="0"/>
        <w:autoSpaceDN w:val="0"/>
        <w:adjustRightInd w:val="0"/>
        <w:spacing w:after="0" w:line="240" w:lineRule="auto"/>
        <w:ind w:firstLine="360"/>
        <w:jc w:val="center"/>
        <w:rPr>
          <w:rFonts w:ascii="Times New Roman" w:hAnsi="Times New Roman" w:cs="Times New Roman"/>
          <w:b/>
          <w:sz w:val="20"/>
          <w:szCs w:val="20"/>
        </w:rPr>
      </w:pPr>
    </w:p>
    <w:p w:rsidR="00304A3B" w:rsidRPr="00661A58" w:rsidRDefault="00304A3B" w:rsidP="00304A3B">
      <w:pPr>
        <w:tabs>
          <w:tab w:val="left" w:pos="6960"/>
        </w:tabs>
        <w:spacing w:after="0" w:line="240" w:lineRule="auto"/>
        <w:jc w:val="center"/>
        <w:rPr>
          <w:rFonts w:ascii="Times New Roman" w:hAnsi="Times New Roman" w:cs="Times New Roman"/>
          <w:b/>
          <w:sz w:val="20"/>
          <w:szCs w:val="20"/>
        </w:rPr>
      </w:pPr>
      <w:r w:rsidRPr="00661A58">
        <w:rPr>
          <w:rFonts w:ascii="Times New Roman" w:hAnsi="Times New Roman" w:cs="Times New Roman"/>
          <w:b/>
          <w:sz w:val="20"/>
          <w:szCs w:val="20"/>
        </w:rPr>
        <w:t>FIG.</w:t>
      </w:r>
      <w:r w:rsidR="00E73E85">
        <w:rPr>
          <w:rFonts w:ascii="Times New Roman" w:hAnsi="Times New Roman" w:cs="Times New Roman"/>
          <w:b/>
          <w:sz w:val="20"/>
          <w:szCs w:val="20"/>
        </w:rPr>
        <w:t xml:space="preserve"> 11</w:t>
      </w:r>
      <w:r w:rsidRPr="00661A58">
        <w:rPr>
          <w:rFonts w:ascii="Times New Roman" w:hAnsi="Times New Roman" w:cs="Times New Roman"/>
          <w:b/>
          <w:sz w:val="20"/>
          <w:szCs w:val="20"/>
        </w:rPr>
        <w:t>: Average efficiency produced by the module before noon, after noon and during the day for the month of July, August and September</w:t>
      </w:r>
    </w:p>
    <w:p w:rsidR="00304A3B" w:rsidRDefault="00304A3B" w:rsidP="00F62DF7">
      <w:pPr>
        <w:autoSpaceDE w:val="0"/>
        <w:autoSpaceDN w:val="0"/>
        <w:adjustRightInd w:val="0"/>
        <w:spacing w:after="0" w:line="240" w:lineRule="auto"/>
        <w:rPr>
          <w:rFonts w:ascii="Times New Roman" w:hAnsi="Times New Roman" w:cs="Times New Roman"/>
          <w:sz w:val="20"/>
          <w:szCs w:val="20"/>
        </w:rPr>
      </w:pPr>
    </w:p>
    <w:p w:rsidR="006F1410" w:rsidRDefault="006F1410" w:rsidP="00505705">
      <w:pPr>
        <w:autoSpaceDE w:val="0"/>
        <w:autoSpaceDN w:val="0"/>
        <w:adjustRightInd w:val="0"/>
        <w:spacing w:after="0" w:line="240" w:lineRule="auto"/>
        <w:jc w:val="center"/>
        <w:rPr>
          <w:rFonts w:ascii="Times New Roman" w:hAnsi="Times New Roman" w:cs="Times New Roman"/>
          <w:sz w:val="20"/>
          <w:szCs w:val="20"/>
        </w:rPr>
      </w:pPr>
      <w:r w:rsidRPr="00016B7A">
        <w:rPr>
          <w:rFonts w:ascii="Times New Roman" w:hAnsi="Times New Roman" w:cs="Times New Roman"/>
          <w:noProof/>
          <w:sz w:val="24"/>
          <w:szCs w:val="24"/>
          <w:lang w:eastAsia="zh-CN"/>
        </w:rPr>
        <w:lastRenderedPageBreak/>
        <w:drawing>
          <wp:inline distT="0" distB="0" distL="0" distR="0" wp14:anchorId="7878E262" wp14:editId="5091C8FB">
            <wp:extent cx="5823284" cy="2743200"/>
            <wp:effectExtent l="0" t="0" r="25400" b="19050"/>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E6513" w:rsidRDefault="00053F2F" w:rsidP="003E651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4"/>
          <w:szCs w:val="24"/>
          <w:lang w:eastAsia="zh-CN"/>
        </w:rPr>
        <mc:AlternateContent>
          <mc:Choice Requires="wps">
            <w:drawing>
              <wp:anchor distT="0" distB="0" distL="114300" distR="114300" simplePos="0" relativeHeight="251659264" behindDoc="0" locked="0" layoutInCell="1" allowOverlap="1" wp14:anchorId="61729668" wp14:editId="040105C0">
                <wp:simplePos x="0" y="0"/>
                <wp:positionH relativeFrom="column">
                  <wp:posOffset>0</wp:posOffset>
                </wp:positionH>
                <wp:positionV relativeFrom="paragraph">
                  <wp:posOffset>24493</wp:posOffset>
                </wp:positionV>
                <wp:extent cx="6322060" cy="339634"/>
                <wp:effectExtent l="0" t="0" r="21590" b="22860"/>
                <wp:wrapNone/>
                <wp:docPr id="299" name="Rectangle 299"/>
                <wp:cNvGraphicFramePr/>
                <a:graphic xmlns:a="http://schemas.openxmlformats.org/drawingml/2006/main">
                  <a:graphicData uri="http://schemas.microsoft.com/office/word/2010/wordprocessingShape">
                    <wps:wsp>
                      <wps:cNvSpPr/>
                      <wps:spPr>
                        <a:xfrm>
                          <a:off x="0" y="0"/>
                          <a:ext cx="6322060" cy="33963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C386D" w:rsidRPr="007D1544" w:rsidRDefault="00AC386D" w:rsidP="003E6513">
                            <w:pPr>
                              <w:rPr>
                                <w:rFonts w:ascii="Times New Roman" w:hAnsi="Times New Roman" w:cs="Times New Roman"/>
                                <w:b/>
                                <w:sz w:val="20"/>
                                <w:szCs w:val="20"/>
                              </w:rPr>
                            </w:pPr>
                            <w:r w:rsidRPr="007D1544">
                              <w:rPr>
                                <w:rFonts w:ascii="Times New Roman" w:hAnsi="Times New Roman" w:cs="Times New Roman"/>
                                <w:b/>
                                <w:sz w:val="20"/>
                                <w:szCs w:val="20"/>
                              </w:rPr>
                              <w:t xml:space="preserve">                             Before Noon </w:t>
                            </w:r>
                            <w:r w:rsidRPr="007D1544">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sidRPr="007D1544">
                              <w:rPr>
                                <w:rFonts w:ascii="Times New Roman" w:hAnsi="Times New Roman" w:cs="Times New Roman"/>
                                <w:b/>
                                <w:sz w:val="20"/>
                                <w:szCs w:val="20"/>
                              </w:rPr>
                              <w:t xml:space="preserve"> After Noon </w:t>
                            </w:r>
                            <w:r w:rsidRPr="007D1544">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7D1544">
                              <w:rPr>
                                <w:rFonts w:ascii="Times New Roman" w:hAnsi="Times New Roman" w:cs="Times New Roman"/>
                                <w:b/>
                                <w:sz w:val="20"/>
                                <w:szCs w:val="20"/>
                              </w:rPr>
                              <w:t xml:space="preserve">   Full daytime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29668" id="Rectangle 299" o:spid="_x0000_s1027" style="position:absolute;margin-left:0;margin-top:1.95pt;width:497.8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" fillcolor="white [3201]" strokecolor="white [3212]" strokeweight="2pt">
                <v:textbox>
                  <w:txbxContent>
                    <w:p w:rsidR="00AC386D" w:rsidRPr="007D1544" w:rsidRDefault="00AC386D" w:rsidP="003E6513">
                      <w:pPr>
                        <w:rPr>
                          <w:rFonts w:ascii="Times New Roman" w:hAnsi="Times New Roman" w:cs="Times New Roman"/>
                          <w:b/>
                          <w:sz w:val="20"/>
                          <w:szCs w:val="20"/>
                        </w:rPr>
                      </w:pPr>
                      <w:r w:rsidRPr="007D1544">
                        <w:rPr>
                          <w:rFonts w:ascii="Times New Roman" w:hAnsi="Times New Roman" w:cs="Times New Roman"/>
                          <w:b/>
                          <w:sz w:val="20"/>
                          <w:szCs w:val="20"/>
                        </w:rPr>
                        <w:t xml:space="preserve">                             Before Noon </w:t>
                      </w:r>
                      <w:r w:rsidRPr="007D1544">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sidRPr="007D1544">
                        <w:rPr>
                          <w:rFonts w:ascii="Times New Roman" w:hAnsi="Times New Roman" w:cs="Times New Roman"/>
                          <w:b/>
                          <w:sz w:val="20"/>
                          <w:szCs w:val="20"/>
                        </w:rPr>
                        <w:t xml:space="preserve"> After Noon </w:t>
                      </w:r>
                      <w:r w:rsidRPr="007D1544">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7D1544">
                        <w:rPr>
                          <w:rFonts w:ascii="Times New Roman" w:hAnsi="Times New Roman" w:cs="Times New Roman"/>
                          <w:b/>
                          <w:sz w:val="20"/>
                          <w:szCs w:val="20"/>
                        </w:rPr>
                        <w:t xml:space="preserve">   Full daytime</w:t>
                      </w:r>
                    </w:p>
                  </w:txbxContent>
                </v:textbox>
              </v:rect>
            </w:pict>
          </mc:Fallback>
        </mc:AlternateContent>
      </w:r>
    </w:p>
    <w:p w:rsidR="008F14DF" w:rsidRPr="00C70BAE" w:rsidRDefault="008F14DF" w:rsidP="00505705">
      <w:pPr>
        <w:autoSpaceDE w:val="0"/>
        <w:autoSpaceDN w:val="0"/>
        <w:adjustRightInd w:val="0"/>
        <w:spacing w:after="0" w:line="240" w:lineRule="auto"/>
        <w:jc w:val="center"/>
        <w:rPr>
          <w:rFonts w:ascii="Times New Roman" w:hAnsi="Times New Roman" w:cs="Times New Roman"/>
          <w:sz w:val="20"/>
          <w:szCs w:val="20"/>
        </w:rPr>
      </w:pPr>
    </w:p>
    <w:p w:rsidR="003E6513" w:rsidRDefault="003E6513" w:rsidP="00EB2AF0">
      <w:pPr>
        <w:autoSpaceDE w:val="0"/>
        <w:autoSpaceDN w:val="0"/>
        <w:adjustRightInd w:val="0"/>
        <w:spacing w:after="0" w:line="240" w:lineRule="auto"/>
        <w:ind w:firstLine="360"/>
        <w:jc w:val="center"/>
        <w:rPr>
          <w:rFonts w:ascii="Times New Roman" w:hAnsi="Times New Roman" w:cs="Times New Roman"/>
          <w:b/>
          <w:sz w:val="20"/>
          <w:szCs w:val="20"/>
        </w:rPr>
      </w:pPr>
    </w:p>
    <w:p w:rsidR="00661A58" w:rsidRDefault="005B37C6" w:rsidP="00816C68">
      <w:pPr>
        <w:tabs>
          <w:tab w:val="left" w:pos="6960"/>
        </w:tabs>
        <w:spacing w:after="0" w:line="240" w:lineRule="auto"/>
        <w:jc w:val="center"/>
        <w:rPr>
          <w:rFonts w:ascii="Times New Roman" w:hAnsi="Times New Roman" w:cs="Times New Roman"/>
          <w:b/>
          <w:sz w:val="20"/>
          <w:szCs w:val="20"/>
        </w:rPr>
      </w:pPr>
      <w:r w:rsidRPr="005B37C6">
        <w:rPr>
          <w:rFonts w:ascii="Times New Roman" w:hAnsi="Times New Roman" w:cs="Times New Roman"/>
          <w:b/>
          <w:sz w:val="20"/>
          <w:szCs w:val="20"/>
        </w:rPr>
        <w:t>FIG.</w:t>
      </w:r>
      <w:r w:rsidR="00E73E85">
        <w:rPr>
          <w:rFonts w:ascii="Times New Roman" w:hAnsi="Times New Roman" w:cs="Times New Roman"/>
          <w:b/>
          <w:sz w:val="20"/>
          <w:szCs w:val="20"/>
        </w:rPr>
        <w:t xml:space="preserve"> 12</w:t>
      </w:r>
      <w:r w:rsidRPr="005B37C6">
        <w:rPr>
          <w:rFonts w:ascii="Times New Roman" w:hAnsi="Times New Roman" w:cs="Times New Roman"/>
          <w:b/>
          <w:sz w:val="20"/>
          <w:szCs w:val="20"/>
        </w:rPr>
        <w:t>: Average solar power across the module before noon, after noon and during the day for the month of July, August and September</w:t>
      </w:r>
    </w:p>
    <w:p w:rsidR="00460B77" w:rsidRDefault="00460B77" w:rsidP="00BA725E">
      <w:pPr>
        <w:spacing w:after="0" w:line="240" w:lineRule="auto"/>
        <w:jc w:val="both"/>
        <w:rPr>
          <w:rFonts w:ascii="Times New Roman" w:hAnsi="Times New Roman" w:cs="Times New Roman"/>
          <w:sz w:val="20"/>
          <w:szCs w:val="20"/>
        </w:rPr>
      </w:pPr>
    </w:p>
    <w:p w:rsidR="00460B77" w:rsidRDefault="00460B77" w:rsidP="000D7184">
      <w:pPr>
        <w:pStyle w:val="ListParagraph"/>
        <w:numPr>
          <w:ilvl w:val="0"/>
          <w:numId w:val="2"/>
        </w:numPr>
        <w:spacing w:after="0" w:line="240" w:lineRule="auto"/>
        <w:rPr>
          <w:rFonts w:ascii="Times New Roman" w:hAnsi="Times New Roman" w:cs="Times New Roman"/>
          <w:b/>
          <w:sz w:val="20"/>
          <w:szCs w:val="20"/>
        </w:rPr>
      </w:pPr>
      <w:r w:rsidRPr="00460B77">
        <w:rPr>
          <w:rFonts w:ascii="Times New Roman" w:hAnsi="Times New Roman" w:cs="Times New Roman"/>
          <w:b/>
          <w:sz w:val="20"/>
          <w:szCs w:val="20"/>
        </w:rPr>
        <w:t>CONCLUSION</w:t>
      </w:r>
    </w:p>
    <w:p w:rsidR="004A7981" w:rsidRDefault="00E563BC" w:rsidP="009B230C">
      <w:pPr>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The</w:t>
      </w:r>
      <w:r w:rsidR="00AB5955">
        <w:rPr>
          <w:rFonts w:ascii="Times New Roman" w:hAnsi="Times New Roman" w:cs="Times New Roman"/>
          <w:sz w:val="20"/>
          <w:szCs w:val="20"/>
        </w:rPr>
        <w:t xml:space="preserve"> output voltage from the photovoltaic approaches maximum and remains fairly stable once </w:t>
      </w:r>
      <w:r w:rsidR="00AB5955" w:rsidRPr="004A7981">
        <w:rPr>
          <w:rFonts w:ascii="Times New Roman" w:hAnsi="Times New Roman" w:cs="Times New Roman"/>
          <w:sz w:val="20"/>
          <w:szCs w:val="20"/>
        </w:rPr>
        <w:t>the solar power or solar flux reaching the photovoltaic exceeds 200W/m</w:t>
      </w:r>
      <w:r w:rsidR="00AB5955" w:rsidRPr="004A7981">
        <w:rPr>
          <w:rFonts w:ascii="Times New Roman" w:hAnsi="Times New Roman" w:cs="Times New Roman"/>
          <w:sz w:val="20"/>
          <w:szCs w:val="20"/>
          <w:vertAlign w:val="superscript"/>
        </w:rPr>
        <w:t>2</w:t>
      </w:r>
      <w:r w:rsidR="00AB5955" w:rsidRPr="004A7981">
        <w:rPr>
          <w:rFonts w:ascii="Times New Roman" w:hAnsi="Times New Roman" w:cs="Times New Roman"/>
          <w:sz w:val="20"/>
          <w:szCs w:val="20"/>
        </w:rPr>
        <w:t xml:space="preserve"> or 20Klux respectively.</w:t>
      </w:r>
      <w:r w:rsidR="00880D6D" w:rsidRPr="004A7981">
        <w:rPr>
          <w:rFonts w:ascii="Times New Roman" w:hAnsi="Times New Roman" w:cs="Times New Roman"/>
          <w:sz w:val="20"/>
          <w:szCs w:val="20"/>
        </w:rPr>
        <w:t xml:space="preserve"> The result also shows a very high positive correlation for current, efficiency and solar power as well as for solar flux which indicates that high solar power and solar flux positively enhance the performance</w:t>
      </w:r>
      <w:r w:rsidR="00594B59" w:rsidRPr="004A7981">
        <w:rPr>
          <w:rFonts w:ascii="Times New Roman" w:hAnsi="Times New Roman" w:cs="Times New Roman"/>
          <w:sz w:val="20"/>
          <w:szCs w:val="20"/>
        </w:rPr>
        <w:t xml:space="preserve"> of the photovoltaic.</w:t>
      </w:r>
      <w:r w:rsidR="00E62452">
        <w:rPr>
          <w:rFonts w:ascii="Times New Roman" w:hAnsi="Times New Roman" w:cs="Times New Roman"/>
          <w:sz w:val="20"/>
          <w:szCs w:val="20"/>
        </w:rPr>
        <w:t xml:space="preserve"> The c</w:t>
      </w:r>
      <w:r w:rsidR="00FF7F32" w:rsidRPr="004A7981">
        <w:rPr>
          <w:rFonts w:ascii="Times New Roman" w:hAnsi="Times New Roman" w:cs="Times New Roman"/>
          <w:sz w:val="20"/>
          <w:szCs w:val="20"/>
        </w:rPr>
        <w:t>urrent produced increases linearly with efficiency but the voltage remains fairly stable above 20% efficiency</w:t>
      </w:r>
      <w:r w:rsidR="00473535" w:rsidRPr="004A7981">
        <w:rPr>
          <w:rFonts w:ascii="Times New Roman" w:hAnsi="Times New Roman" w:cs="Times New Roman"/>
          <w:sz w:val="20"/>
          <w:szCs w:val="20"/>
        </w:rPr>
        <w:t>.</w:t>
      </w:r>
      <w:r w:rsidR="009B230C">
        <w:rPr>
          <w:rFonts w:ascii="Times New Roman" w:hAnsi="Times New Roman" w:cs="Times New Roman"/>
          <w:sz w:val="20"/>
          <w:szCs w:val="20"/>
        </w:rPr>
        <w:t xml:space="preserve"> </w:t>
      </w:r>
      <w:r w:rsidR="004A7981" w:rsidRPr="004A7981">
        <w:rPr>
          <w:rFonts w:ascii="Times New Roman" w:hAnsi="Times New Roman" w:cs="Times New Roman"/>
          <w:sz w:val="20"/>
          <w:szCs w:val="20"/>
        </w:rPr>
        <w:t>For the months in which data was acquired, the photovoltaic module was more efficient in the month of July followed by September and less efficient in the month of August</w:t>
      </w:r>
      <w:r w:rsidR="0089521B">
        <w:rPr>
          <w:rFonts w:ascii="Times New Roman" w:hAnsi="Times New Roman" w:cs="Times New Roman"/>
          <w:sz w:val="20"/>
          <w:szCs w:val="20"/>
        </w:rPr>
        <w:t>.</w:t>
      </w:r>
      <w:r w:rsidR="00DC2CFD">
        <w:rPr>
          <w:rFonts w:ascii="Times New Roman" w:hAnsi="Times New Roman" w:cs="Times New Roman"/>
          <w:sz w:val="20"/>
          <w:szCs w:val="20"/>
        </w:rPr>
        <w:t xml:space="preserve"> Applying photovoltaic technology to </w:t>
      </w:r>
      <w:r w:rsidR="001D0AE2">
        <w:rPr>
          <w:rFonts w:ascii="Times New Roman" w:hAnsi="Times New Roman" w:cs="Times New Roman"/>
          <w:sz w:val="20"/>
          <w:szCs w:val="20"/>
        </w:rPr>
        <w:t xml:space="preserve">produce </w:t>
      </w:r>
      <w:r w:rsidR="00415CED">
        <w:rPr>
          <w:rFonts w:ascii="Times New Roman" w:hAnsi="Times New Roman" w:cs="Times New Roman"/>
          <w:sz w:val="20"/>
          <w:szCs w:val="20"/>
        </w:rPr>
        <w:t>electricity fro</w:t>
      </w:r>
      <w:r w:rsidR="00387270">
        <w:rPr>
          <w:rFonts w:ascii="Times New Roman" w:hAnsi="Times New Roman" w:cs="Times New Roman"/>
          <w:sz w:val="20"/>
          <w:szCs w:val="20"/>
        </w:rPr>
        <w:t>m solar energy conversion</w:t>
      </w:r>
      <w:r w:rsidR="00387270" w:rsidRPr="00387270">
        <w:rPr>
          <w:rFonts w:ascii="Times New Roman" w:eastAsia="Calibri" w:hAnsi="Times New Roman" w:cs="Times New Roman"/>
          <w:sz w:val="20"/>
          <w:szCs w:val="20"/>
        </w:rPr>
        <w:t xml:space="preserve"> </w:t>
      </w:r>
      <w:r w:rsidR="00387270">
        <w:rPr>
          <w:rFonts w:ascii="Times New Roman" w:eastAsia="Calibri" w:hAnsi="Times New Roman" w:cs="Times New Roman"/>
          <w:sz w:val="20"/>
          <w:szCs w:val="20"/>
        </w:rPr>
        <w:t xml:space="preserve">in the months of July, August and September </w:t>
      </w:r>
      <w:r w:rsidR="00B954BE">
        <w:rPr>
          <w:rFonts w:ascii="Times New Roman" w:eastAsia="Calibri" w:hAnsi="Times New Roman" w:cs="Times New Roman"/>
          <w:sz w:val="20"/>
          <w:szCs w:val="20"/>
        </w:rPr>
        <w:t xml:space="preserve">within the study location </w:t>
      </w:r>
      <w:r w:rsidR="00B954BE" w:rsidRPr="00FB2D5F">
        <w:rPr>
          <w:rFonts w:ascii="Times New Roman" w:eastAsia="Calibri" w:hAnsi="Times New Roman" w:cs="Times New Roman"/>
          <w:sz w:val="20"/>
          <w:szCs w:val="20"/>
        </w:rPr>
        <w:t>can be said to be favorable.</w:t>
      </w:r>
    </w:p>
    <w:p w:rsidR="007525D4" w:rsidRDefault="007525D4" w:rsidP="007525D4">
      <w:pPr>
        <w:pStyle w:val="ListParagraph"/>
        <w:numPr>
          <w:ilvl w:val="0"/>
          <w:numId w:val="2"/>
        </w:numPr>
        <w:autoSpaceDE w:val="0"/>
        <w:autoSpaceDN w:val="0"/>
        <w:adjustRightInd w:val="0"/>
        <w:spacing w:after="0" w:line="240" w:lineRule="auto"/>
        <w:jc w:val="both"/>
        <w:rPr>
          <w:rFonts w:ascii="Times New Roman" w:eastAsia="Calibri" w:hAnsi="Times New Roman" w:cs="Times New Roman"/>
          <w:b/>
          <w:sz w:val="20"/>
          <w:szCs w:val="20"/>
        </w:rPr>
      </w:pPr>
      <w:r w:rsidRPr="007525D4">
        <w:rPr>
          <w:rFonts w:ascii="Times New Roman" w:eastAsia="Calibri" w:hAnsi="Times New Roman" w:cs="Times New Roman"/>
          <w:b/>
          <w:sz w:val="20"/>
          <w:szCs w:val="20"/>
        </w:rPr>
        <w:t>CHALLENGES AND RECOMMENDATIONS</w:t>
      </w:r>
    </w:p>
    <w:p w:rsidR="003D6228" w:rsidRPr="003D6228" w:rsidRDefault="003D6228" w:rsidP="003302BA">
      <w:pPr>
        <w:autoSpaceDE w:val="0"/>
        <w:autoSpaceDN w:val="0"/>
        <w:adjustRightInd w:val="0"/>
        <w:spacing w:after="0" w:line="240" w:lineRule="auto"/>
        <w:ind w:firstLine="360"/>
        <w:jc w:val="both"/>
        <w:rPr>
          <w:rFonts w:ascii="Times New Roman" w:eastAsia="Calibri" w:hAnsi="Times New Roman" w:cs="Times New Roman"/>
          <w:sz w:val="20"/>
          <w:szCs w:val="20"/>
        </w:rPr>
      </w:pPr>
      <w:r>
        <w:rPr>
          <w:rFonts w:ascii="Times New Roman" w:eastAsia="Calibri" w:hAnsi="Times New Roman" w:cs="Times New Roman"/>
          <w:sz w:val="20"/>
          <w:szCs w:val="20"/>
        </w:rPr>
        <w:t>It is recommende</w:t>
      </w:r>
      <w:r w:rsidR="007540E2">
        <w:rPr>
          <w:rFonts w:ascii="Times New Roman" w:eastAsia="Calibri" w:hAnsi="Times New Roman" w:cs="Times New Roman"/>
          <w:sz w:val="20"/>
          <w:szCs w:val="20"/>
        </w:rPr>
        <w:t>d that this same research</w:t>
      </w:r>
      <w:r>
        <w:rPr>
          <w:rFonts w:ascii="Times New Roman" w:eastAsia="Calibri" w:hAnsi="Times New Roman" w:cs="Times New Roman"/>
          <w:sz w:val="20"/>
          <w:szCs w:val="20"/>
        </w:rPr>
        <w:t xml:space="preserve"> be carried out</w:t>
      </w:r>
      <w:r w:rsidR="003302BA">
        <w:rPr>
          <w:rFonts w:ascii="Times New Roman" w:eastAsia="Calibri" w:hAnsi="Times New Roman" w:cs="Times New Roman"/>
          <w:sz w:val="20"/>
          <w:szCs w:val="20"/>
        </w:rPr>
        <w:t xml:space="preserve"> on monocrystalline and</w:t>
      </w:r>
      <w:r>
        <w:rPr>
          <w:rFonts w:ascii="Times New Roman" w:eastAsia="Calibri" w:hAnsi="Times New Roman" w:cs="Times New Roman"/>
          <w:sz w:val="20"/>
          <w:szCs w:val="20"/>
        </w:rPr>
        <w:t xml:space="preserve"> </w:t>
      </w:r>
      <w:r w:rsidR="003302BA">
        <w:rPr>
          <w:rFonts w:ascii="Times New Roman" w:eastAsia="Calibri" w:hAnsi="Times New Roman" w:cs="Times New Roman"/>
          <w:sz w:val="20"/>
          <w:szCs w:val="20"/>
        </w:rPr>
        <w:t>thin film solar photovoltaics installed for street lighting and household use close to the river</w:t>
      </w:r>
      <w:r w:rsidR="00732377">
        <w:rPr>
          <w:rFonts w:ascii="Times New Roman" w:eastAsia="Calibri" w:hAnsi="Times New Roman" w:cs="Times New Roman"/>
          <w:sz w:val="20"/>
          <w:szCs w:val="20"/>
        </w:rPr>
        <w:t xml:space="preserve"> for the location under study</w:t>
      </w:r>
      <w:r w:rsidR="003302BA">
        <w:rPr>
          <w:rFonts w:ascii="Times New Roman" w:eastAsia="Calibri" w:hAnsi="Times New Roman" w:cs="Times New Roman"/>
          <w:sz w:val="20"/>
          <w:szCs w:val="20"/>
        </w:rPr>
        <w:t>.</w:t>
      </w:r>
    </w:p>
    <w:p w:rsidR="00505875" w:rsidRDefault="00733F22" w:rsidP="00505875">
      <w:pPr>
        <w:autoSpaceDE w:val="0"/>
        <w:autoSpaceDN w:val="0"/>
        <w:adjustRightInd w:val="0"/>
        <w:spacing w:after="0" w:line="240" w:lineRule="auto"/>
        <w:contextualSpacing/>
        <w:rPr>
          <w:rFonts w:ascii="Times New Roman" w:eastAsia="Calibri" w:hAnsi="Times New Roman" w:cs="Times New Roman"/>
          <w:b/>
          <w:sz w:val="20"/>
          <w:szCs w:val="20"/>
        </w:rPr>
      </w:pPr>
      <w:r w:rsidRPr="00733F22">
        <w:rPr>
          <w:rFonts w:ascii="Times New Roman" w:eastAsia="Calibri" w:hAnsi="Times New Roman" w:cs="Times New Roman"/>
          <w:b/>
          <w:sz w:val="20"/>
          <w:szCs w:val="20"/>
        </w:rPr>
        <w:t>COMPETING INTERESTS</w:t>
      </w:r>
    </w:p>
    <w:p w:rsidR="0009761A" w:rsidRPr="0009761A" w:rsidRDefault="00733F22" w:rsidP="0009761A">
      <w:pPr>
        <w:pStyle w:val="ReferHead"/>
        <w:keepNext w:val="0"/>
        <w:widowControl w:val="0"/>
        <w:spacing w:after="0"/>
        <w:contextualSpacing/>
        <w:jc w:val="both"/>
        <w:rPr>
          <w:rFonts w:ascii="Times New Roman" w:hAnsi="Times New Roman"/>
          <w:b w:val="0"/>
          <w:caps w:val="0"/>
          <w:sz w:val="20"/>
        </w:rPr>
      </w:pPr>
      <w:r>
        <w:rPr>
          <w:rFonts w:ascii="Times New Roman" w:hAnsi="Times New Roman"/>
          <w:b w:val="0"/>
          <w:caps w:val="0"/>
          <w:sz w:val="20"/>
        </w:rPr>
        <w:t xml:space="preserve">        </w:t>
      </w:r>
      <w:r w:rsidRPr="00733F22">
        <w:rPr>
          <w:rFonts w:ascii="Times New Roman" w:hAnsi="Times New Roman"/>
          <w:b w:val="0"/>
          <w:caps w:val="0"/>
          <w:sz w:val="20"/>
        </w:rPr>
        <w:t>Authors have declared that no competing interests exist.</w:t>
      </w:r>
    </w:p>
    <w:p w:rsidR="00505875" w:rsidRDefault="00EB2AF0" w:rsidP="00505875">
      <w:pPr>
        <w:autoSpaceDE w:val="0"/>
        <w:autoSpaceDN w:val="0"/>
        <w:adjustRightInd w:val="0"/>
        <w:spacing w:after="0" w:line="240" w:lineRule="auto"/>
        <w:rPr>
          <w:rFonts w:ascii="Times New Roman" w:hAnsi="Times New Roman" w:cs="Times New Roman"/>
          <w:b/>
          <w:sz w:val="20"/>
          <w:szCs w:val="20"/>
        </w:rPr>
      </w:pPr>
      <w:r w:rsidRPr="0095041D">
        <w:rPr>
          <w:rFonts w:ascii="Times New Roman" w:hAnsi="Times New Roman" w:cs="Times New Roman"/>
          <w:b/>
          <w:sz w:val="20"/>
          <w:szCs w:val="20"/>
        </w:rPr>
        <w:t>REFERENCES</w:t>
      </w:r>
    </w:p>
    <w:p w:rsidR="009505AA" w:rsidRPr="009505AA" w:rsidRDefault="009505AA" w:rsidP="009505AA">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0"/>
          <w:szCs w:val="20"/>
        </w:rPr>
      </w:pPr>
      <w:r w:rsidRPr="002810A8">
        <w:rPr>
          <w:rFonts w:ascii="Times New Roman" w:hAnsi="Times New Roman" w:cs="Times New Roman"/>
          <w:sz w:val="20"/>
          <w:szCs w:val="20"/>
        </w:rPr>
        <w:t xml:space="preserve">Baghzouz, Y. “Photovoltaic Devices III”. </w:t>
      </w:r>
      <w:r>
        <w:rPr>
          <w:rFonts w:ascii="Times New Roman" w:hAnsi="Times New Roman" w:cs="Times New Roman"/>
          <w:color w:val="000000"/>
          <w:sz w:val="20"/>
          <w:szCs w:val="20"/>
        </w:rPr>
        <w:t xml:space="preserve">Retrieved March 6, 2017, from </w:t>
      </w:r>
      <w:hyperlink r:id="rId21" w:history="1">
        <w:r w:rsidRPr="002810A8">
          <w:rPr>
            <w:rFonts w:ascii="Times New Roman" w:hAnsi="Times New Roman" w:cs="Times New Roman"/>
            <w:sz w:val="20"/>
            <w:szCs w:val="20"/>
          </w:rPr>
          <w:t>http://www.egr.unlv.edu/~eebag/Photovoltaic%20Devices%20III.pdf</w:t>
        </w:r>
      </w:hyperlink>
      <w:r w:rsidRPr="002810A8">
        <w:rPr>
          <w:rFonts w:ascii="Times New Roman" w:hAnsi="Times New Roman" w:cs="Times New Roman"/>
          <w:color w:val="000000"/>
          <w:sz w:val="20"/>
          <w:szCs w:val="20"/>
        </w:rPr>
        <w:t>.</w:t>
      </w:r>
    </w:p>
    <w:p w:rsidR="00EB2AF0" w:rsidRPr="002919EB" w:rsidRDefault="00EB2AF0" w:rsidP="00167D09">
      <w:pPr>
        <w:pStyle w:val="ListParagraph"/>
        <w:numPr>
          <w:ilvl w:val="0"/>
          <w:numId w:val="3"/>
        </w:numPr>
        <w:autoSpaceDE w:val="0"/>
        <w:autoSpaceDN w:val="0"/>
        <w:adjustRightInd w:val="0"/>
        <w:spacing w:after="0" w:line="240" w:lineRule="auto"/>
        <w:jc w:val="both"/>
        <w:rPr>
          <w:rFonts w:ascii="Times New Roman" w:hAnsi="Times New Roman" w:cs="Times New Roman"/>
          <w:sz w:val="20"/>
          <w:szCs w:val="20"/>
        </w:rPr>
      </w:pPr>
      <w:r w:rsidRPr="002919EB">
        <w:rPr>
          <w:rFonts w:ascii="Times New Roman" w:hAnsi="Times New Roman" w:cs="Times New Roman"/>
          <w:sz w:val="20"/>
          <w:szCs w:val="20"/>
        </w:rPr>
        <w:t xml:space="preserve">Rackat, A. (2005). </w:t>
      </w:r>
      <w:r w:rsidRPr="002919EB">
        <w:rPr>
          <w:rFonts w:ascii="Times New Roman" w:hAnsi="Times New Roman" w:cs="Times New Roman"/>
          <w:i/>
          <w:sz w:val="20"/>
          <w:szCs w:val="20"/>
        </w:rPr>
        <w:t xml:space="preserve">The relative flux density of photosynthetically active </w:t>
      </w:r>
      <w:r w:rsidRPr="002919EB">
        <w:rPr>
          <w:rFonts w:ascii="Times New Roman" w:hAnsi="Times New Roman" w:cs="Times New Roman"/>
          <w:i/>
          <w:sz w:val="20"/>
          <w:szCs w:val="20"/>
        </w:rPr>
        <w:tab/>
        <w:t>radiation</w:t>
      </w:r>
      <w:r w:rsidRPr="002919EB">
        <w:rPr>
          <w:rFonts w:ascii="Times New Roman" w:hAnsi="Times New Roman" w:cs="Times New Roman"/>
          <w:sz w:val="20"/>
          <w:szCs w:val="20"/>
        </w:rPr>
        <w:t>. New York, Academic press, 355.</w:t>
      </w:r>
    </w:p>
    <w:p w:rsidR="00EB2AF0" w:rsidRDefault="00EB2AF0" w:rsidP="00167D09">
      <w:pPr>
        <w:pStyle w:val="ListParagraph"/>
        <w:numPr>
          <w:ilvl w:val="0"/>
          <w:numId w:val="3"/>
        </w:numPr>
        <w:spacing w:after="0" w:line="240" w:lineRule="auto"/>
        <w:jc w:val="both"/>
        <w:rPr>
          <w:rFonts w:ascii="Times New Roman" w:hAnsi="Times New Roman" w:cs="Times New Roman"/>
          <w:sz w:val="20"/>
          <w:szCs w:val="20"/>
        </w:rPr>
      </w:pPr>
      <w:r w:rsidRPr="002919EB">
        <w:rPr>
          <w:rFonts w:ascii="Times New Roman" w:hAnsi="Times New Roman" w:cs="Times New Roman"/>
          <w:sz w:val="20"/>
          <w:szCs w:val="20"/>
        </w:rPr>
        <w:t xml:space="preserve">Dietz, A. G. (2002). </w:t>
      </w:r>
      <w:r w:rsidRPr="002919EB">
        <w:rPr>
          <w:rFonts w:ascii="Times New Roman" w:hAnsi="Times New Roman" w:cs="Times New Roman"/>
          <w:i/>
          <w:sz w:val="20"/>
          <w:szCs w:val="20"/>
        </w:rPr>
        <w:t xml:space="preserve">Diathermanous Materials and properties of surface, in zaren: Introduction to the utilization of solar energy. </w:t>
      </w:r>
      <w:r w:rsidRPr="002919EB">
        <w:rPr>
          <w:rFonts w:ascii="Times New Roman" w:hAnsi="Times New Roman" w:cs="Times New Roman"/>
          <w:sz w:val="20"/>
          <w:szCs w:val="20"/>
        </w:rPr>
        <w:t xml:space="preserve">New York, </w:t>
      </w:r>
      <w:r w:rsidRPr="002919EB">
        <w:rPr>
          <w:rFonts w:ascii="Times New Roman" w:hAnsi="Times New Roman" w:cs="Times New Roman"/>
          <w:i/>
          <w:sz w:val="20"/>
          <w:szCs w:val="20"/>
        </w:rPr>
        <w:t>McGraw Hill</w:t>
      </w:r>
      <w:r w:rsidRPr="002919EB">
        <w:rPr>
          <w:rFonts w:ascii="Times New Roman" w:hAnsi="Times New Roman" w:cs="Times New Roman"/>
          <w:sz w:val="20"/>
          <w:szCs w:val="20"/>
        </w:rPr>
        <w:t>, 359.</w:t>
      </w:r>
    </w:p>
    <w:p w:rsidR="003C1340" w:rsidRPr="00B45EAE" w:rsidRDefault="003C1340" w:rsidP="003C1340">
      <w:pPr>
        <w:pStyle w:val="ListParagraph"/>
        <w:numPr>
          <w:ilvl w:val="0"/>
          <w:numId w:val="3"/>
        </w:numPr>
        <w:autoSpaceDE w:val="0"/>
        <w:autoSpaceDN w:val="0"/>
        <w:adjustRightInd w:val="0"/>
        <w:spacing w:after="0"/>
        <w:jc w:val="both"/>
        <w:rPr>
          <w:rFonts w:ascii="Times New Roman" w:hAnsi="Times New Roman"/>
          <w:b/>
          <w:sz w:val="20"/>
          <w:szCs w:val="20"/>
        </w:rPr>
      </w:pPr>
      <w:r w:rsidRPr="00B45EAE">
        <w:rPr>
          <w:rFonts w:ascii="Times New Roman" w:hAnsi="Times New Roman"/>
          <w:sz w:val="20"/>
          <w:szCs w:val="20"/>
        </w:rPr>
        <w:t>Y. H. Sabri, W. Z. W. Hasan, S. Shafie, M. A. M. Radzi, A. H. Sabry. “Daily Harvested Energy of Cadmium Telluride Thin Film Photovoltaic”. Indonesian Journal of Electrical Engineering and Computer Science (IJEECS). 2018, 11(1): 18-26.</w:t>
      </w:r>
    </w:p>
    <w:p w:rsidR="00C40DBB" w:rsidRDefault="00C40DBB" w:rsidP="00167D09">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Kamgba, F. A., Edet, C. O. &amp; Njok, A. O. (2017). Effects of some meteorological parameters on wind energy potential in Calabar, Nigeria. </w:t>
      </w:r>
      <w:r w:rsidRPr="00C40DBB">
        <w:rPr>
          <w:rFonts w:ascii="Times New Roman" w:hAnsi="Times New Roman" w:cs="Times New Roman"/>
          <w:i/>
          <w:sz w:val="20"/>
          <w:szCs w:val="20"/>
        </w:rPr>
        <w:t>Asian journal of physical and chemical sciences</w:t>
      </w:r>
      <w:r>
        <w:rPr>
          <w:rFonts w:ascii="Times New Roman" w:hAnsi="Times New Roman" w:cs="Times New Roman"/>
          <w:sz w:val="20"/>
          <w:szCs w:val="20"/>
        </w:rPr>
        <w:t>, 4(1), 1-7.</w:t>
      </w:r>
    </w:p>
    <w:p w:rsidR="002919EB" w:rsidRDefault="009661AE" w:rsidP="00167D09">
      <w:pPr>
        <w:pStyle w:val="ListParagraph"/>
        <w:numPr>
          <w:ilvl w:val="0"/>
          <w:numId w:val="3"/>
        </w:numPr>
        <w:spacing w:after="0" w:line="240" w:lineRule="auto"/>
        <w:jc w:val="both"/>
        <w:rPr>
          <w:rFonts w:ascii="Times New Roman" w:hAnsi="Times New Roman" w:cs="Times New Roman"/>
          <w:sz w:val="20"/>
          <w:szCs w:val="20"/>
        </w:rPr>
      </w:pPr>
      <w:r w:rsidRPr="009661AE">
        <w:rPr>
          <w:rFonts w:ascii="Times New Roman" w:hAnsi="Times New Roman" w:cs="Times New Roman"/>
          <w:sz w:val="20"/>
          <w:szCs w:val="20"/>
        </w:rPr>
        <w:t>Chegaar</w:t>
      </w:r>
      <w:r>
        <w:rPr>
          <w:rFonts w:ascii="Times New Roman" w:hAnsi="Times New Roman" w:cs="Times New Roman"/>
          <w:sz w:val="20"/>
          <w:szCs w:val="20"/>
        </w:rPr>
        <w:t>, M., Hamzaoui, A., Namoda, A., Petit, P., Aillerie, M., &amp; Herguth, A. (2013</w:t>
      </w:r>
      <w:r w:rsidR="000F02C5">
        <w:rPr>
          <w:rFonts w:ascii="Times New Roman" w:hAnsi="Times New Roman" w:cs="Times New Roman"/>
          <w:sz w:val="20"/>
          <w:szCs w:val="20"/>
        </w:rPr>
        <w:t>).  Effect of illumination int</w:t>
      </w:r>
      <w:r w:rsidR="0011379D">
        <w:rPr>
          <w:rFonts w:ascii="Times New Roman" w:hAnsi="Times New Roman" w:cs="Times New Roman"/>
          <w:sz w:val="20"/>
          <w:szCs w:val="20"/>
        </w:rPr>
        <w:t>ensity on solar cells parameters.</w:t>
      </w:r>
      <w:r w:rsidR="000F09D6" w:rsidRPr="000F09D6">
        <w:rPr>
          <w:rFonts w:ascii="Times New Roman" w:hAnsi="Times New Roman" w:cs="Times New Roman"/>
          <w:i/>
          <w:sz w:val="20"/>
          <w:szCs w:val="20"/>
        </w:rPr>
        <w:t xml:space="preserve"> Energy Procedia</w:t>
      </w:r>
      <w:r w:rsidR="000F09D6">
        <w:rPr>
          <w:rFonts w:ascii="Times New Roman" w:hAnsi="Times New Roman" w:cs="Times New Roman"/>
          <w:sz w:val="20"/>
          <w:szCs w:val="20"/>
        </w:rPr>
        <w:t>, 36(2013), 722-729.</w:t>
      </w:r>
    </w:p>
    <w:p w:rsidR="00167D09" w:rsidRPr="00167D09" w:rsidRDefault="00167D09" w:rsidP="00167D09">
      <w:pPr>
        <w:pStyle w:val="ListParagraph"/>
        <w:numPr>
          <w:ilvl w:val="0"/>
          <w:numId w:val="3"/>
        </w:numPr>
        <w:spacing w:after="0" w:line="240" w:lineRule="auto"/>
        <w:jc w:val="both"/>
        <w:rPr>
          <w:rFonts w:ascii="Times New Roman" w:hAnsi="Times New Roman" w:cs="Times New Roman"/>
          <w:sz w:val="20"/>
          <w:szCs w:val="20"/>
        </w:rPr>
      </w:pPr>
      <w:r w:rsidRPr="00167D09">
        <w:rPr>
          <w:rFonts w:ascii="Times New Roman" w:hAnsi="Times New Roman" w:cs="Times New Roman"/>
          <w:sz w:val="20"/>
          <w:szCs w:val="20"/>
        </w:rPr>
        <w:lastRenderedPageBreak/>
        <w:t xml:space="preserve">El-Shaer, A., Tadros, M. T. &amp; Khalifa, M. A. (2014). Effect of light intensity and </w:t>
      </w:r>
      <w:r>
        <w:rPr>
          <w:rFonts w:ascii="Times New Roman" w:hAnsi="Times New Roman" w:cs="Times New Roman"/>
          <w:sz w:val="20"/>
          <w:szCs w:val="20"/>
        </w:rPr>
        <w:t xml:space="preserve">temperature on </w:t>
      </w:r>
      <w:r w:rsidRPr="00167D09">
        <w:rPr>
          <w:rFonts w:ascii="Times New Roman" w:hAnsi="Times New Roman" w:cs="Times New Roman"/>
          <w:sz w:val="20"/>
          <w:szCs w:val="20"/>
        </w:rPr>
        <w:t xml:space="preserve">crystalline silicon solar modules parameters. </w:t>
      </w:r>
      <w:r w:rsidRPr="00167D09">
        <w:rPr>
          <w:rFonts w:ascii="Times New Roman" w:hAnsi="Times New Roman" w:cs="Times New Roman"/>
          <w:i/>
          <w:sz w:val="20"/>
          <w:szCs w:val="20"/>
        </w:rPr>
        <w:t xml:space="preserve">International </w:t>
      </w:r>
      <w:r>
        <w:rPr>
          <w:rFonts w:ascii="Times New Roman" w:hAnsi="Times New Roman" w:cs="Times New Roman"/>
          <w:i/>
          <w:sz w:val="20"/>
          <w:szCs w:val="20"/>
        </w:rPr>
        <w:t xml:space="preserve">Journal </w:t>
      </w:r>
      <w:r w:rsidRPr="00167D09">
        <w:rPr>
          <w:rFonts w:ascii="Times New Roman" w:hAnsi="Times New Roman" w:cs="Times New Roman"/>
          <w:i/>
          <w:sz w:val="20"/>
          <w:szCs w:val="20"/>
        </w:rPr>
        <w:t>of Emerging Technology and Advanced Engineering,</w:t>
      </w:r>
      <w:r w:rsidRPr="00167D09">
        <w:rPr>
          <w:rFonts w:ascii="Times New Roman" w:hAnsi="Times New Roman" w:cs="Times New Roman"/>
          <w:sz w:val="20"/>
          <w:szCs w:val="20"/>
        </w:rPr>
        <w:t xml:space="preserve"> 4(8), 311-318.</w:t>
      </w:r>
    </w:p>
    <w:p w:rsidR="00886E21" w:rsidRDefault="00293F06" w:rsidP="00167D09">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Tobnaghi, D. </w:t>
      </w:r>
      <w:r w:rsidR="00F225DF">
        <w:rPr>
          <w:rFonts w:ascii="Times New Roman" w:hAnsi="Times New Roman" w:cs="Times New Roman"/>
          <w:sz w:val="20"/>
          <w:szCs w:val="20"/>
        </w:rPr>
        <w:t xml:space="preserve">M. &amp; Naderi, D. (2015). The effect of solar radiation and temperature on solar cells performance. </w:t>
      </w:r>
      <w:r w:rsidR="00F225DF" w:rsidRPr="00F225DF">
        <w:rPr>
          <w:rFonts w:ascii="Times New Roman" w:hAnsi="Times New Roman" w:cs="Times New Roman"/>
          <w:i/>
          <w:sz w:val="20"/>
          <w:szCs w:val="20"/>
        </w:rPr>
        <w:t>Extensive journal of applied sciences</w:t>
      </w:r>
      <w:r w:rsidR="00F225DF">
        <w:rPr>
          <w:rFonts w:ascii="Times New Roman" w:hAnsi="Times New Roman" w:cs="Times New Roman"/>
          <w:sz w:val="20"/>
          <w:szCs w:val="20"/>
        </w:rPr>
        <w:t>, 3(2), 39-43.</w:t>
      </w:r>
    </w:p>
    <w:p w:rsidR="00346637" w:rsidRPr="00346637" w:rsidRDefault="008D0A72" w:rsidP="00346637">
      <w:pPr>
        <w:pStyle w:val="ListParagraph"/>
        <w:numPr>
          <w:ilvl w:val="0"/>
          <w:numId w:val="3"/>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Omubo-P</w:t>
      </w:r>
      <w:r w:rsidR="00346637" w:rsidRPr="00346637">
        <w:rPr>
          <w:rFonts w:ascii="Times New Roman" w:hAnsi="Times New Roman" w:cs="Times New Roman"/>
          <w:sz w:val="20"/>
          <w:szCs w:val="20"/>
        </w:rPr>
        <w:t xml:space="preserve">epple, V. B., Isreal-cookey, C. &amp; Alaminokuma, G. I. (2009). </w:t>
      </w:r>
      <w:r w:rsidR="00346637" w:rsidRPr="00346637">
        <w:rPr>
          <w:rFonts w:ascii="Times New Roman" w:hAnsi="Times New Roman" w:cs="Times New Roman"/>
          <w:bCs/>
          <w:sz w:val="20"/>
          <w:szCs w:val="20"/>
        </w:rPr>
        <w:t xml:space="preserve">Effects of </w:t>
      </w:r>
      <w:r w:rsidR="00346637" w:rsidRPr="00346637">
        <w:rPr>
          <w:rFonts w:ascii="Times New Roman" w:hAnsi="Times New Roman" w:cs="Times New Roman"/>
          <w:bCs/>
          <w:sz w:val="20"/>
          <w:szCs w:val="20"/>
        </w:rPr>
        <w:tab/>
        <w:t xml:space="preserve">Temperature, Solar Flux and Relative Humidity on the Efficient Conversion of </w:t>
      </w:r>
      <w:r w:rsidR="00346637" w:rsidRPr="00346637">
        <w:rPr>
          <w:rFonts w:ascii="Times New Roman" w:hAnsi="Times New Roman" w:cs="Times New Roman"/>
          <w:bCs/>
          <w:sz w:val="20"/>
          <w:szCs w:val="20"/>
        </w:rPr>
        <w:tab/>
        <w:t xml:space="preserve">Solar Energy to Electricity. </w:t>
      </w:r>
      <w:r w:rsidR="00346637" w:rsidRPr="00346637">
        <w:rPr>
          <w:rFonts w:ascii="Times New Roman" w:hAnsi="Times New Roman" w:cs="Times New Roman"/>
          <w:i/>
          <w:sz w:val="20"/>
          <w:szCs w:val="20"/>
        </w:rPr>
        <w:t>European Journal of Scientific Research, 35</w:t>
      </w:r>
      <w:r w:rsidR="00346637" w:rsidRPr="00346637">
        <w:rPr>
          <w:rFonts w:ascii="Times New Roman" w:hAnsi="Times New Roman" w:cs="Times New Roman"/>
          <w:sz w:val="20"/>
          <w:szCs w:val="20"/>
        </w:rPr>
        <w:t>(2), 173-</w:t>
      </w:r>
      <w:r w:rsidR="00346637" w:rsidRPr="00346637">
        <w:rPr>
          <w:rFonts w:ascii="Times New Roman" w:hAnsi="Times New Roman" w:cs="Times New Roman"/>
          <w:sz w:val="20"/>
          <w:szCs w:val="20"/>
        </w:rPr>
        <w:tab/>
        <w:t>180.</w:t>
      </w:r>
    </w:p>
    <w:p w:rsidR="00FB0510" w:rsidRPr="00FB0510" w:rsidRDefault="00FB0510" w:rsidP="00FB0510">
      <w:pPr>
        <w:pStyle w:val="ListParagraph"/>
        <w:numPr>
          <w:ilvl w:val="0"/>
          <w:numId w:val="3"/>
        </w:numPr>
        <w:spacing w:after="0" w:line="240" w:lineRule="auto"/>
        <w:jc w:val="both"/>
        <w:rPr>
          <w:rFonts w:ascii="Times New Roman" w:hAnsi="Times New Roman" w:cs="Times New Roman"/>
          <w:sz w:val="20"/>
          <w:szCs w:val="20"/>
        </w:rPr>
      </w:pPr>
      <w:r w:rsidRPr="00FB0510">
        <w:rPr>
          <w:rFonts w:ascii="Times New Roman" w:hAnsi="Times New Roman" w:cs="Times New Roman"/>
          <w:sz w:val="20"/>
          <w:szCs w:val="20"/>
        </w:rPr>
        <w:t xml:space="preserve">Ettah, E. B., Obiefuna, J. N. &amp; Njar, G. N. (2011). The relationship between solar </w:t>
      </w:r>
      <w:r w:rsidRPr="00FB0510">
        <w:rPr>
          <w:rFonts w:ascii="Times New Roman" w:hAnsi="Times New Roman" w:cs="Times New Roman"/>
          <w:sz w:val="20"/>
          <w:szCs w:val="20"/>
        </w:rPr>
        <w:tab/>
        <w:t xml:space="preserve">radiation and the efficiency of solar panels in Port Harcourt, Nigeria. </w:t>
      </w:r>
      <w:r w:rsidRPr="00FB0510">
        <w:rPr>
          <w:rFonts w:ascii="Times New Roman" w:hAnsi="Times New Roman" w:cs="Times New Roman"/>
          <w:sz w:val="20"/>
          <w:szCs w:val="20"/>
        </w:rPr>
        <w:tab/>
      </w:r>
      <w:r w:rsidRPr="00FB0510">
        <w:rPr>
          <w:rFonts w:ascii="Times New Roman" w:hAnsi="Times New Roman" w:cs="Times New Roman"/>
          <w:i/>
          <w:sz w:val="20"/>
          <w:szCs w:val="20"/>
        </w:rPr>
        <w:t>International Journal of</w:t>
      </w:r>
      <w:r>
        <w:rPr>
          <w:rFonts w:ascii="Times New Roman" w:hAnsi="Times New Roman" w:cs="Times New Roman"/>
          <w:i/>
          <w:sz w:val="20"/>
          <w:szCs w:val="20"/>
        </w:rPr>
        <w:t xml:space="preserve"> Applied Science and Technology, </w:t>
      </w:r>
      <w:r w:rsidRPr="00FB0510">
        <w:rPr>
          <w:rFonts w:ascii="Times New Roman" w:hAnsi="Times New Roman" w:cs="Times New Roman"/>
          <w:sz w:val="20"/>
          <w:szCs w:val="20"/>
        </w:rPr>
        <w:t>1(4), 124-126.</w:t>
      </w:r>
    </w:p>
    <w:p w:rsidR="00346637" w:rsidRDefault="008D0A72" w:rsidP="00167D09">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Omubo-Pepple, V. B., Tamunobereton-ari, I. &amp; Briggs-Kamara, M. A.</w:t>
      </w:r>
      <w:r w:rsidR="002C3C6A">
        <w:rPr>
          <w:rFonts w:ascii="Times New Roman" w:hAnsi="Times New Roman" w:cs="Times New Roman"/>
          <w:sz w:val="20"/>
          <w:szCs w:val="20"/>
        </w:rPr>
        <w:t xml:space="preserve"> (2013). Influence of meteorological parameters on the efficiency of photovoltaic module in cities in the Niger Delta of Nigeria. </w:t>
      </w:r>
      <w:r w:rsidR="002C3C6A" w:rsidRPr="002C3C6A">
        <w:rPr>
          <w:rFonts w:ascii="Times New Roman" w:hAnsi="Times New Roman" w:cs="Times New Roman"/>
          <w:i/>
          <w:sz w:val="20"/>
          <w:szCs w:val="20"/>
        </w:rPr>
        <w:t>Journal of Asian scientific research</w:t>
      </w:r>
      <w:r w:rsidR="002C3C6A">
        <w:rPr>
          <w:rFonts w:ascii="Times New Roman" w:hAnsi="Times New Roman" w:cs="Times New Roman"/>
          <w:sz w:val="20"/>
          <w:szCs w:val="20"/>
        </w:rPr>
        <w:t>, 3(1), 107-113.</w:t>
      </w:r>
    </w:p>
    <w:p w:rsidR="00E649FA" w:rsidRDefault="00637716" w:rsidP="00167D09">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Hamrouni, N., Jraidi, M. &amp; Cherif, A.</w:t>
      </w:r>
      <w:r w:rsidR="005D2171">
        <w:rPr>
          <w:rFonts w:ascii="Times New Roman" w:hAnsi="Times New Roman" w:cs="Times New Roman"/>
          <w:sz w:val="20"/>
          <w:szCs w:val="20"/>
        </w:rPr>
        <w:t xml:space="preserve"> (2008). Solar radiation and ambient temperature effects on the performances of a PV pumping system. </w:t>
      </w:r>
      <w:r w:rsidR="005D2171" w:rsidRPr="005D2171">
        <w:rPr>
          <w:rFonts w:ascii="Times New Roman" w:hAnsi="Times New Roman" w:cs="Times New Roman"/>
          <w:i/>
          <w:sz w:val="20"/>
          <w:szCs w:val="20"/>
        </w:rPr>
        <w:t>Revue des Energies Renouvelables</w:t>
      </w:r>
      <w:r w:rsidR="005D2171">
        <w:rPr>
          <w:rFonts w:ascii="Times New Roman" w:hAnsi="Times New Roman" w:cs="Times New Roman"/>
          <w:sz w:val="20"/>
          <w:szCs w:val="20"/>
        </w:rPr>
        <w:t>, 11(1), 95-106.</w:t>
      </w:r>
    </w:p>
    <w:p w:rsidR="007E085C" w:rsidRDefault="00015B6B" w:rsidP="00167D09">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Touati, F., Massoud, A., Hamad, A. &amp; Saeed, S. A. (</w:t>
      </w:r>
      <w:r w:rsidR="00E61BC8">
        <w:rPr>
          <w:rFonts w:ascii="Times New Roman" w:hAnsi="Times New Roman" w:cs="Times New Roman"/>
          <w:sz w:val="20"/>
          <w:szCs w:val="20"/>
        </w:rPr>
        <w:t>2013</w:t>
      </w:r>
      <w:r>
        <w:rPr>
          <w:rFonts w:ascii="Times New Roman" w:hAnsi="Times New Roman" w:cs="Times New Roman"/>
          <w:sz w:val="20"/>
          <w:szCs w:val="20"/>
        </w:rPr>
        <w:t>)</w:t>
      </w:r>
      <w:r w:rsidR="00E61BC8">
        <w:rPr>
          <w:rFonts w:ascii="Times New Roman" w:hAnsi="Times New Roman" w:cs="Times New Roman"/>
          <w:sz w:val="20"/>
          <w:szCs w:val="20"/>
        </w:rPr>
        <w:t xml:space="preserve">. </w:t>
      </w:r>
      <w:r w:rsidR="00384F80">
        <w:rPr>
          <w:rFonts w:ascii="Times New Roman" w:hAnsi="Times New Roman" w:cs="Times New Roman"/>
          <w:sz w:val="20"/>
          <w:szCs w:val="20"/>
        </w:rPr>
        <w:t>Effects of environmental and climatic conditions on PV efficiency in Qatar.</w:t>
      </w:r>
      <w:r w:rsidR="005B05E1">
        <w:rPr>
          <w:rFonts w:ascii="Times New Roman" w:hAnsi="Times New Roman" w:cs="Times New Roman"/>
          <w:sz w:val="20"/>
          <w:szCs w:val="20"/>
        </w:rPr>
        <w:t xml:space="preserve"> </w:t>
      </w:r>
      <w:r w:rsidR="005B05E1" w:rsidRPr="005B05E1">
        <w:rPr>
          <w:rFonts w:ascii="Times New Roman" w:hAnsi="Times New Roman" w:cs="Times New Roman"/>
          <w:i/>
          <w:sz w:val="20"/>
          <w:szCs w:val="20"/>
        </w:rPr>
        <w:t>Renewable Energy and Power Quality Journal</w:t>
      </w:r>
      <w:r w:rsidR="005B05E1">
        <w:rPr>
          <w:rFonts w:ascii="Times New Roman" w:hAnsi="Times New Roman" w:cs="Times New Roman"/>
          <w:sz w:val="20"/>
          <w:szCs w:val="20"/>
        </w:rPr>
        <w:t>, X(11), ISSN 2172-038.</w:t>
      </w:r>
    </w:p>
    <w:p w:rsidR="00362020" w:rsidRDefault="00391C30" w:rsidP="00167D09">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Rani, S. P., Giridhar, S. M. &amp; Prasad, S. R. (2018).</w:t>
      </w:r>
      <w:r w:rsidR="006926B3">
        <w:rPr>
          <w:rFonts w:ascii="Times New Roman" w:hAnsi="Times New Roman" w:cs="Times New Roman"/>
          <w:sz w:val="20"/>
          <w:szCs w:val="20"/>
        </w:rPr>
        <w:t xml:space="preserve"> Effect of temperature and irradiance on solar module performance. </w:t>
      </w:r>
      <w:r w:rsidR="006926B3" w:rsidRPr="00FC5CE7">
        <w:rPr>
          <w:rFonts w:ascii="Times New Roman" w:hAnsi="Times New Roman" w:cs="Times New Roman"/>
          <w:i/>
          <w:sz w:val="20"/>
          <w:szCs w:val="20"/>
        </w:rPr>
        <w:t>IOSR Journal of Electrical and Electronics Engineering,</w:t>
      </w:r>
      <w:r w:rsidR="006926B3">
        <w:rPr>
          <w:rFonts w:ascii="Times New Roman" w:hAnsi="Times New Roman" w:cs="Times New Roman"/>
          <w:sz w:val="20"/>
          <w:szCs w:val="20"/>
        </w:rPr>
        <w:t xml:space="preserve"> 13(2), 36-40.</w:t>
      </w:r>
    </w:p>
    <w:p w:rsidR="007553B6" w:rsidRPr="00B45EAE" w:rsidRDefault="007553B6" w:rsidP="007553B6">
      <w:pPr>
        <w:pStyle w:val="ListParagraph"/>
        <w:numPr>
          <w:ilvl w:val="0"/>
          <w:numId w:val="3"/>
        </w:numPr>
        <w:spacing w:after="0"/>
        <w:jc w:val="both"/>
        <w:rPr>
          <w:rFonts w:ascii="Times New Roman" w:hAnsi="Times New Roman"/>
          <w:sz w:val="20"/>
          <w:szCs w:val="20"/>
        </w:rPr>
      </w:pPr>
      <w:r w:rsidRPr="00B45EAE">
        <w:rPr>
          <w:rFonts w:ascii="Times New Roman" w:hAnsi="Times New Roman"/>
          <w:sz w:val="20"/>
          <w:szCs w:val="20"/>
          <w:shd w:val="clear" w:color="auto" w:fill="FFFFFF"/>
        </w:rPr>
        <w:t>Syafiqah, Z., Y. M. Irwan, N. A. M. Amin, M. Irwanto, W. Z. Leow, and A. R. Amelia. "Thermal and Electrical Study for PV Panel with Cooling System." </w:t>
      </w:r>
      <w:r w:rsidRPr="00B45EAE">
        <w:rPr>
          <w:rFonts w:ascii="Times New Roman" w:hAnsi="Times New Roman"/>
          <w:i/>
          <w:iCs/>
          <w:sz w:val="20"/>
          <w:szCs w:val="20"/>
          <w:shd w:val="clear" w:color="auto" w:fill="FFFFFF"/>
        </w:rPr>
        <w:t>Indonesian Journal of Electrical Engineering and Computer Science</w:t>
      </w:r>
      <w:r w:rsidRPr="00B45EAE">
        <w:rPr>
          <w:rFonts w:ascii="Times New Roman" w:hAnsi="Times New Roman"/>
          <w:sz w:val="20"/>
          <w:szCs w:val="20"/>
          <w:shd w:val="clear" w:color="auto" w:fill="FFFFFF"/>
        </w:rPr>
        <w:t> 7, no. 2 (2017): 492-499.</w:t>
      </w:r>
    </w:p>
    <w:p w:rsidR="007553B6" w:rsidRPr="00B45EAE" w:rsidRDefault="007553B6" w:rsidP="007553B6">
      <w:pPr>
        <w:pStyle w:val="ListParagraph"/>
        <w:numPr>
          <w:ilvl w:val="0"/>
          <w:numId w:val="3"/>
        </w:numPr>
        <w:spacing w:after="0"/>
        <w:jc w:val="both"/>
        <w:rPr>
          <w:rFonts w:ascii="Times New Roman" w:hAnsi="Times New Roman"/>
          <w:sz w:val="20"/>
          <w:szCs w:val="20"/>
        </w:rPr>
      </w:pPr>
      <w:r w:rsidRPr="00B45EAE">
        <w:rPr>
          <w:rFonts w:ascii="Times New Roman" w:hAnsi="Times New Roman"/>
          <w:sz w:val="20"/>
          <w:szCs w:val="20"/>
          <w:shd w:val="clear" w:color="auto" w:fill="FFFFFF"/>
        </w:rPr>
        <w:t>Leow, W. Z., Y. M. Irwan, M. Asri, M. Irwanto, A. R. Amelia, Z. Syafiqah, and I. Safwati. "Investigation of solar panel performance based on different wind velocity using ANSYS." </w:t>
      </w:r>
      <w:r w:rsidRPr="00B45EAE">
        <w:rPr>
          <w:rFonts w:ascii="Times New Roman" w:hAnsi="Times New Roman"/>
          <w:i/>
          <w:iCs/>
          <w:sz w:val="20"/>
          <w:szCs w:val="20"/>
          <w:shd w:val="clear" w:color="auto" w:fill="FFFFFF"/>
        </w:rPr>
        <w:t>Indonesian Journal of Electrical Engineering and Computer Science</w:t>
      </w:r>
      <w:r w:rsidRPr="00B45EAE">
        <w:rPr>
          <w:rFonts w:ascii="Times New Roman" w:hAnsi="Times New Roman"/>
          <w:sz w:val="20"/>
          <w:szCs w:val="20"/>
          <w:shd w:val="clear" w:color="auto" w:fill="FFFFFF"/>
        </w:rPr>
        <w:t> 1, no. 3 (2016): 456-463.</w:t>
      </w:r>
    </w:p>
    <w:p w:rsidR="00E327FD" w:rsidRDefault="002C5F6E" w:rsidP="00167D09">
      <w:pPr>
        <w:pStyle w:val="ListParagraph"/>
        <w:numPr>
          <w:ilvl w:val="0"/>
          <w:numId w:val="3"/>
        </w:numPr>
        <w:spacing w:after="0" w:line="240" w:lineRule="auto"/>
        <w:jc w:val="both"/>
        <w:rPr>
          <w:rFonts w:ascii="Times New Roman" w:hAnsi="Times New Roman" w:cs="Times New Roman"/>
          <w:sz w:val="20"/>
          <w:szCs w:val="20"/>
        </w:rPr>
      </w:pPr>
      <w:bookmarkStart w:id="0" w:name="_GoBack"/>
      <w:bookmarkEnd w:id="0"/>
      <w:r>
        <w:rPr>
          <w:rFonts w:ascii="Times New Roman" w:hAnsi="Times New Roman" w:cs="Times New Roman"/>
          <w:sz w:val="20"/>
          <w:szCs w:val="20"/>
        </w:rPr>
        <w:t xml:space="preserve">Njok, A. O. &amp; Ogbulezie, J. C. (2018). The effects of relative humidity and temperature on polycrystalline solar panels installed closed to a river. </w:t>
      </w:r>
      <w:r w:rsidRPr="002C5F6E">
        <w:rPr>
          <w:rFonts w:ascii="Times New Roman" w:hAnsi="Times New Roman" w:cs="Times New Roman"/>
          <w:i/>
          <w:sz w:val="20"/>
          <w:szCs w:val="20"/>
        </w:rPr>
        <w:t>Physical Science International journal</w:t>
      </w:r>
      <w:r>
        <w:rPr>
          <w:rFonts w:ascii="Times New Roman" w:hAnsi="Times New Roman" w:cs="Times New Roman"/>
          <w:sz w:val="20"/>
          <w:szCs w:val="20"/>
        </w:rPr>
        <w:t xml:space="preserve">, 20(4), 1-11. </w:t>
      </w:r>
    </w:p>
    <w:p w:rsidR="002810A8" w:rsidRPr="002810A8" w:rsidRDefault="002810A8" w:rsidP="002810A8">
      <w:pPr>
        <w:spacing w:after="0" w:line="240" w:lineRule="auto"/>
        <w:ind w:left="360"/>
        <w:jc w:val="both"/>
        <w:rPr>
          <w:rFonts w:ascii="Times New Roman" w:hAnsi="Times New Roman" w:cs="Times New Roman"/>
          <w:sz w:val="20"/>
          <w:szCs w:val="20"/>
        </w:rPr>
      </w:pPr>
    </w:p>
    <w:p w:rsidR="00EB2AF0" w:rsidRPr="00EB2AF0" w:rsidRDefault="00EB2AF0" w:rsidP="00EB2AF0">
      <w:pPr>
        <w:autoSpaceDE w:val="0"/>
        <w:autoSpaceDN w:val="0"/>
        <w:adjustRightInd w:val="0"/>
        <w:spacing w:after="0" w:line="240" w:lineRule="auto"/>
        <w:jc w:val="both"/>
        <w:rPr>
          <w:rFonts w:ascii="Times New Roman" w:hAnsi="Times New Roman" w:cs="Times New Roman"/>
          <w:sz w:val="20"/>
          <w:szCs w:val="20"/>
        </w:rPr>
      </w:pPr>
    </w:p>
    <w:p w:rsidR="00EB2AF0" w:rsidRPr="00860BD3" w:rsidRDefault="00EB2AF0" w:rsidP="00EB2AF0">
      <w:pPr>
        <w:autoSpaceDE w:val="0"/>
        <w:autoSpaceDN w:val="0"/>
        <w:adjustRightInd w:val="0"/>
        <w:spacing w:after="0" w:line="240" w:lineRule="auto"/>
        <w:ind w:firstLine="360"/>
        <w:rPr>
          <w:rFonts w:ascii="Times New Roman" w:hAnsi="Times New Roman" w:cs="Times New Roman"/>
          <w:sz w:val="20"/>
          <w:szCs w:val="20"/>
        </w:rPr>
      </w:pPr>
    </w:p>
    <w:sectPr w:rsidR="00EB2AF0" w:rsidRPr="00860B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58E" w:rsidRDefault="0098158E" w:rsidP="00F55CB2">
      <w:pPr>
        <w:spacing w:after="0" w:line="240" w:lineRule="auto"/>
      </w:pPr>
      <w:r>
        <w:separator/>
      </w:r>
    </w:p>
  </w:endnote>
  <w:endnote w:type="continuationSeparator" w:id="0">
    <w:p w:rsidR="0098158E" w:rsidRDefault="0098158E" w:rsidP="00F5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Arial Unicode MS"/>
    <w:panose1 w:val="00000000000000000000"/>
    <w:charset w:val="86"/>
    <w:family w:val="auto"/>
    <w:notTrueType/>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58E" w:rsidRDefault="0098158E" w:rsidP="00F55CB2">
      <w:pPr>
        <w:spacing w:after="0" w:line="240" w:lineRule="auto"/>
      </w:pPr>
      <w:r>
        <w:separator/>
      </w:r>
    </w:p>
  </w:footnote>
  <w:footnote w:type="continuationSeparator" w:id="0">
    <w:p w:rsidR="0098158E" w:rsidRDefault="0098158E" w:rsidP="00F55C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3E97"/>
    <w:multiLevelType w:val="hybridMultilevel"/>
    <w:tmpl w:val="4030CB14"/>
    <w:lvl w:ilvl="0" w:tplc="70F28E00">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
    <w:nsid w:val="156441FE"/>
    <w:multiLevelType w:val="hybridMultilevel"/>
    <w:tmpl w:val="633C5414"/>
    <w:lvl w:ilvl="0" w:tplc="70F28E00">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1E5B40D9"/>
    <w:multiLevelType w:val="hybridMultilevel"/>
    <w:tmpl w:val="F1C4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25280B"/>
    <w:multiLevelType w:val="hybridMultilevel"/>
    <w:tmpl w:val="23E213C2"/>
    <w:lvl w:ilvl="0" w:tplc="59DCB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470786"/>
    <w:multiLevelType w:val="hybridMultilevel"/>
    <w:tmpl w:val="9C46D93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EF86F42"/>
    <w:multiLevelType w:val="multilevel"/>
    <w:tmpl w:val="BAAE5F1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K0NDe2sDQ1N7MwNTBV0lEKTi0uzszPAykwqgUAacYn9ywAAAA="/>
  </w:docVars>
  <w:rsids>
    <w:rsidRoot w:val="0003525E"/>
    <w:rsid w:val="0000153F"/>
    <w:rsid w:val="00001DE7"/>
    <w:rsid w:val="000020DB"/>
    <w:rsid w:val="00011FED"/>
    <w:rsid w:val="00013FF0"/>
    <w:rsid w:val="0001459D"/>
    <w:rsid w:val="00015B6B"/>
    <w:rsid w:val="0001701D"/>
    <w:rsid w:val="0003525E"/>
    <w:rsid w:val="00036DC5"/>
    <w:rsid w:val="0004191C"/>
    <w:rsid w:val="00044C15"/>
    <w:rsid w:val="000517D2"/>
    <w:rsid w:val="00051A3C"/>
    <w:rsid w:val="00053F2F"/>
    <w:rsid w:val="000541B1"/>
    <w:rsid w:val="00061292"/>
    <w:rsid w:val="00061BDA"/>
    <w:rsid w:val="00067DAA"/>
    <w:rsid w:val="00073018"/>
    <w:rsid w:val="000732D4"/>
    <w:rsid w:val="00074391"/>
    <w:rsid w:val="00076277"/>
    <w:rsid w:val="000800FE"/>
    <w:rsid w:val="0009761A"/>
    <w:rsid w:val="000A20F0"/>
    <w:rsid w:val="000A55FD"/>
    <w:rsid w:val="000B2EF0"/>
    <w:rsid w:val="000D03F6"/>
    <w:rsid w:val="000D5676"/>
    <w:rsid w:val="000D6A3A"/>
    <w:rsid w:val="000D7184"/>
    <w:rsid w:val="000D731F"/>
    <w:rsid w:val="000E2775"/>
    <w:rsid w:val="000E3DA0"/>
    <w:rsid w:val="000E5CAA"/>
    <w:rsid w:val="000E7648"/>
    <w:rsid w:val="000F02C5"/>
    <w:rsid w:val="000F09D6"/>
    <w:rsid w:val="000F3218"/>
    <w:rsid w:val="000F4AE7"/>
    <w:rsid w:val="0010193A"/>
    <w:rsid w:val="00101E12"/>
    <w:rsid w:val="00104060"/>
    <w:rsid w:val="00107042"/>
    <w:rsid w:val="0011379D"/>
    <w:rsid w:val="001141DE"/>
    <w:rsid w:val="00115776"/>
    <w:rsid w:val="00117E93"/>
    <w:rsid w:val="00122AB2"/>
    <w:rsid w:val="00137BE7"/>
    <w:rsid w:val="0014541A"/>
    <w:rsid w:val="0015033E"/>
    <w:rsid w:val="00160D11"/>
    <w:rsid w:val="00162766"/>
    <w:rsid w:val="00163F75"/>
    <w:rsid w:val="001641BD"/>
    <w:rsid w:val="0016672B"/>
    <w:rsid w:val="00166872"/>
    <w:rsid w:val="0016689A"/>
    <w:rsid w:val="00167D09"/>
    <w:rsid w:val="00171067"/>
    <w:rsid w:val="00172959"/>
    <w:rsid w:val="0017343E"/>
    <w:rsid w:val="00194FB9"/>
    <w:rsid w:val="00195BF4"/>
    <w:rsid w:val="001962F4"/>
    <w:rsid w:val="00196CF0"/>
    <w:rsid w:val="001A390C"/>
    <w:rsid w:val="001A4566"/>
    <w:rsid w:val="001B3DE9"/>
    <w:rsid w:val="001B4739"/>
    <w:rsid w:val="001C1FD9"/>
    <w:rsid w:val="001C2897"/>
    <w:rsid w:val="001C2B01"/>
    <w:rsid w:val="001C479F"/>
    <w:rsid w:val="001C47C7"/>
    <w:rsid w:val="001C7DB3"/>
    <w:rsid w:val="001D0205"/>
    <w:rsid w:val="001D0AE2"/>
    <w:rsid w:val="001D5202"/>
    <w:rsid w:val="001D5D6E"/>
    <w:rsid w:val="001D6147"/>
    <w:rsid w:val="001D7237"/>
    <w:rsid w:val="001D7520"/>
    <w:rsid w:val="001F1BC0"/>
    <w:rsid w:val="001F3475"/>
    <w:rsid w:val="00204FE2"/>
    <w:rsid w:val="00213233"/>
    <w:rsid w:val="00217250"/>
    <w:rsid w:val="00226058"/>
    <w:rsid w:val="002269F7"/>
    <w:rsid w:val="00230334"/>
    <w:rsid w:val="002325FB"/>
    <w:rsid w:val="00236279"/>
    <w:rsid w:val="00250D73"/>
    <w:rsid w:val="00253285"/>
    <w:rsid w:val="00254743"/>
    <w:rsid w:val="0026205F"/>
    <w:rsid w:val="00264195"/>
    <w:rsid w:val="00270C8A"/>
    <w:rsid w:val="002810A8"/>
    <w:rsid w:val="002816C2"/>
    <w:rsid w:val="00281726"/>
    <w:rsid w:val="002919EB"/>
    <w:rsid w:val="00293874"/>
    <w:rsid w:val="00293F06"/>
    <w:rsid w:val="002A0E7A"/>
    <w:rsid w:val="002B0B72"/>
    <w:rsid w:val="002B58CC"/>
    <w:rsid w:val="002C2254"/>
    <w:rsid w:val="002C3C6A"/>
    <w:rsid w:val="002C5F6E"/>
    <w:rsid w:val="002D2ABB"/>
    <w:rsid w:val="002D7BF9"/>
    <w:rsid w:val="002E24F5"/>
    <w:rsid w:val="0030341C"/>
    <w:rsid w:val="00304A3B"/>
    <w:rsid w:val="00307CF7"/>
    <w:rsid w:val="003216FC"/>
    <w:rsid w:val="00321C6F"/>
    <w:rsid w:val="003237D0"/>
    <w:rsid w:val="0032585A"/>
    <w:rsid w:val="003302BA"/>
    <w:rsid w:val="00331845"/>
    <w:rsid w:val="00337E49"/>
    <w:rsid w:val="0034166D"/>
    <w:rsid w:val="00346637"/>
    <w:rsid w:val="00351575"/>
    <w:rsid w:val="0035182B"/>
    <w:rsid w:val="00351D6C"/>
    <w:rsid w:val="003571DC"/>
    <w:rsid w:val="00360651"/>
    <w:rsid w:val="00362020"/>
    <w:rsid w:val="00366BEF"/>
    <w:rsid w:val="00366D0E"/>
    <w:rsid w:val="0037075B"/>
    <w:rsid w:val="0037215D"/>
    <w:rsid w:val="0037626A"/>
    <w:rsid w:val="00381028"/>
    <w:rsid w:val="00381AF3"/>
    <w:rsid w:val="00382773"/>
    <w:rsid w:val="00384F80"/>
    <w:rsid w:val="003854D8"/>
    <w:rsid w:val="00387270"/>
    <w:rsid w:val="00391C30"/>
    <w:rsid w:val="003A1109"/>
    <w:rsid w:val="003A1C9A"/>
    <w:rsid w:val="003A4DCC"/>
    <w:rsid w:val="003A5FEE"/>
    <w:rsid w:val="003A66EE"/>
    <w:rsid w:val="003B2E06"/>
    <w:rsid w:val="003B4AD5"/>
    <w:rsid w:val="003C1340"/>
    <w:rsid w:val="003D1D92"/>
    <w:rsid w:val="003D212E"/>
    <w:rsid w:val="003D3314"/>
    <w:rsid w:val="003D6228"/>
    <w:rsid w:val="003E398B"/>
    <w:rsid w:val="003E53E0"/>
    <w:rsid w:val="003E6513"/>
    <w:rsid w:val="003F4205"/>
    <w:rsid w:val="0040353E"/>
    <w:rsid w:val="00407845"/>
    <w:rsid w:val="00407B1C"/>
    <w:rsid w:val="00415CED"/>
    <w:rsid w:val="00417A48"/>
    <w:rsid w:val="004507FB"/>
    <w:rsid w:val="0045758C"/>
    <w:rsid w:val="00460B77"/>
    <w:rsid w:val="00462E7F"/>
    <w:rsid w:val="004649C5"/>
    <w:rsid w:val="00465E5F"/>
    <w:rsid w:val="00473535"/>
    <w:rsid w:val="004A228D"/>
    <w:rsid w:val="004A7520"/>
    <w:rsid w:val="004A7981"/>
    <w:rsid w:val="004B5687"/>
    <w:rsid w:val="004C01E8"/>
    <w:rsid w:val="004C1FE8"/>
    <w:rsid w:val="004C4BC2"/>
    <w:rsid w:val="004C5302"/>
    <w:rsid w:val="004C5EFE"/>
    <w:rsid w:val="004D0D35"/>
    <w:rsid w:val="004D749C"/>
    <w:rsid w:val="004E0F9A"/>
    <w:rsid w:val="004E1779"/>
    <w:rsid w:val="004E4219"/>
    <w:rsid w:val="004E6135"/>
    <w:rsid w:val="004E712B"/>
    <w:rsid w:val="004F4070"/>
    <w:rsid w:val="004F4A4D"/>
    <w:rsid w:val="0050083D"/>
    <w:rsid w:val="00501AAF"/>
    <w:rsid w:val="005028E1"/>
    <w:rsid w:val="00505705"/>
    <w:rsid w:val="00505875"/>
    <w:rsid w:val="00507808"/>
    <w:rsid w:val="00510C44"/>
    <w:rsid w:val="0051130F"/>
    <w:rsid w:val="005124DC"/>
    <w:rsid w:val="00516A27"/>
    <w:rsid w:val="0051776F"/>
    <w:rsid w:val="0052648C"/>
    <w:rsid w:val="00534971"/>
    <w:rsid w:val="00540315"/>
    <w:rsid w:val="00551193"/>
    <w:rsid w:val="00551817"/>
    <w:rsid w:val="00551A72"/>
    <w:rsid w:val="00557BB7"/>
    <w:rsid w:val="00564070"/>
    <w:rsid w:val="005761CF"/>
    <w:rsid w:val="00581FA8"/>
    <w:rsid w:val="005851F8"/>
    <w:rsid w:val="00594B59"/>
    <w:rsid w:val="005A307B"/>
    <w:rsid w:val="005A4927"/>
    <w:rsid w:val="005A5394"/>
    <w:rsid w:val="005B05E1"/>
    <w:rsid w:val="005B0B77"/>
    <w:rsid w:val="005B0C42"/>
    <w:rsid w:val="005B37C6"/>
    <w:rsid w:val="005B6296"/>
    <w:rsid w:val="005C00D2"/>
    <w:rsid w:val="005C08A8"/>
    <w:rsid w:val="005D2136"/>
    <w:rsid w:val="005D2171"/>
    <w:rsid w:val="005E55D7"/>
    <w:rsid w:val="005E59EE"/>
    <w:rsid w:val="005F4A66"/>
    <w:rsid w:val="005F57E9"/>
    <w:rsid w:val="00606F96"/>
    <w:rsid w:val="00610D58"/>
    <w:rsid w:val="0061543D"/>
    <w:rsid w:val="00622B88"/>
    <w:rsid w:val="00626E60"/>
    <w:rsid w:val="0062749F"/>
    <w:rsid w:val="00637716"/>
    <w:rsid w:val="00640DA3"/>
    <w:rsid w:val="00661A58"/>
    <w:rsid w:val="00666121"/>
    <w:rsid w:val="00666DBB"/>
    <w:rsid w:val="00680274"/>
    <w:rsid w:val="00684443"/>
    <w:rsid w:val="0068761D"/>
    <w:rsid w:val="006877DF"/>
    <w:rsid w:val="00690F27"/>
    <w:rsid w:val="006926B3"/>
    <w:rsid w:val="006947F2"/>
    <w:rsid w:val="006A560E"/>
    <w:rsid w:val="006A6979"/>
    <w:rsid w:val="006A747B"/>
    <w:rsid w:val="006B5495"/>
    <w:rsid w:val="006D59C6"/>
    <w:rsid w:val="006D6875"/>
    <w:rsid w:val="006D6B8F"/>
    <w:rsid w:val="006E10D2"/>
    <w:rsid w:val="006E66AD"/>
    <w:rsid w:val="006F080B"/>
    <w:rsid w:val="006F1410"/>
    <w:rsid w:val="006F1CE6"/>
    <w:rsid w:val="007004C3"/>
    <w:rsid w:val="00701CB2"/>
    <w:rsid w:val="00706F95"/>
    <w:rsid w:val="00707C4C"/>
    <w:rsid w:val="0071284D"/>
    <w:rsid w:val="0071794D"/>
    <w:rsid w:val="00721C9C"/>
    <w:rsid w:val="007254ED"/>
    <w:rsid w:val="00731E60"/>
    <w:rsid w:val="00732377"/>
    <w:rsid w:val="00733F22"/>
    <w:rsid w:val="00734324"/>
    <w:rsid w:val="007413B4"/>
    <w:rsid w:val="0074566A"/>
    <w:rsid w:val="007504E3"/>
    <w:rsid w:val="007525D4"/>
    <w:rsid w:val="007540E2"/>
    <w:rsid w:val="007542EC"/>
    <w:rsid w:val="00754EE1"/>
    <w:rsid w:val="007553B6"/>
    <w:rsid w:val="00757C48"/>
    <w:rsid w:val="00763030"/>
    <w:rsid w:val="0076372F"/>
    <w:rsid w:val="00767D17"/>
    <w:rsid w:val="00770415"/>
    <w:rsid w:val="00770544"/>
    <w:rsid w:val="0078027F"/>
    <w:rsid w:val="00786C5E"/>
    <w:rsid w:val="0078726A"/>
    <w:rsid w:val="007A497F"/>
    <w:rsid w:val="007B0DE9"/>
    <w:rsid w:val="007C5874"/>
    <w:rsid w:val="007D1544"/>
    <w:rsid w:val="007D3A59"/>
    <w:rsid w:val="007D3B9F"/>
    <w:rsid w:val="007E085C"/>
    <w:rsid w:val="007E28CB"/>
    <w:rsid w:val="007E67A2"/>
    <w:rsid w:val="007E6CBC"/>
    <w:rsid w:val="007F06CF"/>
    <w:rsid w:val="008038B2"/>
    <w:rsid w:val="00804B95"/>
    <w:rsid w:val="00805707"/>
    <w:rsid w:val="00816C68"/>
    <w:rsid w:val="00821675"/>
    <w:rsid w:val="00821E39"/>
    <w:rsid w:val="00834B5B"/>
    <w:rsid w:val="0083793E"/>
    <w:rsid w:val="00837B31"/>
    <w:rsid w:val="00840320"/>
    <w:rsid w:val="00853733"/>
    <w:rsid w:val="00854169"/>
    <w:rsid w:val="00857B77"/>
    <w:rsid w:val="00860BD3"/>
    <w:rsid w:val="008622FC"/>
    <w:rsid w:val="008666AF"/>
    <w:rsid w:val="00866D62"/>
    <w:rsid w:val="008763CA"/>
    <w:rsid w:val="00880D6D"/>
    <w:rsid w:val="00881E5A"/>
    <w:rsid w:val="00883628"/>
    <w:rsid w:val="00886E21"/>
    <w:rsid w:val="0089521B"/>
    <w:rsid w:val="008A3AE4"/>
    <w:rsid w:val="008A7EC4"/>
    <w:rsid w:val="008B6C0A"/>
    <w:rsid w:val="008C04F6"/>
    <w:rsid w:val="008C0634"/>
    <w:rsid w:val="008C0FC0"/>
    <w:rsid w:val="008C0FCB"/>
    <w:rsid w:val="008C1020"/>
    <w:rsid w:val="008C2B22"/>
    <w:rsid w:val="008C50E4"/>
    <w:rsid w:val="008C6268"/>
    <w:rsid w:val="008C7296"/>
    <w:rsid w:val="008D0A72"/>
    <w:rsid w:val="008D1D98"/>
    <w:rsid w:val="008D2D6C"/>
    <w:rsid w:val="008D30B5"/>
    <w:rsid w:val="008D4D1D"/>
    <w:rsid w:val="008D7C71"/>
    <w:rsid w:val="008F14DF"/>
    <w:rsid w:val="00900E14"/>
    <w:rsid w:val="009073EE"/>
    <w:rsid w:val="00912737"/>
    <w:rsid w:val="00917505"/>
    <w:rsid w:val="00920CC2"/>
    <w:rsid w:val="00933020"/>
    <w:rsid w:val="00935EF1"/>
    <w:rsid w:val="0094698A"/>
    <w:rsid w:val="0095041D"/>
    <w:rsid w:val="009505AA"/>
    <w:rsid w:val="009506D3"/>
    <w:rsid w:val="00957CA3"/>
    <w:rsid w:val="00957D8A"/>
    <w:rsid w:val="0096058C"/>
    <w:rsid w:val="00964F13"/>
    <w:rsid w:val="009661AE"/>
    <w:rsid w:val="00974900"/>
    <w:rsid w:val="0098158E"/>
    <w:rsid w:val="009867FF"/>
    <w:rsid w:val="00987DEA"/>
    <w:rsid w:val="0099051E"/>
    <w:rsid w:val="009919D2"/>
    <w:rsid w:val="00992214"/>
    <w:rsid w:val="009B230C"/>
    <w:rsid w:val="009B2BDB"/>
    <w:rsid w:val="009B6A99"/>
    <w:rsid w:val="009B7908"/>
    <w:rsid w:val="009C1C17"/>
    <w:rsid w:val="009C69EC"/>
    <w:rsid w:val="009E5DD7"/>
    <w:rsid w:val="009F236D"/>
    <w:rsid w:val="009F34EE"/>
    <w:rsid w:val="00A02EB6"/>
    <w:rsid w:val="00A26943"/>
    <w:rsid w:val="00A273BA"/>
    <w:rsid w:val="00A27DC3"/>
    <w:rsid w:val="00A33F19"/>
    <w:rsid w:val="00A34B91"/>
    <w:rsid w:val="00A3697A"/>
    <w:rsid w:val="00A37AAA"/>
    <w:rsid w:val="00A45DEE"/>
    <w:rsid w:val="00A478CB"/>
    <w:rsid w:val="00A500D8"/>
    <w:rsid w:val="00A50D9F"/>
    <w:rsid w:val="00A51DAF"/>
    <w:rsid w:val="00A5436B"/>
    <w:rsid w:val="00A57910"/>
    <w:rsid w:val="00A6390A"/>
    <w:rsid w:val="00A66C20"/>
    <w:rsid w:val="00A67EE4"/>
    <w:rsid w:val="00A73AD4"/>
    <w:rsid w:val="00A753C3"/>
    <w:rsid w:val="00A75EAF"/>
    <w:rsid w:val="00A76623"/>
    <w:rsid w:val="00A7780E"/>
    <w:rsid w:val="00A84A37"/>
    <w:rsid w:val="00A85B27"/>
    <w:rsid w:val="00A86E79"/>
    <w:rsid w:val="00A94B71"/>
    <w:rsid w:val="00A97753"/>
    <w:rsid w:val="00AA0396"/>
    <w:rsid w:val="00AA5B34"/>
    <w:rsid w:val="00AB3645"/>
    <w:rsid w:val="00AB57F7"/>
    <w:rsid w:val="00AB5955"/>
    <w:rsid w:val="00AC2A0C"/>
    <w:rsid w:val="00AC2A93"/>
    <w:rsid w:val="00AC386D"/>
    <w:rsid w:val="00AC7554"/>
    <w:rsid w:val="00AD2BBF"/>
    <w:rsid w:val="00AD3B5A"/>
    <w:rsid w:val="00AD445C"/>
    <w:rsid w:val="00AD5417"/>
    <w:rsid w:val="00AE30E7"/>
    <w:rsid w:val="00AE6EBE"/>
    <w:rsid w:val="00AF06DA"/>
    <w:rsid w:val="00B03618"/>
    <w:rsid w:val="00B143AA"/>
    <w:rsid w:val="00B23DC3"/>
    <w:rsid w:val="00B41A8B"/>
    <w:rsid w:val="00B518F1"/>
    <w:rsid w:val="00B56958"/>
    <w:rsid w:val="00B60444"/>
    <w:rsid w:val="00B63831"/>
    <w:rsid w:val="00B70443"/>
    <w:rsid w:val="00B71AC8"/>
    <w:rsid w:val="00B74D3F"/>
    <w:rsid w:val="00B85215"/>
    <w:rsid w:val="00B90C3A"/>
    <w:rsid w:val="00B954BE"/>
    <w:rsid w:val="00BA725E"/>
    <w:rsid w:val="00BB0837"/>
    <w:rsid w:val="00BC24B7"/>
    <w:rsid w:val="00BC299A"/>
    <w:rsid w:val="00BC542A"/>
    <w:rsid w:val="00BD6C0C"/>
    <w:rsid w:val="00BD6F73"/>
    <w:rsid w:val="00BD79F9"/>
    <w:rsid w:val="00BE0851"/>
    <w:rsid w:val="00BE71E4"/>
    <w:rsid w:val="00C0053E"/>
    <w:rsid w:val="00C030B9"/>
    <w:rsid w:val="00C04740"/>
    <w:rsid w:val="00C04AA2"/>
    <w:rsid w:val="00C05C89"/>
    <w:rsid w:val="00C05DC8"/>
    <w:rsid w:val="00C14276"/>
    <w:rsid w:val="00C17EA1"/>
    <w:rsid w:val="00C22920"/>
    <w:rsid w:val="00C23834"/>
    <w:rsid w:val="00C240FC"/>
    <w:rsid w:val="00C37AD3"/>
    <w:rsid w:val="00C40DBB"/>
    <w:rsid w:val="00C446EB"/>
    <w:rsid w:val="00C529EB"/>
    <w:rsid w:val="00C52FB7"/>
    <w:rsid w:val="00C57D6B"/>
    <w:rsid w:val="00C64D2A"/>
    <w:rsid w:val="00C66D3F"/>
    <w:rsid w:val="00C70BAE"/>
    <w:rsid w:val="00C81BAA"/>
    <w:rsid w:val="00C97E41"/>
    <w:rsid w:val="00CA23E7"/>
    <w:rsid w:val="00CB4585"/>
    <w:rsid w:val="00CB7E8A"/>
    <w:rsid w:val="00CB7FB1"/>
    <w:rsid w:val="00CC0825"/>
    <w:rsid w:val="00CC3C2F"/>
    <w:rsid w:val="00CC53F0"/>
    <w:rsid w:val="00CC6A0E"/>
    <w:rsid w:val="00CC7936"/>
    <w:rsid w:val="00CC7EB9"/>
    <w:rsid w:val="00CE2F19"/>
    <w:rsid w:val="00CF29CA"/>
    <w:rsid w:val="00D017C6"/>
    <w:rsid w:val="00D031FF"/>
    <w:rsid w:val="00D06C8E"/>
    <w:rsid w:val="00D1359C"/>
    <w:rsid w:val="00D15B3B"/>
    <w:rsid w:val="00D21BB4"/>
    <w:rsid w:val="00D22994"/>
    <w:rsid w:val="00D231F8"/>
    <w:rsid w:val="00D40DAB"/>
    <w:rsid w:val="00D42479"/>
    <w:rsid w:val="00D65DD7"/>
    <w:rsid w:val="00D854E8"/>
    <w:rsid w:val="00D86A9B"/>
    <w:rsid w:val="00DA0755"/>
    <w:rsid w:val="00DA1DBD"/>
    <w:rsid w:val="00DA37D1"/>
    <w:rsid w:val="00DA4B54"/>
    <w:rsid w:val="00DB191F"/>
    <w:rsid w:val="00DB20E7"/>
    <w:rsid w:val="00DB22F7"/>
    <w:rsid w:val="00DB636F"/>
    <w:rsid w:val="00DC2CFD"/>
    <w:rsid w:val="00DC6894"/>
    <w:rsid w:val="00DE2B29"/>
    <w:rsid w:val="00DE3877"/>
    <w:rsid w:val="00DE7C14"/>
    <w:rsid w:val="00DF0BFA"/>
    <w:rsid w:val="00DF0E77"/>
    <w:rsid w:val="00DF11AF"/>
    <w:rsid w:val="00DF32D2"/>
    <w:rsid w:val="00DF32DD"/>
    <w:rsid w:val="00E04CA6"/>
    <w:rsid w:val="00E050F2"/>
    <w:rsid w:val="00E05A20"/>
    <w:rsid w:val="00E061A3"/>
    <w:rsid w:val="00E10BF0"/>
    <w:rsid w:val="00E1293F"/>
    <w:rsid w:val="00E12D63"/>
    <w:rsid w:val="00E14EEA"/>
    <w:rsid w:val="00E21198"/>
    <w:rsid w:val="00E26905"/>
    <w:rsid w:val="00E27671"/>
    <w:rsid w:val="00E3092F"/>
    <w:rsid w:val="00E327FD"/>
    <w:rsid w:val="00E37B83"/>
    <w:rsid w:val="00E40DDF"/>
    <w:rsid w:val="00E415DE"/>
    <w:rsid w:val="00E44893"/>
    <w:rsid w:val="00E455D1"/>
    <w:rsid w:val="00E509FF"/>
    <w:rsid w:val="00E51531"/>
    <w:rsid w:val="00E53F3F"/>
    <w:rsid w:val="00E563BC"/>
    <w:rsid w:val="00E61BC8"/>
    <w:rsid w:val="00E62452"/>
    <w:rsid w:val="00E649FA"/>
    <w:rsid w:val="00E65282"/>
    <w:rsid w:val="00E65A23"/>
    <w:rsid w:val="00E73E85"/>
    <w:rsid w:val="00E77840"/>
    <w:rsid w:val="00E81003"/>
    <w:rsid w:val="00E8127F"/>
    <w:rsid w:val="00E84179"/>
    <w:rsid w:val="00E87766"/>
    <w:rsid w:val="00E97957"/>
    <w:rsid w:val="00EA1F31"/>
    <w:rsid w:val="00EB0C1F"/>
    <w:rsid w:val="00EB2276"/>
    <w:rsid w:val="00EB2AF0"/>
    <w:rsid w:val="00EB2F1C"/>
    <w:rsid w:val="00EB4DE7"/>
    <w:rsid w:val="00EB5435"/>
    <w:rsid w:val="00EF44BA"/>
    <w:rsid w:val="00EF6CF0"/>
    <w:rsid w:val="00F02453"/>
    <w:rsid w:val="00F1561B"/>
    <w:rsid w:val="00F225DF"/>
    <w:rsid w:val="00F22E60"/>
    <w:rsid w:val="00F2322D"/>
    <w:rsid w:val="00F237A7"/>
    <w:rsid w:val="00F262EA"/>
    <w:rsid w:val="00F419E0"/>
    <w:rsid w:val="00F55CB2"/>
    <w:rsid w:val="00F609B9"/>
    <w:rsid w:val="00F616E6"/>
    <w:rsid w:val="00F62DF7"/>
    <w:rsid w:val="00F7444F"/>
    <w:rsid w:val="00F75C6F"/>
    <w:rsid w:val="00F82040"/>
    <w:rsid w:val="00F87C2F"/>
    <w:rsid w:val="00F920D0"/>
    <w:rsid w:val="00F97211"/>
    <w:rsid w:val="00FA35DE"/>
    <w:rsid w:val="00FA4098"/>
    <w:rsid w:val="00FA5076"/>
    <w:rsid w:val="00FA6E85"/>
    <w:rsid w:val="00FB0510"/>
    <w:rsid w:val="00FB07C0"/>
    <w:rsid w:val="00FB2D5F"/>
    <w:rsid w:val="00FB2ECC"/>
    <w:rsid w:val="00FB5BFB"/>
    <w:rsid w:val="00FB5C36"/>
    <w:rsid w:val="00FB7655"/>
    <w:rsid w:val="00FC0CD8"/>
    <w:rsid w:val="00FC5CE7"/>
    <w:rsid w:val="00FC7B45"/>
    <w:rsid w:val="00FD622C"/>
    <w:rsid w:val="00FF5D10"/>
    <w:rsid w:val="00FF7118"/>
    <w:rsid w:val="00FF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3DC48-F60F-4D67-9D83-FF1681F1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D3F"/>
    <w:pPr>
      <w:ind w:left="720"/>
      <w:contextualSpacing/>
    </w:pPr>
  </w:style>
  <w:style w:type="paragraph" w:customStyle="1" w:styleId="Default">
    <w:name w:val="Default"/>
    <w:rsid w:val="0040784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62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E7F"/>
    <w:rPr>
      <w:rFonts w:ascii="Tahoma" w:hAnsi="Tahoma" w:cs="Tahoma"/>
      <w:sz w:val="16"/>
      <w:szCs w:val="16"/>
    </w:rPr>
  </w:style>
  <w:style w:type="character" w:styleId="Hyperlink">
    <w:name w:val="Hyperlink"/>
    <w:basedOn w:val="DefaultParagraphFont"/>
    <w:uiPriority w:val="99"/>
    <w:unhideWhenUsed/>
    <w:rsid w:val="00964F13"/>
    <w:rPr>
      <w:color w:val="0000FF" w:themeColor="hyperlink"/>
      <w:u w:val="single"/>
    </w:rPr>
  </w:style>
  <w:style w:type="paragraph" w:customStyle="1" w:styleId="ReferHead">
    <w:name w:val="Refer Head"/>
    <w:basedOn w:val="Normal"/>
    <w:rsid w:val="00733F22"/>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F55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CB2"/>
  </w:style>
  <w:style w:type="paragraph" w:styleId="Footer">
    <w:name w:val="footer"/>
    <w:basedOn w:val="Normal"/>
    <w:link w:val="FooterChar"/>
    <w:uiPriority w:val="99"/>
    <w:unhideWhenUsed/>
    <w:rsid w:val="00F5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98266">
      <w:bodyDiv w:val="1"/>
      <w:marLeft w:val="0"/>
      <w:marRight w:val="0"/>
      <w:marTop w:val="0"/>
      <w:marBottom w:val="0"/>
      <w:divBdr>
        <w:top w:val="none" w:sz="0" w:space="0" w:color="auto"/>
        <w:left w:val="none" w:sz="0" w:space="0" w:color="auto"/>
        <w:bottom w:val="none" w:sz="0" w:space="0" w:color="auto"/>
        <w:right w:val="none" w:sz="0" w:space="0" w:color="auto"/>
      </w:divBdr>
    </w:div>
    <w:div w:id="146016302">
      <w:bodyDiv w:val="1"/>
      <w:marLeft w:val="0"/>
      <w:marRight w:val="0"/>
      <w:marTop w:val="0"/>
      <w:marBottom w:val="0"/>
      <w:divBdr>
        <w:top w:val="none" w:sz="0" w:space="0" w:color="auto"/>
        <w:left w:val="none" w:sz="0" w:space="0" w:color="auto"/>
        <w:bottom w:val="none" w:sz="0" w:space="0" w:color="auto"/>
        <w:right w:val="none" w:sz="0" w:space="0" w:color="auto"/>
      </w:divBdr>
    </w:div>
    <w:div w:id="568006875">
      <w:bodyDiv w:val="1"/>
      <w:marLeft w:val="0"/>
      <w:marRight w:val="0"/>
      <w:marTop w:val="0"/>
      <w:marBottom w:val="0"/>
      <w:divBdr>
        <w:top w:val="none" w:sz="0" w:space="0" w:color="auto"/>
        <w:left w:val="none" w:sz="0" w:space="0" w:color="auto"/>
        <w:bottom w:val="none" w:sz="0" w:space="0" w:color="auto"/>
        <w:right w:val="none" w:sz="0" w:space="0" w:color="auto"/>
      </w:divBdr>
    </w:div>
    <w:div w:id="644895432">
      <w:bodyDiv w:val="1"/>
      <w:marLeft w:val="0"/>
      <w:marRight w:val="0"/>
      <w:marTop w:val="0"/>
      <w:marBottom w:val="0"/>
      <w:divBdr>
        <w:top w:val="none" w:sz="0" w:space="0" w:color="auto"/>
        <w:left w:val="none" w:sz="0" w:space="0" w:color="auto"/>
        <w:bottom w:val="none" w:sz="0" w:space="0" w:color="auto"/>
        <w:right w:val="none" w:sz="0" w:space="0" w:color="auto"/>
      </w:divBdr>
    </w:div>
    <w:div w:id="1799061284">
      <w:bodyDiv w:val="1"/>
      <w:marLeft w:val="0"/>
      <w:marRight w:val="0"/>
      <w:marTop w:val="0"/>
      <w:marBottom w:val="0"/>
      <w:divBdr>
        <w:top w:val="none" w:sz="0" w:space="0" w:color="auto"/>
        <w:left w:val="none" w:sz="0" w:space="0" w:color="auto"/>
        <w:bottom w:val="none" w:sz="0" w:space="0" w:color="auto"/>
        <w:right w:val="none" w:sz="0" w:space="0" w:color="auto"/>
      </w:divBdr>
    </w:div>
    <w:div w:id="19405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okarmstrong@crutech.edu.ng"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yperlink" Target="http://www.egr.unlv.edu/~eebag/Photovoltaic%20Devices%20III.pdf"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mmy\Documents\THESIS%20ANALYSIS%20FOR%20NO%20FILTER.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mmy\Documents\THESIS%20ANALYSIS%20FOR%20NO%20FILT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mmy\Documents\THESIS%20ANALYSIS%20FOR%20NO%20FILT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mmy\Documents\THESIS%20ANALYSIS%20FOR%20NO%20FILTE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mmy\Documents\THESIS%20ANALYSIS%20FOR%20NO%20FILTE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mmy\Documents\THESIS%20ANALYSIS%20FOR%20NO%20FILTE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mmy\Documents\THESIS%20ANALYSIS%20FOR%20NO%20FILTE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mmy\Documents\THESIS%20ANALYSIS%20FOR%20NO%20FILTE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mmy\Documents\THESIS%20ANALYSIS%20FOR%20NO%20FILTE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mmy\Documents\THESIS%20ANALYSIS%20FOR%20NO%20FIL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Sheet11!$U$2</c:f>
              <c:strCache>
                <c:ptCount val="1"/>
                <c:pt idx="0">
                  <c:v>Avg Voltage</c:v>
                </c:pt>
              </c:strCache>
            </c:strRef>
          </c:tx>
          <c:spPr>
            <a:ln>
              <a:solidFill>
                <a:schemeClr val="tx1"/>
              </a:solidFill>
            </a:ln>
          </c:spPr>
          <c:marker>
            <c:symbol val="diamond"/>
            <c:size val="7"/>
            <c:spPr>
              <a:solidFill>
                <a:schemeClr val="tx1"/>
              </a:solidFill>
              <a:ln>
                <a:solidFill>
                  <a:schemeClr val="tx1"/>
                </a:solidFill>
              </a:ln>
            </c:spPr>
          </c:marker>
          <c:xVal>
            <c:numRef>
              <c:f>Sheet11!$T$3:$T$20</c:f>
              <c:numCache>
                <c:formatCode>General</c:formatCode>
                <c:ptCount val="18"/>
                <c:pt idx="0" formatCode="0.0">
                  <c:v>0</c:v>
                </c:pt>
                <c:pt idx="1">
                  <c:v>3.4</c:v>
                </c:pt>
                <c:pt idx="2">
                  <c:v>29.8</c:v>
                </c:pt>
                <c:pt idx="3">
                  <c:v>207.6</c:v>
                </c:pt>
                <c:pt idx="4">
                  <c:v>284.39999999999998</c:v>
                </c:pt>
                <c:pt idx="5" formatCode="0.0">
                  <c:v>344</c:v>
                </c:pt>
                <c:pt idx="6">
                  <c:v>439.2</c:v>
                </c:pt>
                <c:pt idx="7" formatCode="0.0">
                  <c:v>518.20000000000005</c:v>
                </c:pt>
                <c:pt idx="8" formatCode="0.0">
                  <c:v>665.9</c:v>
                </c:pt>
                <c:pt idx="9" formatCode="0.0">
                  <c:v>622.70000000000005</c:v>
                </c:pt>
                <c:pt idx="10" formatCode="0.0">
                  <c:v>515.6</c:v>
                </c:pt>
                <c:pt idx="11" formatCode="0.0">
                  <c:v>400.2</c:v>
                </c:pt>
                <c:pt idx="12" formatCode="0.0">
                  <c:v>445.8</c:v>
                </c:pt>
                <c:pt idx="13" formatCode="0.0">
                  <c:v>520.6</c:v>
                </c:pt>
                <c:pt idx="14" formatCode="0.0">
                  <c:v>509.5</c:v>
                </c:pt>
                <c:pt idx="15" formatCode="0.0">
                  <c:v>391</c:v>
                </c:pt>
                <c:pt idx="16" formatCode="0.0">
                  <c:v>362.3</c:v>
                </c:pt>
                <c:pt idx="17" formatCode="0.0">
                  <c:v>186.2</c:v>
                </c:pt>
              </c:numCache>
            </c:numRef>
          </c:xVal>
          <c:yVal>
            <c:numRef>
              <c:f>Sheet11!$U$3:$U$20</c:f>
              <c:numCache>
                <c:formatCode>0.00</c:formatCode>
                <c:ptCount val="18"/>
                <c:pt idx="0">
                  <c:v>1.8720000000000001</c:v>
                </c:pt>
                <c:pt idx="1">
                  <c:v>12.3673</c:v>
                </c:pt>
                <c:pt idx="2">
                  <c:v>16.241299999999999</c:v>
                </c:pt>
                <c:pt idx="3">
                  <c:v>18.0793</c:v>
                </c:pt>
                <c:pt idx="4">
                  <c:v>18.186699999999998</c:v>
                </c:pt>
                <c:pt idx="5">
                  <c:v>18.289300000000001</c:v>
                </c:pt>
                <c:pt idx="6">
                  <c:v>18.242699999999999</c:v>
                </c:pt>
                <c:pt idx="7">
                  <c:v>18.346699999999998</c:v>
                </c:pt>
                <c:pt idx="8">
                  <c:v>18.2227</c:v>
                </c:pt>
                <c:pt idx="9">
                  <c:v>18.145299999999999</c:v>
                </c:pt>
                <c:pt idx="10">
                  <c:v>18.225999999999999</c:v>
                </c:pt>
                <c:pt idx="11">
                  <c:v>18.174700000000001</c:v>
                </c:pt>
                <c:pt idx="12" formatCode="General">
                  <c:v>18.23</c:v>
                </c:pt>
                <c:pt idx="13">
                  <c:v>18.136700000000001</c:v>
                </c:pt>
                <c:pt idx="14" formatCode="General">
                  <c:v>18.25</c:v>
                </c:pt>
                <c:pt idx="15">
                  <c:v>18.230699999999999</c:v>
                </c:pt>
                <c:pt idx="16">
                  <c:v>18.265999999999998</c:v>
                </c:pt>
                <c:pt idx="17">
                  <c:v>17.853300000000001</c:v>
                </c:pt>
              </c:numCache>
            </c:numRef>
          </c:yVal>
          <c:smooth val="1"/>
        </c:ser>
        <c:dLbls>
          <c:showLegendKey val="0"/>
          <c:showVal val="0"/>
          <c:showCatName val="0"/>
          <c:showSerName val="0"/>
          <c:showPercent val="0"/>
          <c:showBubbleSize val="0"/>
        </c:dLbls>
        <c:axId val="464876568"/>
        <c:axId val="464882056"/>
      </c:scatterChart>
      <c:valAx>
        <c:axId val="464876568"/>
        <c:scaling>
          <c:orientation val="minMax"/>
          <c:max val="700"/>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US" sz="1000" b="1" i="0" baseline="0">
                    <a:effectLst/>
                    <a:latin typeface="Times New Roman" pitchFamily="18" charset="0"/>
                    <a:cs typeface="Times New Roman" pitchFamily="18" charset="0"/>
                  </a:rPr>
                  <a:t>Solar power (W/m</a:t>
                </a:r>
                <a:r>
                  <a:rPr lang="en-US" sz="1000" b="1" i="0" baseline="30000">
                    <a:effectLst/>
                    <a:latin typeface="Times New Roman" pitchFamily="18" charset="0"/>
                    <a:cs typeface="Times New Roman" pitchFamily="18" charset="0"/>
                  </a:rPr>
                  <a:t>2</a:t>
                </a:r>
                <a:r>
                  <a:rPr lang="en-US" sz="1000" b="1" i="0" baseline="0">
                    <a:effectLst/>
                    <a:latin typeface="Times New Roman" pitchFamily="18" charset="0"/>
                    <a:cs typeface="Times New Roman" pitchFamily="18" charset="0"/>
                  </a:rPr>
                  <a:t>)</a:t>
                </a:r>
                <a:endParaRPr lang="en-US" sz="1000">
                  <a:effectLst/>
                  <a:latin typeface="Times New Roman" pitchFamily="18" charset="0"/>
                  <a:cs typeface="Times New Roman" pitchFamily="18" charset="0"/>
                </a:endParaRPr>
              </a:p>
            </c:rich>
          </c:tx>
          <c:overlay val="0"/>
        </c:title>
        <c:numFmt formatCode="0.0" sourceLinked="1"/>
        <c:majorTickMark val="out"/>
        <c:minorTickMark val="none"/>
        <c:tickLblPos val="nextTo"/>
        <c:crossAx val="464882056"/>
        <c:crosses val="autoZero"/>
        <c:crossBetween val="midCat"/>
      </c:valAx>
      <c:valAx>
        <c:axId val="464882056"/>
        <c:scaling>
          <c:orientation val="minMax"/>
        </c:scaling>
        <c:delete val="0"/>
        <c:axPos val="l"/>
        <c:title>
          <c:tx>
            <c:rich>
              <a:bodyPr rot="-5400000" vert="horz"/>
              <a:lstStyle/>
              <a:p>
                <a:pPr>
                  <a:defRPr sz="1200"/>
                </a:pPr>
                <a:r>
                  <a:rPr lang="en-US" sz="1000">
                    <a:latin typeface="Times New Roman" pitchFamily="18" charset="0"/>
                    <a:cs typeface="Times New Roman" pitchFamily="18" charset="0"/>
                  </a:rPr>
                  <a:t>Voltage</a:t>
                </a:r>
                <a:r>
                  <a:rPr lang="en-US" sz="1000" baseline="0">
                    <a:latin typeface="Times New Roman" pitchFamily="18" charset="0"/>
                    <a:cs typeface="Times New Roman" pitchFamily="18" charset="0"/>
                  </a:rPr>
                  <a:t> (V)</a:t>
                </a:r>
                <a:endParaRPr lang="en-US" sz="1000">
                  <a:latin typeface="Times New Roman" pitchFamily="18" charset="0"/>
                  <a:cs typeface="Times New Roman" pitchFamily="18" charset="0"/>
                </a:endParaRPr>
              </a:p>
            </c:rich>
          </c:tx>
          <c:overlay val="0"/>
        </c:title>
        <c:numFmt formatCode="0.00" sourceLinked="1"/>
        <c:majorTickMark val="out"/>
        <c:minorTickMark val="none"/>
        <c:tickLblPos val="nextTo"/>
        <c:crossAx val="464876568"/>
        <c:crosses val="autoZero"/>
        <c:crossBetween val="midCat"/>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Sheet17!$AW$4</c:f>
              <c:strCache>
                <c:ptCount val="1"/>
                <c:pt idx="0">
                  <c:v>July</c:v>
                </c:pt>
              </c:strCache>
            </c:strRef>
          </c:tx>
          <c:spPr>
            <a:solidFill>
              <a:schemeClr val="accent6"/>
            </a:solidFill>
            <a:ln>
              <a:solidFill>
                <a:srgbClr val="FFC000"/>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Sheet17!$AX$3:$AZ$3</c:f>
              <c:strCache>
                <c:ptCount val="3"/>
                <c:pt idx="0">
                  <c:v>Before Noon</c:v>
                </c:pt>
                <c:pt idx="1">
                  <c:v>After Noon</c:v>
                </c:pt>
                <c:pt idx="2">
                  <c:v>Full daytime</c:v>
                </c:pt>
              </c:strCache>
            </c:strRef>
          </c:cat>
          <c:val>
            <c:numRef>
              <c:f>Sheet17!$AX$4:$AZ$4</c:f>
              <c:numCache>
                <c:formatCode>General</c:formatCode>
                <c:ptCount val="3"/>
                <c:pt idx="0">
                  <c:v>277.60000000000002</c:v>
                </c:pt>
                <c:pt idx="1">
                  <c:v>327.8</c:v>
                </c:pt>
                <c:pt idx="2">
                  <c:v>301.7</c:v>
                </c:pt>
              </c:numCache>
            </c:numRef>
          </c:val>
        </c:ser>
        <c:ser>
          <c:idx val="1"/>
          <c:order val="1"/>
          <c:tx>
            <c:strRef>
              <c:f>Sheet17!$AW$5</c:f>
              <c:strCache>
                <c:ptCount val="1"/>
                <c:pt idx="0">
                  <c:v>Aug</c:v>
                </c:pt>
              </c:strCache>
            </c:strRef>
          </c:tx>
          <c:spPr>
            <a:solidFill>
              <a:srgbClr val="0070C0"/>
            </a:solidFill>
            <a:ln>
              <a:solidFill>
                <a:srgbClr val="0070C0"/>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Sheet17!$AX$3:$AZ$3</c:f>
              <c:strCache>
                <c:ptCount val="3"/>
                <c:pt idx="0">
                  <c:v>Before Noon</c:v>
                </c:pt>
                <c:pt idx="1">
                  <c:v>After Noon</c:v>
                </c:pt>
                <c:pt idx="2">
                  <c:v>Full daytime</c:v>
                </c:pt>
              </c:strCache>
            </c:strRef>
          </c:cat>
          <c:val>
            <c:numRef>
              <c:f>Sheet17!$AX$5:$AZ$5</c:f>
              <c:numCache>
                <c:formatCode>General</c:formatCode>
                <c:ptCount val="3"/>
                <c:pt idx="0">
                  <c:v>220.2</c:v>
                </c:pt>
                <c:pt idx="1">
                  <c:v>333.6</c:v>
                </c:pt>
                <c:pt idx="2">
                  <c:v>274.7</c:v>
                </c:pt>
              </c:numCache>
            </c:numRef>
          </c:val>
        </c:ser>
        <c:ser>
          <c:idx val="2"/>
          <c:order val="2"/>
          <c:tx>
            <c:strRef>
              <c:f>Sheet17!$AW$6</c:f>
              <c:strCache>
                <c:ptCount val="1"/>
                <c:pt idx="0">
                  <c:v>Sep</c:v>
                </c:pt>
              </c:strCache>
            </c:strRef>
          </c:tx>
          <c:spPr>
            <a:ln>
              <a:solidFill>
                <a:srgbClr val="92D050"/>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Sheet17!$AX$3:$AZ$3</c:f>
              <c:strCache>
                <c:ptCount val="3"/>
                <c:pt idx="0">
                  <c:v>Before Noon</c:v>
                </c:pt>
                <c:pt idx="1">
                  <c:v>After Noon</c:v>
                </c:pt>
                <c:pt idx="2">
                  <c:v>Full daytime</c:v>
                </c:pt>
              </c:strCache>
            </c:strRef>
          </c:cat>
          <c:val>
            <c:numRef>
              <c:f>Sheet17!$AX$6:$AZ$6</c:f>
              <c:numCache>
                <c:formatCode>General</c:formatCode>
                <c:ptCount val="3"/>
                <c:pt idx="0">
                  <c:v>345.7</c:v>
                </c:pt>
                <c:pt idx="1">
                  <c:v>310.5</c:v>
                </c:pt>
                <c:pt idx="2">
                  <c:v>328.8</c:v>
                </c:pt>
              </c:numCache>
            </c:numRef>
          </c:val>
        </c:ser>
        <c:dLbls>
          <c:dLblPos val="outEnd"/>
          <c:showLegendKey val="0"/>
          <c:showVal val="1"/>
          <c:showCatName val="0"/>
          <c:showSerName val="0"/>
          <c:showPercent val="0"/>
          <c:showBubbleSize val="0"/>
        </c:dLbls>
        <c:gapWidth val="150"/>
        <c:overlap val="-20"/>
        <c:axId val="467425976"/>
        <c:axId val="467421272"/>
      </c:barChart>
      <c:catAx>
        <c:axId val="467425976"/>
        <c:scaling>
          <c:orientation val="minMax"/>
        </c:scaling>
        <c:delete val="1"/>
        <c:axPos val="b"/>
        <c:numFmt formatCode="General" sourceLinked="0"/>
        <c:majorTickMark val="out"/>
        <c:minorTickMark val="none"/>
        <c:tickLblPos val="nextTo"/>
        <c:crossAx val="467421272"/>
        <c:crosses val="autoZero"/>
        <c:auto val="1"/>
        <c:lblAlgn val="ctr"/>
        <c:lblOffset val="100"/>
        <c:noMultiLvlLbl val="0"/>
      </c:catAx>
      <c:valAx>
        <c:axId val="467421272"/>
        <c:scaling>
          <c:orientation val="minMax"/>
          <c:max val="350"/>
        </c:scaling>
        <c:delete val="0"/>
        <c:axPos val="l"/>
        <c:title>
          <c:tx>
            <c:rich>
              <a:bodyPr rot="-5400000" vert="horz"/>
              <a:lstStyle/>
              <a:p>
                <a:pPr>
                  <a:defRPr sz="1200"/>
                </a:pPr>
                <a:r>
                  <a:rPr lang="en-US" sz="1000" b="1" i="0" u="none" strike="noStrike" baseline="0">
                    <a:effectLst/>
                    <a:latin typeface="Times New Roman" pitchFamily="18" charset="0"/>
                    <a:cs typeface="Times New Roman" pitchFamily="18" charset="0"/>
                  </a:rPr>
                  <a:t>Solar Power (W/m</a:t>
                </a:r>
                <a:r>
                  <a:rPr lang="en-US" sz="1000" b="1" i="0" u="none" strike="noStrike" baseline="30000">
                    <a:effectLst/>
                    <a:latin typeface="Times New Roman" pitchFamily="18" charset="0"/>
                    <a:cs typeface="Times New Roman" pitchFamily="18" charset="0"/>
                  </a:rPr>
                  <a:t>2</a:t>
                </a:r>
                <a:r>
                  <a:rPr lang="en-US" sz="1000" b="1" i="0" u="none" strike="noStrike" baseline="0">
                    <a:effectLst/>
                    <a:latin typeface="Times New Roman" pitchFamily="18" charset="0"/>
                    <a:cs typeface="Times New Roman" pitchFamily="18" charset="0"/>
                  </a:rPr>
                  <a:t>)</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crossAx val="4674259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Sheet11!$I$2</c:f>
              <c:strCache>
                <c:ptCount val="1"/>
                <c:pt idx="0">
                  <c:v>Avg Current</c:v>
                </c:pt>
              </c:strCache>
            </c:strRef>
          </c:tx>
          <c:spPr>
            <a:ln w="28575">
              <a:noFill/>
            </a:ln>
          </c:spPr>
          <c:marker>
            <c:symbol val="diamond"/>
            <c:size val="6"/>
            <c:spPr>
              <a:solidFill>
                <a:schemeClr val="tx1"/>
              </a:solidFill>
              <a:ln>
                <a:solidFill>
                  <a:schemeClr val="tx1"/>
                </a:solidFill>
              </a:ln>
            </c:spPr>
          </c:marker>
          <c:trendline>
            <c:spPr>
              <a:ln w="25400">
                <a:solidFill>
                  <a:schemeClr val="tx1"/>
                </a:solidFill>
              </a:ln>
            </c:spPr>
            <c:trendlineType val="linear"/>
            <c:dispRSqr val="1"/>
            <c:dispEq val="1"/>
            <c:trendlineLbl>
              <c:layout>
                <c:manualLayout>
                  <c:x val="-0.49378548778111248"/>
                  <c:y val="2.5037825174483868E-2"/>
                </c:manualLayout>
              </c:layout>
              <c:tx>
                <c:rich>
                  <a:bodyPr/>
                  <a:lstStyle/>
                  <a:p>
                    <a:pPr algn="just">
                      <a:defRPr/>
                    </a:pPr>
                    <a:r>
                      <a:rPr lang="en-US" sz="1200" b="1" baseline="0">
                        <a:latin typeface="Times New Roman" pitchFamily="18" charset="0"/>
                        <a:cs typeface="Times New Roman" pitchFamily="18" charset="0"/>
                      </a:rPr>
                      <a:t>CUR = 0.0071SP
R² = 0.9887</a:t>
                    </a:r>
                  </a:p>
                  <a:p>
                    <a:pPr algn="just">
                      <a:defRPr/>
                    </a:pPr>
                    <a:r>
                      <a:rPr lang="en-US" sz="1200" b="1" baseline="0">
                        <a:latin typeface="Times New Roman" pitchFamily="18" charset="0"/>
                        <a:cs typeface="Times New Roman" pitchFamily="18" charset="0"/>
                      </a:rPr>
                      <a:t>R = 0.9943</a:t>
                    </a:r>
                  </a:p>
                  <a:p>
                    <a:pPr algn="just">
                      <a:defRPr/>
                    </a:pPr>
                    <a:r>
                      <a:rPr lang="en-US" sz="1200" b="1" baseline="0">
                        <a:latin typeface="Times New Roman" pitchFamily="18" charset="0"/>
                        <a:cs typeface="Times New Roman" pitchFamily="18" charset="0"/>
                      </a:rPr>
                      <a:t>P VALUE = 6.8×10</a:t>
                    </a:r>
                    <a:r>
                      <a:rPr lang="en-US" sz="1200" b="1" baseline="30000">
                        <a:latin typeface="Times New Roman" pitchFamily="18" charset="0"/>
                        <a:cs typeface="Times New Roman" pitchFamily="18" charset="0"/>
                      </a:rPr>
                      <a:t>-24</a:t>
                    </a:r>
                    <a:endParaRPr lang="en-US" sz="1200" b="1" baseline="0">
                      <a:latin typeface="Times New Roman" pitchFamily="18" charset="0"/>
                      <a:cs typeface="Times New Roman" pitchFamily="18" charset="0"/>
                    </a:endParaRPr>
                  </a:p>
                </c:rich>
              </c:tx>
              <c:numFmt formatCode="General" sourceLinked="0"/>
            </c:trendlineLbl>
          </c:trendline>
          <c:xVal>
            <c:numRef>
              <c:f>Sheet11!$C$3:$C$27</c:f>
              <c:numCache>
                <c:formatCode>General</c:formatCode>
                <c:ptCount val="25"/>
                <c:pt idx="0" formatCode="0.0">
                  <c:v>0</c:v>
                </c:pt>
                <c:pt idx="1">
                  <c:v>3.4</c:v>
                </c:pt>
                <c:pt idx="2">
                  <c:v>29.8</c:v>
                </c:pt>
                <c:pt idx="3">
                  <c:v>142.5</c:v>
                </c:pt>
                <c:pt idx="4">
                  <c:v>104.2</c:v>
                </c:pt>
                <c:pt idx="5">
                  <c:v>184.5</c:v>
                </c:pt>
                <c:pt idx="6">
                  <c:v>207.6</c:v>
                </c:pt>
                <c:pt idx="7">
                  <c:v>284.39999999999998</c:v>
                </c:pt>
                <c:pt idx="8" formatCode="0.0">
                  <c:v>344</c:v>
                </c:pt>
                <c:pt idx="9">
                  <c:v>439.2</c:v>
                </c:pt>
                <c:pt idx="10" formatCode="0.0">
                  <c:v>518.20000000000005</c:v>
                </c:pt>
                <c:pt idx="11" formatCode="0.0">
                  <c:v>665.9</c:v>
                </c:pt>
                <c:pt idx="12" formatCode="0.0">
                  <c:v>622.70000000000005</c:v>
                </c:pt>
                <c:pt idx="13" formatCode="0.0">
                  <c:v>515.6</c:v>
                </c:pt>
                <c:pt idx="14" formatCode="0.0">
                  <c:v>400.2</c:v>
                </c:pt>
                <c:pt idx="15" formatCode="0.0">
                  <c:v>445.8</c:v>
                </c:pt>
                <c:pt idx="16" formatCode="0.0">
                  <c:v>520.6</c:v>
                </c:pt>
                <c:pt idx="17" formatCode="0.0">
                  <c:v>509.5</c:v>
                </c:pt>
                <c:pt idx="18" formatCode="0.0">
                  <c:v>391</c:v>
                </c:pt>
                <c:pt idx="19" formatCode="0.0">
                  <c:v>331.3</c:v>
                </c:pt>
                <c:pt idx="20" formatCode="0.0">
                  <c:v>362.3</c:v>
                </c:pt>
                <c:pt idx="21" formatCode="0.0">
                  <c:v>186.2</c:v>
                </c:pt>
                <c:pt idx="22" formatCode="0.0">
                  <c:v>133.5</c:v>
                </c:pt>
                <c:pt idx="23" formatCode="0.0">
                  <c:v>84.9</c:v>
                </c:pt>
                <c:pt idx="24" formatCode="0.0">
                  <c:v>25.4</c:v>
                </c:pt>
              </c:numCache>
            </c:numRef>
          </c:xVal>
          <c:yVal>
            <c:numRef>
              <c:f>Sheet11!$I$3:$I$27</c:f>
              <c:numCache>
                <c:formatCode>0.00</c:formatCode>
                <c:ptCount val="25"/>
                <c:pt idx="0">
                  <c:v>4.6999999999999999E-4</c:v>
                </c:pt>
                <c:pt idx="1">
                  <c:v>2.0459999999999999E-2</c:v>
                </c:pt>
                <c:pt idx="2">
                  <c:v>0.20859</c:v>
                </c:pt>
                <c:pt idx="3">
                  <c:v>0.48932999999999999</c:v>
                </c:pt>
                <c:pt idx="4">
                  <c:v>0.75</c:v>
                </c:pt>
                <c:pt idx="5">
                  <c:v>1.3786700000000001</c:v>
                </c:pt>
                <c:pt idx="6">
                  <c:v>1.5093300000000001</c:v>
                </c:pt>
                <c:pt idx="7">
                  <c:v>2.1419999999999999</c:v>
                </c:pt>
                <c:pt idx="8">
                  <c:v>2.5653299999999999</c:v>
                </c:pt>
                <c:pt idx="9">
                  <c:v>3.1826699999999999</c:v>
                </c:pt>
                <c:pt idx="10">
                  <c:v>3.71333</c:v>
                </c:pt>
                <c:pt idx="11">
                  <c:v>4.8126699999999998</c:v>
                </c:pt>
                <c:pt idx="12">
                  <c:v>4.2013299999999996</c:v>
                </c:pt>
                <c:pt idx="13">
                  <c:v>3.6353300000000002</c:v>
                </c:pt>
                <c:pt idx="14">
                  <c:v>2.9060000000000001</c:v>
                </c:pt>
                <c:pt idx="15">
                  <c:v>3.08467</c:v>
                </c:pt>
                <c:pt idx="16">
                  <c:v>3.4093300000000002</c:v>
                </c:pt>
                <c:pt idx="17">
                  <c:v>3.8759999999999999</c:v>
                </c:pt>
                <c:pt idx="18">
                  <c:v>2.85</c:v>
                </c:pt>
                <c:pt idx="19">
                  <c:v>2.4620000000000002</c:v>
                </c:pt>
                <c:pt idx="20">
                  <c:v>2.7066699999999999</c:v>
                </c:pt>
                <c:pt idx="21">
                  <c:v>1.4246700000000001</c:v>
                </c:pt>
                <c:pt idx="22">
                  <c:v>0.98533000000000004</c:v>
                </c:pt>
                <c:pt idx="23">
                  <c:v>0.59933000000000003</c:v>
                </c:pt>
                <c:pt idx="24">
                  <c:v>0.18274000000000001</c:v>
                </c:pt>
              </c:numCache>
            </c:numRef>
          </c:yVal>
          <c:smooth val="0"/>
        </c:ser>
        <c:dLbls>
          <c:showLegendKey val="0"/>
          <c:showVal val="0"/>
          <c:showCatName val="0"/>
          <c:showSerName val="0"/>
          <c:showPercent val="0"/>
          <c:showBubbleSize val="0"/>
        </c:dLbls>
        <c:axId val="464876960"/>
        <c:axId val="464877744"/>
      </c:scatterChart>
      <c:valAx>
        <c:axId val="46487696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US" sz="1000">
                    <a:latin typeface="Times New Roman" pitchFamily="18" charset="0"/>
                    <a:cs typeface="Times New Roman" pitchFamily="18" charset="0"/>
                  </a:rPr>
                  <a:t>Solar power (</a:t>
                </a:r>
                <a:r>
                  <a:rPr lang="en-US" sz="1000">
                    <a:effectLst/>
                    <a:latin typeface="Times New Roman" pitchFamily="18" charset="0"/>
                    <a:cs typeface="Times New Roman" pitchFamily="18" charset="0"/>
                  </a:rPr>
                  <a:t>W/m</a:t>
                </a:r>
                <a:r>
                  <a:rPr lang="en-US" sz="1000" baseline="30000">
                    <a:effectLst/>
                    <a:latin typeface="Times New Roman" pitchFamily="18" charset="0"/>
                    <a:cs typeface="Times New Roman" pitchFamily="18" charset="0"/>
                  </a:rPr>
                  <a:t>2</a:t>
                </a:r>
                <a:r>
                  <a:rPr lang="en-US" sz="1000">
                    <a:latin typeface="Times New Roman" pitchFamily="18" charset="0"/>
                    <a:cs typeface="Times New Roman" pitchFamily="18" charset="0"/>
                  </a:rPr>
                  <a:t>)</a:t>
                </a:r>
              </a:p>
            </c:rich>
          </c:tx>
          <c:layout>
            <c:manualLayout>
              <c:xMode val="edge"/>
              <c:yMode val="edge"/>
              <c:x val="0.44013310836145481"/>
              <c:y val="0.93883391632718671"/>
            </c:manualLayout>
          </c:layout>
          <c:overlay val="0"/>
        </c:title>
        <c:numFmt formatCode="0.0" sourceLinked="1"/>
        <c:majorTickMark val="out"/>
        <c:minorTickMark val="none"/>
        <c:tickLblPos val="nextTo"/>
        <c:crossAx val="464877744"/>
        <c:crosses val="autoZero"/>
        <c:crossBetween val="midCat"/>
      </c:valAx>
      <c:valAx>
        <c:axId val="464877744"/>
        <c:scaling>
          <c:orientation val="minMax"/>
          <c:max val="5"/>
          <c:min val="0"/>
        </c:scaling>
        <c:delete val="0"/>
        <c:axPos val="l"/>
        <c:title>
          <c:tx>
            <c:rich>
              <a:bodyPr rot="-5400000" vert="horz"/>
              <a:lstStyle/>
              <a:p>
                <a:pPr>
                  <a:defRPr sz="1200"/>
                </a:pPr>
                <a:r>
                  <a:rPr lang="en-US" sz="1000">
                    <a:latin typeface="Times New Roman" pitchFamily="18" charset="0"/>
                    <a:cs typeface="Times New Roman" pitchFamily="18" charset="0"/>
                  </a:rPr>
                  <a:t>Current (A)</a:t>
                </a:r>
              </a:p>
            </c:rich>
          </c:tx>
          <c:overlay val="0"/>
        </c:title>
        <c:numFmt formatCode="0.00" sourceLinked="1"/>
        <c:majorTickMark val="out"/>
        <c:minorTickMark val="none"/>
        <c:tickLblPos val="nextTo"/>
        <c:crossAx val="464876960"/>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eff</c:v>
          </c:tx>
          <c:spPr>
            <a:ln w="28575">
              <a:noFill/>
            </a:ln>
          </c:spPr>
          <c:marker>
            <c:spPr>
              <a:solidFill>
                <a:schemeClr val="tx1"/>
              </a:solidFill>
              <a:ln>
                <a:solidFill>
                  <a:schemeClr val="tx1"/>
                </a:solidFill>
              </a:ln>
            </c:spPr>
          </c:marker>
          <c:trendline>
            <c:spPr>
              <a:ln w="25400">
                <a:solidFill>
                  <a:schemeClr val="tx1"/>
                </a:solidFill>
              </a:ln>
            </c:spPr>
            <c:trendlineType val="linear"/>
            <c:dispRSqr val="1"/>
            <c:dispEq val="1"/>
            <c:trendlineLbl>
              <c:layout>
                <c:manualLayout>
                  <c:x val="-0.41602879185556352"/>
                  <c:y val="-5.0561039039824134E-3"/>
                </c:manualLayout>
              </c:layout>
              <c:tx>
                <c:rich>
                  <a:bodyPr/>
                  <a:lstStyle/>
                  <a:p>
                    <a:pPr>
                      <a:defRPr/>
                    </a:pPr>
                    <a:r>
                      <a:rPr lang="en-US" sz="1200" b="1" baseline="0">
                        <a:latin typeface="Times New Roman" pitchFamily="18" charset="0"/>
                        <a:cs typeface="Times New Roman" pitchFamily="18" charset="0"/>
                      </a:rPr>
                      <a:t>EFF = 0.001SP - 0.0033
R² = 0.9881</a:t>
                    </a:r>
                  </a:p>
                  <a:p>
                    <a:pPr>
                      <a:defRPr/>
                    </a:pPr>
                    <a:r>
                      <a:rPr lang="en-US" sz="1200" b="1" baseline="0">
                        <a:latin typeface="Times New Roman" pitchFamily="18" charset="0"/>
                        <a:cs typeface="Times New Roman" pitchFamily="18" charset="0"/>
                      </a:rPr>
                      <a:t>R = 0.994</a:t>
                    </a:r>
                  </a:p>
                  <a:p>
                    <a:pPr>
                      <a:defRPr/>
                    </a:pPr>
                    <a:r>
                      <a:rPr lang="en-US" sz="1200" b="1" baseline="0">
                        <a:latin typeface="Times New Roman" pitchFamily="18" charset="0"/>
                        <a:cs typeface="Times New Roman" pitchFamily="18" charset="0"/>
                      </a:rPr>
                      <a:t>P VALUE = 1.25×10</a:t>
                    </a:r>
                    <a:r>
                      <a:rPr lang="en-US" sz="1200" b="1" baseline="30000">
                        <a:latin typeface="Times New Roman" pitchFamily="18" charset="0"/>
                        <a:cs typeface="Times New Roman" pitchFamily="18" charset="0"/>
                      </a:rPr>
                      <a:t>-23</a:t>
                    </a:r>
                    <a:endParaRPr lang="en-US" sz="1200" b="1">
                      <a:latin typeface="Times New Roman" pitchFamily="18" charset="0"/>
                      <a:cs typeface="Times New Roman" pitchFamily="18" charset="0"/>
                    </a:endParaRPr>
                  </a:p>
                </c:rich>
              </c:tx>
              <c:numFmt formatCode="General" sourceLinked="0"/>
            </c:trendlineLbl>
          </c:trendline>
          <c:xVal>
            <c:numRef>
              <c:f>Sheet11!$C$3:$C$27</c:f>
              <c:numCache>
                <c:formatCode>General</c:formatCode>
                <c:ptCount val="25"/>
                <c:pt idx="0" formatCode="0.0">
                  <c:v>0</c:v>
                </c:pt>
                <c:pt idx="1">
                  <c:v>3.4</c:v>
                </c:pt>
                <c:pt idx="2">
                  <c:v>29.8</c:v>
                </c:pt>
                <c:pt idx="3">
                  <c:v>142.5</c:v>
                </c:pt>
                <c:pt idx="4">
                  <c:v>104.2</c:v>
                </c:pt>
                <c:pt idx="5">
                  <c:v>184.5</c:v>
                </c:pt>
                <c:pt idx="6">
                  <c:v>207.6</c:v>
                </c:pt>
                <c:pt idx="7">
                  <c:v>284.39999999999998</c:v>
                </c:pt>
                <c:pt idx="8" formatCode="0.0">
                  <c:v>344</c:v>
                </c:pt>
                <c:pt idx="9">
                  <c:v>439.2</c:v>
                </c:pt>
                <c:pt idx="10" formatCode="0.0">
                  <c:v>518.20000000000005</c:v>
                </c:pt>
                <c:pt idx="11" formatCode="0.0">
                  <c:v>665.9</c:v>
                </c:pt>
                <c:pt idx="12" formatCode="0.0">
                  <c:v>622.70000000000005</c:v>
                </c:pt>
                <c:pt idx="13" formatCode="0.0">
                  <c:v>515.6</c:v>
                </c:pt>
                <c:pt idx="14" formatCode="0.0">
                  <c:v>400.2</c:v>
                </c:pt>
                <c:pt idx="15" formatCode="0.0">
                  <c:v>445.8</c:v>
                </c:pt>
                <c:pt idx="16" formatCode="0.0">
                  <c:v>520.6</c:v>
                </c:pt>
                <c:pt idx="17" formatCode="0.0">
                  <c:v>509.5</c:v>
                </c:pt>
                <c:pt idx="18" formatCode="0.0">
                  <c:v>391</c:v>
                </c:pt>
                <c:pt idx="19" formatCode="0.0">
                  <c:v>331.3</c:v>
                </c:pt>
                <c:pt idx="20" formatCode="0.0">
                  <c:v>362.3</c:v>
                </c:pt>
                <c:pt idx="21" formatCode="0.0">
                  <c:v>186.2</c:v>
                </c:pt>
                <c:pt idx="22" formatCode="0.0">
                  <c:v>133.5</c:v>
                </c:pt>
                <c:pt idx="23" formatCode="0.0">
                  <c:v>84.9</c:v>
                </c:pt>
                <c:pt idx="24" formatCode="0.0">
                  <c:v>25.4</c:v>
                </c:pt>
              </c:numCache>
            </c:numRef>
          </c:xVal>
          <c:yVal>
            <c:numRef>
              <c:f>Sheet11!$L$3:$L$27</c:f>
              <c:numCache>
                <c:formatCode>0%</c:formatCode>
                <c:ptCount val="25"/>
                <c:pt idx="0">
                  <c:v>6.7692307692307695E-6</c:v>
                </c:pt>
                <c:pt idx="1">
                  <c:v>1.9463846153846152E-3</c:v>
                </c:pt>
                <c:pt idx="2">
                  <c:v>2.6059769230769234E-2</c:v>
                </c:pt>
                <c:pt idx="3">
                  <c:v>6.5183615384615382E-2</c:v>
                </c:pt>
                <c:pt idx="4">
                  <c:v>0.10215384615384615</c:v>
                </c:pt>
                <c:pt idx="5">
                  <c:v>0.19227923076923079</c:v>
                </c:pt>
                <c:pt idx="6">
                  <c:v>0.20990461538461538</c:v>
                </c:pt>
                <c:pt idx="7">
                  <c:v>0.29966076923076923</c:v>
                </c:pt>
                <c:pt idx="8">
                  <c:v>0.36090846153846157</c:v>
                </c:pt>
                <c:pt idx="9">
                  <c:v>0.44661923076923077</c:v>
                </c:pt>
                <c:pt idx="10">
                  <c:v>0.52405692307692309</c:v>
                </c:pt>
                <c:pt idx="11">
                  <c:v>0.67461384615384612</c:v>
                </c:pt>
                <c:pt idx="12">
                  <c:v>0.58641846153846144</c:v>
                </c:pt>
                <c:pt idx="13">
                  <c:v>0.50967307692307684</c:v>
                </c:pt>
                <c:pt idx="14">
                  <c:v>0.4062746153846154</c:v>
                </c:pt>
                <c:pt idx="15">
                  <c:v>0.43256538461538463</c:v>
                </c:pt>
                <c:pt idx="16">
                  <c:v>0.47564615384615389</c:v>
                </c:pt>
                <c:pt idx="17">
                  <c:v>0.5441307692307692</c:v>
                </c:pt>
                <c:pt idx="18">
                  <c:v>0.39967307692307696</c:v>
                </c:pt>
                <c:pt idx="19">
                  <c:v>0.3410192307692308</c:v>
                </c:pt>
                <c:pt idx="20">
                  <c:v>0.38030769230769229</c:v>
                </c:pt>
                <c:pt idx="21">
                  <c:v>0.19565461538461537</c:v>
                </c:pt>
                <c:pt idx="22">
                  <c:v>0.13334769230769231</c:v>
                </c:pt>
                <c:pt idx="23">
                  <c:v>7.9197692307692302E-2</c:v>
                </c:pt>
                <c:pt idx="24">
                  <c:v>2.2139692307692305E-2</c:v>
                </c:pt>
              </c:numCache>
            </c:numRef>
          </c:yVal>
          <c:smooth val="0"/>
        </c:ser>
        <c:dLbls>
          <c:showLegendKey val="0"/>
          <c:showVal val="0"/>
          <c:showCatName val="0"/>
          <c:showSerName val="0"/>
          <c:showPercent val="0"/>
          <c:showBubbleSize val="0"/>
        </c:dLbls>
        <c:axId val="464881664"/>
        <c:axId val="464882448"/>
      </c:scatterChart>
      <c:valAx>
        <c:axId val="464881664"/>
        <c:scaling>
          <c:orientation val="minMax"/>
        </c:scaling>
        <c:delete val="0"/>
        <c:axPos val="b"/>
        <c:title>
          <c:tx>
            <c:rich>
              <a:bodyPr/>
              <a:lstStyle/>
              <a:p>
                <a:pPr>
                  <a:defRPr sz="1200"/>
                </a:pPr>
                <a:r>
                  <a:rPr lang="en-US" sz="1000" b="1" i="0" u="none" strike="noStrike" baseline="0">
                    <a:effectLst/>
                    <a:latin typeface="Times New Roman" pitchFamily="18" charset="0"/>
                    <a:cs typeface="Times New Roman" pitchFamily="18" charset="0"/>
                  </a:rPr>
                  <a:t>Solar power (W/m</a:t>
                </a:r>
                <a:r>
                  <a:rPr lang="en-US" sz="1000" b="1" i="0" u="none" strike="noStrike" baseline="30000">
                    <a:effectLst/>
                    <a:latin typeface="Times New Roman" pitchFamily="18" charset="0"/>
                    <a:cs typeface="Times New Roman" pitchFamily="18" charset="0"/>
                  </a:rPr>
                  <a:t>2</a:t>
                </a:r>
                <a:r>
                  <a:rPr lang="en-US" sz="1000" b="1" i="0" u="none" strike="noStrike" baseline="0">
                    <a:effectLst/>
                    <a:latin typeface="Times New Roman" pitchFamily="18" charset="0"/>
                    <a:cs typeface="Times New Roman" pitchFamily="18" charset="0"/>
                  </a:rPr>
                  <a:t>)</a:t>
                </a:r>
                <a:endParaRPr lang="en-US" sz="1000">
                  <a:latin typeface="Times New Roman" pitchFamily="18" charset="0"/>
                  <a:cs typeface="Times New Roman" pitchFamily="18" charset="0"/>
                </a:endParaRPr>
              </a:p>
            </c:rich>
          </c:tx>
          <c:overlay val="0"/>
        </c:title>
        <c:numFmt formatCode="0.0" sourceLinked="1"/>
        <c:majorTickMark val="none"/>
        <c:minorTickMark val="none"/>
        <c:tickLblPos val="nextTo"/>
        <c:crossAx val="464882448"/>
        <c:crosses val="autoZero"/>
        <c:crossBetween val="midCat"/>
      </c:valAx>
      <c:valAx>
        <c:axId val="464882448"/>
        <c:scaling>
          <c:orientation val="minMax"/>
          <c:max val="0.70000000000000007"/>
          <c:min val="0"/>
        </c:scaling>
        <c:delete val="0"/>
        <c:axPos val="l"/>
        <c:title>
          <c:tx>
            <c:rich>
              <a:bodyPr rot="-5400000" vert="horz"/>
              <a:lstStyle/>
              <a:p>
                <a:pPr>
                  <a:defRPr sz="1200"/>
                </a:pPr>
                <a:r>
                  <a:rPr lang="en-US" sz="1000">
                    <a:latin typeface="Times New Roman" pitchFamily="18" charset="0"/>
                    <a:cs typeface="Times New Roman" pitchFamily="18" charset="0"/>
                  </a:rPr>
                  <a:t>Efficiency (%)</a:t>
                </a:r>
              </a:p>
            </c:rich>
          </c:tx>
          <c:overlay val="0"/>
        </c:title>
        <c:numFmt formatCode="0%" sourceLinked="1"/>
        <c:majorTickMark val="none"/>
        <c:minorTickMark val="none"/>
        <c:tickLblPos val="nextTo"/>
        <c:crossAx val="464881664"/>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78846847650604"/>
          <c:y val="0.11598879401446788"/>
          <c:w val="0.84000488375942883"/>
          <c:h val="0.72583687149646292"/>
        </c:manualLayout>
      </c:layout>
      <c:scatterChart>
        <c:scatterStyle val="smoothMarker"/>
        <c:varyColors val="0"/>
        <c:ser>
          <c:idx val="0"/>
          <c:order val="0"/>
          <c:tx>
            <c:strRef>
              <c:f>Sheet11!$R$2</c:f>
              <c:strCache>
                <c:ptCount val="1"/>
                <c:pt idx="0">
                  <c:v>Avg Voltage</c:v>
                </c:pt>
              </c:strCache>
            </c:strRef>
          </c:tx>
          <c:spPr>
            <a:ln>
              <a:solidFill>
                <a:schemeClr val="tx1"/>
              </a:solidFill>
            </a:ln>
          </c:spPr>
          <c:marker>
            <c:symbol val="diamond"/>
            <c:size val="6"/>
            <c:spPr>
              <a:solidFill>
                <a:schemeClr val="tx1"/>
              </a:solidFill>
              <a:ln>
                <a:solidFill>
                  <a:schemeClr val="tx1"/>
                </a:solidFill>
              </a:ln>
            </c:spPr>
          </c:marker>
          <c:xVal>
            <c:numRef>
              <c:f>Sheet11!$S$3:$S$22</c:f>
              <c:numCache>
                <c:formatCode>0.00</c:formatCode>
                <c:ptCount val="20"/>
                <c:pt idx="0">
                  <c:v>6.4359999999999999E-3</c:v>
                </c:pt>
                <c:pt idx="1">
                  <c:v>0.418933</c:v>
                </c:pt>
                <c:pt idx="2">
                  <c:v>3.0552670000000002</c:v>
                </c:pt>
                <c:pt idx="3">
                  <c:v>7.1373329999999999</c:v>
                </c:pt>
                <c:pt idx="4">
                  <c:v>10.828670000000001</c:v>
                </c:pt>
                <c:pt idx="5">
                  <c:v>19.182670000000002</c:v>
                </c:pt>
                <c:pt idx="6">
                  <c:v>21.930669999999999</c:v>
                </c:pt>
                <c:pt idx="7">
                  <c:v>29.74333</c:v>
                </c:pt>
                <c:pt idx="8">
                  <c:v>33.692</c:v>
                </c:pt>
                <c:pt idx="9">
                  <c:v>41.593330000000002</c:v>
                </c:pt>
                <c:pt idx="10">
                  <c:v>48.906669999999998</c:v>
                </c:pt>
                <c:pt idx="11">
                  <c:v>58.690669999999997</c:v>
                </c:pt>
                <c:pt idx="12">
                  <c:v>53.939332999999998</c:v>
                </c:pt>
                <c:pt idx="13">
                  <c:v>47.002000000000002</c:v>
                </c:pt>
                <c:pt idx="14">
                  <c:v>42.870669999999997</c:v>
                </c:pt>
                <c:pt idx="15">
                  <c:v>43.252000000000002</c:v>
                </c:pt>
                <c:pt idx="16">
                  <c:v>48.415999999999997</c:v>
                </c:pt>
                <c:pt idx="17">
                  <c:v>47.862670000000001</c:v>
                </c:pt>
                <c:pt idx="18">
                  <c:v>39.666670000000003</c:v>
                </c:pt>
                <c:pt idx="19">
                  <c:v>37.720669999999998</c:v>
                </c:pt>
              </c:numCache>
            </c:numRef>
          </c:xVal>
          <c:yVal>
            <c:numRef>
              <c:f>Sheet11!$R$3:$R$22</c:f>
              <c:numCache>
                <c:formatCode>0.00</c:formatCode>
                <c:ptCount val="20"/>
                <c:pt idx="0">
                  <c:v>1.8720000000000001</c:v>
                </c:pt>
                <c:pt idx="1">
                  <c:v>12.3673</c:v>
                </c:pt>
                <c:pt idx="2">
                  <c:v>16.241299999999999</c:v>
                </c:pt>
                <c:pt idx="3">
                  <c:v>17.317299999999999</c:v>
                </c:pt>
                <c:pt idx="4">
                  <c:v>17.706700000000001</c:v>
                </c:pt>
                <c:pt idx="5">
                  <c:v>18.130700000000001</c:v>
                </c:pt>
                <c:pt idx="6">
                  <c:v>18.0793</c:v>
                </c:pt>
                <c:pt idx="7">
                  <c:v>18.186699999999998</c:v>
                </c:pt>
                <c:pt idx="8">
                  <c:v>18.289300000000001</c:v>
                </c:pt>
                <c:pt idx="9">
                  <c:v>18.242699999999999</c:v>
                </c:pt>
                <c:pt idx="10">
                  <c:v>18.346699999999998</c:v>
                </c:pt>
                <c:pt idx="11">
                  <c:v>18.2227</c:v>
                </c:pt>
                <c:pt idx="12">
                  <c:v>18.145299999999999</c:v>
                </c:pt>
                <c:pt idx="13">
                  <c:v>18.225999999999999</c:v>
                </c:pt>
                <c:pt idx="14">
                  <c:v>18.174700000000001</c:v>
                </c:pt>
                <c:pt idx="15" formatCode="General">
                  <c:v>18.23</c:v>
                </c:pt>
                <c:pt idx="16">
                  <c:v>18.136700000000001</c:v>
                </c:pt>
                <c:pt idx="17" formatCode="General">
                  <c:v>18.25</c:v>
                </c:pt>
                <c:pt idx="18">
                  <c:v>18.230699999999999</c:v>
                </c:pt>
                <c:pt idx="19">
                  <c:v>18.265999999999998</c:v>
                </c:pt>
              </c:numCache>
            </c:numRef>
          </c:yVal>
          <c:smooth val="1"/>
        </c:ser>
        <c:dLbls>
          <c:showLegendKey val="0"/>
          <c:showVal val="0"/>
          <c:showCatName val="0"/>
          <c:showSerName val="0"/>
          <c:showPercent val="0"/>
          <c:showBubbleSize val="0"/>
        </c:dLbls>
        <c:axId val="326326984"/>
        <c:axId val="326326592"/>
      </c:scatterChart>
      <c:valAx>
        <c:axId val="326326984"/>
        <c:scaling>
          <c:orientation val="minMax"/>
          <c:max val="60"/>
        </c:scaling>
        <c:delete val="0"/>
        <c:axPos val="b"/>
        <c:title>
          <c:tx>
            <c:rich>
              <a:bodyPr/>
              <a:lstStyle/>
              <a:p>
                <a:pPr>
                  <a:defRPr sz="1200"/>
                </a:pPr>
                <a:r>
                  <a:rPr lang="en-US" sz="1200" b="1" i="0" u="none" strike="noStrike" baseline="0">
                    <a:effectLst/>
                  </a:rPr>
                  <a:t>Solar flux (Klux)</a:t>
                </a:r>
                <a:endParaRPr lang="en-US" sz="1200"/>
              </a:p>
            </c:rich>
          </c:tx>
          <c:layout>
            <c:manualLayout>
              <c:xMode val="edge"/>
              <c:yMode val="edge"/>
              <c:x val="0.42487515983578977"/>
              <c:y val="0.91439716824387773"/>
            </c:manualLayout>
          </c:layout>
          <c:overlay val="0"/>
        </c:title>
        <c:numFmt formatCode="0.00" sourceLinked="1"/>
        <c:majorTickMark val="out"/>
        <c:minorTickMark val="none"/>
        <c:tickLblPos val="nextTo"/>
        <c:crossAx val="326326592"/>
        <c:crosses val="autoZero"/>
        <c:crossBetween val="midCat"/>
      </c:valAx>
      <c:valAx>
        <c:axId val="326326592"/>
        <c:scaling>
          <c:orientation val="minMax"/>
        </c:scaling>
        <c:delete val="0"/>
        <c:axPos val="l"/>
        <c:title>
          <c:tx>
            <c:rich>
              <a:bodyPr rot="-5400000" vert="horz"/>
              <a:lstStyle/>
              <a:p>
                <a:pPr>
                  <a:defRPr sz="1200"/>
                </a:pPr>
                <a:r>
                  <a:rPr lang="en-US" sz="1200" b="1" i="0" baseline="0">
                    <a:effectLst/>
                  </a:rPr>
                  <a:t>Voltage (V)</a:t>
                </a:r>
                <a:endParaRPr lang="en-US" sz="1200">
                  <a:effectLst/>
                </a:endParaRPr>
              </a:p>
            </c:rich>
          </c:tx>
          <c:layout>
            <c:manualLayout>
              <c:xMode val="edge"/>
              <c:yMode val="edge"/>
              <c:x val="3.0714617722914423E-3"/>
              <c:y val="0.33951040414663464"/>
            </c:manualLayout>
          </c:layout>
          <c:overlay val="0"/>
        </c:title>
        <c:numFmt formatCode="0.00" sourceLinked="1"/>
        <c:majorTickMark val="out"/>
        <c:minorTickMark val="none"/>
        <c:tickLblPos val="nextTo"/>
        <c:crossAx val="326326984"/>
        <c:crosses val="autoZero"/>
        <c:crossBetween val="midCat"/>
        <c:majorUnit val="5"/>
        <c:minorUnit val="1"/>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62318400888825"/>
          <c:y val="2.0652792358178337E-2"/>
          <c:w val="0.82770665275797917"/>
          <c:h val="0.82964823487794626"/>
        </c:manualLayout>
      </c:layout>
      <c:scatterChart>
        <c:scatterStyle val="lineMarker"/>
        <c:varyColors val="0"/>
        <c:ser>
          <c:idx val="0"/>
          <c:order val="0"/>
          <c:tx>
            <c:strRef>
              <c:f>Sheet11!$I$2</c:f>
              <c:strCache>
                <c:ptCount val="1"/>
                <c:pt idx="0">
                  <c:v>Avg Current</c:v>
                </c:pt>
              </c:strCache>
            </c:strRef>
          </c:tx>
          <c:spPr>
            <a:ln w="28575">
              <a:noFill/>
            </a:ln>
          </c:spPr>
          <c:marker>
            <c:symbol val="diamond"/>
            <c:size val="6"/>
            <c:spPr>
              <a:solidFill>
                <a:schemeClr val="tx1"/>
              </a:solidFill>
              <a:ln>
                <a:solidFill>
                  <a:schemeClr val="tx1"/>
                </a:solidFill>
              </a:ln>
            </c:spPr>
          </c:marker>
          <c:trendline>
            <c:spPr>
              <a:ln w="25400">
                <a:solidFill>
                  <a:schemeClr val="tx1"/>
                </a:solidFill>
              </a:ln>
            </c:spPr>
            <c:trendlineType val="linear"/>
            <c:intercept val="0"/>
            <c:dispRSqr val="1"/>
            <c:dispEq val="1"/>
            <c:trendlineLbl>
              <c:layout>
                <c:manualLayout>
                  <c:x val="-0.46525724420729808"/>
                  <c:y val="1.1545060970961024E-2"/>
                </c:manualLayout>
              </c:layout>
              <c:tx>
                <c:rich>
                  <a:bodyPr/>
                  <a:lstStyle/>
                  <a:p>
                    <a:pPr>
                      <a:defRPr/>
                    </a:pPr>
                    <a:r>
                      <a:rPr lang="en-US" sz="1200" b="1" baseline="0">
                        <a:latin typeface="Times New Roman" pitchFamily="18" charset="0"/>
                        <a:cs typeface="Times New Roman" pitchFamily="18" charset="0"/>
                      </a:rPr>
                      <a:t>CUR = 0.0749SF
R² = 0.9875</a:t>
                    </a:r>
                  </a:p>
                  <a:p>
                    <a:pPr>
                      <a:defRPr/>
                    </a:pPr>
                    <a:r>
                      <a:rPr lang="en-US" sz="1200" b="1" baseline="0">
                        <a:latin typeface="Times New Roman" pitchFamily="18" charset="0"/>
                        <a:cs typeface="Times New Roman" pitchFamily="18" charset="0"/>
                      </a:rPr>
                      <a:t>R = 0.9943</a:t>
                    </a:r>
                  </a:p>
                  <a:p>
                    <a:pPr>
                      <a:defRPr/>
                    </a:pPr>
                    <a:r>
                      <a:rPr lang="en-US" sz="1200" b="1" baseline="0">
                        <a:latin typeface="Times New Roman" pitchFamily="18" charset="0"/>
                        <a:cs typeface="Times New Roman" pitchFamily="18" charset="0"/>
                      </a:rPr>
                      <a:t>P VALUE = 6.58×10</a:t>
                    </a:r>
                    <a:r>
                      <a:rPr lang="en-US" sz="1200" b="1" baseline="30000">
                        <a:latin typeface="Times New Roman" pitchFamily="18" charset="0"/>
                        <a:cs typeface="Times New Roman" pitchFamily="18" charset="0"/>
                      </a:rPr>
                      <a:t>-24</a:t>
                    </a:r>
                    <a:endParaRPr lang="en-US" sz="1200" b="1">
                      <a:latin typeface="Times New Roman" pitchFamily="18" charset="0"/>
                      <a:cs typeface="Times New Roman" pitchFamily="18" charset="0"/>
                    </a:endParaRPr>
                  </a:p>
                </c:rich>
              </c:tx>
              <c:numFmt formatCode="General" sourceLinked="0"/>
            </c:trendlineLbl>
          </c:trendline>
          <c:xVal>
            <c:numRef>
              <c:f>Sheet11!$D$3:$D$27</c:f>
              <c:numCache>
                <c:formatCode>0.00</c:formatCode>
                <c:ptCount val="25"/>
                <c:pt idx="0">
                  <c:v>6.4359999999999999E-3</c:v>
                </c:pt>
                <c:pt idx="1">
                  <c:v>0.418933</c:v>
                </c:pt>
                <c:pt idx="2">
                  <c:v>3.0552670000000002</c:v>
                </c:pt>
                <c:pt idx="3">
                  <c:v>7.1373329999999999</c:v>
                </c:pt>
                <c:pt idx="4">
                  <c:v>10.828670000000001</c:v>
                </c:pt>
                <c:pt idx="5">
                  <c:v>19.182670000000002</c:v>
                </c:pt>
                <c:pt idx="6">
                  <c:v>21.930669999999999</c:v>
                </c:pt>
                <c:pt idx="7">
                  <c:v>29.74333</c:v>
                </c:pt>
                <c:pt idx="8">
                  <c:v>33.692</c:v>
                </c:pt>
                <c:pt idx="9">
                  <c:v>41.593330000000002</c:v>
                </c:pt>
                <c:pt idx="10">
                  <c:v>48.906669999999998</c:v>
                </c:pt>
                <c:pt idx="11">
                  <c:v>58.690669999999997</c:v>
                </c:pt>
                <c:pt idx="12">
                  <c:v>53.939332999999998</c:v>
                </c:pt>
                <c:pt idx="13">
                  <c:v>47.002000000000002</c:v>
                </c:pt>
                <c:pt idx="14">
                  <c:v>42.870669999999997</c:v>
                </c:pt>
                <c:pt idx="15">
                  <c:v>43.252000000000002</c:v>
                </c:pt>
                <c:pt idx="16">
                  <c:v>48.415999999999997</c:v>
                </c:pt>
                <c:pt idx="17">
                  <c:v>47.862670000000001</c:v>
                </c:pt>
                <c:pt idx="18">
                  <c:v>39.666670000000003</c:v>
                </c:pt>
                <c:pt idx="19">
                  <c:v>35.229999999999997</c:v>
                </c:pt>
                <c:pt idx="20">
                  <c:v>37.720669999999998</c:v>
                </c:pt>
                <c:pt idx="21">
                  <c:v>20.08333</c:v>
                </c:pt>
                <c:pt idx="22">
                  <c:v>16.382000000000001</c:v>
                </c:pt>
                <c:pt idx="23">
                  <c:v>7.2120670000000002</c:v>
                </c:pt>
                <c:pt idx="24">
                  <c:v>2.735007</c:v>
                </c:pt>
              </c:numCache>
            </c:numRef>
          </c:xVal>
          <c:yVal>
            <c:numRef>
              <c:f>Sheet11!$I$3:$I$27</c:f>
              <c:numCache>
                <c:formatCode>0.00</c:formatCode>
                <c:ptCount val="25"/>
                <c:pt idx="0">
                  <c:v>4.6999999999999999E-4</c:v>
                </c:pt>
                <c:pt idx="1">
                  <c:v>2.0459999999999999E-2</c:v>
                </c:pt>
                <c:pt idx="2">
                  <c:v>0.20859</c:v>
                </c:pt>
                <c:pt idx="3">
                  <c:v>0.48932999999999999</c:v>
                </c:pt>
                <c:pt idx="4">
                  <c:v>0.75</c:v>
                </c:pt>
                <c:pt idx="5">
                  <c:v>1.3786700000000001</c:v>
                </c:pt>
                <c:pt idx="6">
                  <c:v>1.5093300000000001</c:v>
                </c:pt>
                <c:pt idx="7">
                  <c:v>2.1419999999999999</c:v>
                </c:pt>
                <c:pt idx="8">
                  <c:v>2.5653299999999999</c:v>
                </c:pt>
                <c:pt idx="9">
                  <c:v>3.1826699999999999</c:v>
                </c:pt>
                <c:pt idx="10">
                  <c:v>3.71333</c:v>
                </c:pt>
                <c:pt idx="11">
                  <c:v>4.8126699999999998</c:v>
                </c:pt>
                <c:pt idx="12">
                  <c:v>4.2013299999999996</c:v>
                </c:pt>
                <c:pt idx="13">
                  <c:v>3.6353300000000002</c:v>
                </c:pt>
                <c:pt idx="14">
                  <c:v>2.9060000000000001</c:v>
                </c:pt>
                <c:pt idx="15">
                  <c:v>3.08467</c:v>
                </c:pt>
                <c:pt idx="16">
                  <c:v>3.4093300000000002</c:v>
                </c:pt>
                <c:pt idx="17">
                  <c:v>3.8759999999999999</c:v>
                </c:pt>
                <c:pt idx="18">
                  <c:v>2.85</c:v>
                </c:pt>
                <c:pt idx="19">
                  <c:v>2.4620000000000002</c:v>
                </c:pt>
                <c:pt idx="20">
                  <c:v>2.7066699999999999</c:v>
                </c:pt>
                <c:pt idx="21">
                  <c:v>1.4246700000000001</c:v>
                </c:pt>
                <c:pt idx="22">
                  <c:v>0.98533000000000004</c:v>
                </c:pt>
                <c:pt idx="23">
                  <c:v>0.59933000000000003</c:v>
                </c:pt>
                <c:pt idx="24">
                  <c:v>0.18274000000000001</c:v>
                </c:pt>
              </c:numCache>
            </c:numRef>
          </c:yVal>
          <c:smooth val="0"/>
        </c:ser>
        <c:dLbls>
          <c:showLegendKey val="0"/>
          <c:showVal val="0"/>
          <c:showCatName val="0"/>
          <c:showSerName val="0"/>
          <c:showPercent val="0"/>
          <c:showBubbleSize val="0"/>
        </c:dLbls>
        <c:axId val="326327376"/>
        <c:axId val="326330512"/>
      </c:scatterChart>
      <c:valAx>
        <c:axId val="326327376"/>
        <c:scaling>
          <c:orientation val="minMax"/>
          <c:max val="60"/>
        </c:scaling>
        <c:delete val="0"/>
        <c:axPos val="b"/>
        <c:title>
          <c:tx>
            <c:rich>
              <a:bodyPr/>
              <a:lstStyle/>
              <a:p>
                <a:pPr>
                  <a:defRPr sz="1100"/>
                </a:pPr>
                <a:r>
                  <a:rPr lang="en-US" sz="1000">
                    <a:latin typeface="Times New Roman" pitchFamily="18" charset="0"/>
                    <a:cs typeface="Times New Roman" pitchFamily="18" charset="0"/>
                  </a:rPr>
                  <a:t>Solar flux (Klux)</a:t>
                </a:r>
              </a:p>
            </c:rich>
          </c:tx>
          <c:layout>
            <c:manualLayout>
              <c:xMode val="edge"/>
              <c:yMode val="edge"/>
              <c:x val="0.46058921239868023"/>
              <c:y val="0.9227880106999482"/>
            </c:manualLayout>
          </c:layout>
          <c:overlay val="0"/>
        </c:title>
        <c:numFmt formatCode="0.00" sourceLinked="1"/>
        <c:majorTickMark val="out"/>
        <c:minorTickMark val="none"/>
        <c:tickLblPos val="nextTo"/>
        <c:crossAx val="326330512"/>
        <c:crosses val="autoZero"/>
        <c:crossBetween val="midCat"/>
      </c:valAx>
      <c:valAx>
        <c:axId val="326330512"/>
        <c:scaling>
          <c:orientation val="minMax"/>
          <c:max val="5"/>
          <c:min val="0"/>
        </c:scaling>
        <c:delete val="0"/>
        <c:axPos val="l"/>
        <c:majorGridlines>
          <c:spPr>
            <a:ln>
              <a:noFill/>
            </a:ln>
          </c:spPr>
        </c:majorGridlines>
        <c:title>
          <c:tx>
            <c:rich>
              <a:bodyPr rot="-5400000" vert="horz"/>
              <a:lstStyle/>
              <a:p>
                <a:pPr>
                  <a:defRPr sz="1100"/>
                </a:pPr>
                <a:r>
                  <a:rPr lang="en-US" sz="1000">
                    <a:latin typeface="Times New Roman" pitchFamily="18" charset="0"/>
                    <a:cs typeface="Times New Roman" pitchFamily="18" charset="0"/>
                  </a:rPr>
                  <a:t>Current (A)</a:t>
                </a:r>
              </a:p>
            </c:rich>
          </c:tx>
          <c:layout>
            <c:manualLayout>
              <c:xMode val="edge"/>
              <c:yMode val="edge"/>
              <c:x val="1.3264169529856519E-2"/>
              <c:y val="0.3410762678042174"/>
            </c:manualLayout>
          </c:layout>
          <c:overlay val="0"/>
        </c:title>
        <c:numFmt formatCode="0.00" sourceLinked="1"/>
        <c:majorTickMark val="out"/>
        <c:minorTickMark val="none"/>
        <c:tickLblPos val="nextTo"/>
        <c:crossAx val="326327376"/>
        <c:crosses val="autoZero"/>
        <c:crossBetween val="midCat"/>
        <c:majorUnit val="1"/>
      </c:valAx>
      <c:spPr>
        <a:noFill/>
        <a:ln w="25400">
          <a:noFill/>
        </a:ln>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eff</c:v>
          </c:tx>
          <c:spPr>
            <a:ln w="28575">
              <a:noFill/>
            </a:ln>
          </c:spPr>
          <c:marker>
            <c:symbol val="diamond"/>
            <c:size val="6"/>
            <c:spPr>
              <a:solidFill>
                <a:schemeClr val="tx1"/>
              </a:solidFill>
              <a:ln>
                <a:solidFill>
                  <a:schemeClr val="tx1"/>
                </a:solidFill>
              </a:ln>
            </c:spPr>
          </c:marker>
          <c:trendline>
            <c:spPr>
              <a:ln w="22225">
                <a:solidFill>
                  <a:schemeClr val="tx1"/>
                </a:solidFill>
              </a:ln>
            </c:spPr>
            <c:trendlineType val="linear"/>
            <c:dispRSqr val="1"/>
            <c:dispEq val="1"/>
            <c:trendlineLbl>
              <c:layout>
                <c:manualLayout>
                  <c:x val="-0.44932588812994229"/>
                  <c:y val="1.6916147200349955E-2"/>
                </c:manualLayout>
              </c:layout>
              <c:tx>
                <c:rich>
                  <a:bodyPr/>
                  <a:lstStyle/>
                  <a:p>
                    <a:pPr>
                      <a:defRPr/>
                    </a:pPr>
                    <a:r>
                      <a:rPr lang="en-US" sz="1200" b="1" baseline="0">
                        <a:latin typeface="Times New Roman" pitchFamily="18" charset="0"/>
                        <a:cs typeface="Times New Roman" pitchFamily="18" charset="0"/>
                      </a:rPr>
                      <a:t>EFF = 0.0109SF - 0.0158
R² = 0.9884</a:t>
                    </a:r>
                  </a:p>
                  <a:p>
                    <a:pPr>
                      <a:defRPr/>
                    </a:pPr>
                    <a:r>
                      <a:rPr lang="en-US" sz="1200" b="1" baseline="0">
                        <a:latin typeface="Times New Roman" pitchFamily="18" charset="0"/>
                        <a:cs typeface="Times New Roman" pitchFamily="18" charset="0"/>
                      </a:rPr>
                      <a:t>R = 0.9942</a:t>
                    </a:r>
                  </a:p>
                  <a:p>
                    <a:pPr>
                      <a:defRPr/>
                    </a:pPr>
                    <a:r>
                      <a:rPr lang="en-US" sz="1200" b="1" baseline="0">
                        <a:latin typeface="Times New Roman" pitchFamily="18" charset="0"/>
                        <a:cs typeface="Times New Roman" pitchFamily="18" charset="0"/>
                      </a:rPr>
                      <a:t>P VALUE = 9.47×10</a:t>
                    </a:r>
                    <a:r>
                      <a:rPr lang="en-US" sz="1200" b="1" baseline="30000">
                        <a:latin typeface="Times New Roman" pitchFamily="18" charset="0"/>
                        <a:cs typeface="Times New Roman" pitchFamily="18" charset="0"/>
                      </a:rPr>
                      <a:t>-24</a:t>
                    </a:r>
                    <a:endParaRPr lang="en-US" sz="1200" b="1">
                      <a:latin typeface="Times New Roman" pitchFamily="18" charset="0"/>
                      <a:cs typeface="Times New Roman" pitchFamily="18" charset="0"/>
                    </a:endParaRPr>
                  </a:p>
                </c:rich>
              </c:tx>
              <c:numFmt formatCode="General" sourceLinked="0"/>
            </c:trendlineLbl>
          </c:trendline>
          <c:xVal>
            <c:numRef>
              <c:f>Sheet11!$D$3:$D$27</c:f>
              <c:numCache>
                <c:formatCode>0.00</c:formatCode>
                <c:ptCount val="25"/>
                <c:pt idx="0">
                  <c:v>6.4359999999999999E-3</c:v>
                </c:pt>
                <c:pt idx="1">
                  <c:v>0.418933</c:v>
                </c:pt>
                <c:pt idx="2">
                  <c:v>3.0552670000000002</c:v>
                </c:pt>
                <c:pt idx="3">
                  <c:v>7.1373329999999999</c:v>
                </c:pt>
                <c:pt idx="4">
                  <c:v>10.828670000000001</c:v>
                </c:pt>
                <c:pt idx="5">
                  <c:v>19.182670000000002</c:v>
                </c:pt>
                <c:pt idx="6">
                  <c:v>21.930669999999999</c:v>
                </c:pt>
                <c:pt idx="7">
                  <c:v>29.74333</c:v>
                </c:pt>
                <c:pt idx="8">
                  <c:v>33.692</c:v>
                </c:pt>
                <c:pt idx="9">
                  <c:v>41.593330000000002</c:v>
                </c:pt>
                <c:pt idx="10">
                  <c:v>48.906669999999998</c:v>
                </c:pt>
                <c:pt idx="11">
                  <c:v>58.690669999999997</c:v>
                </c:pt>
                <c:pt idx="12">
                  <c:v>53.939332999999998</c:v>
                </c:pt>
                <c:pt idx="13">
                  <c:v>47.002000000000002</c:v>
                </c:pt>
                <c:pt idx="14">
                  <c:v>42.870669999999997</c:v>
                </c:pt>
                <c:pt idx="15">
                  <c:v>43.252000000000002</c:v>
                </c:pt>
                <c:pt idx="16">
                  <c:v>48.415999999999997</c:v>
                </c:pt>
                <c:pt idx="17">
                  <c:v>47.862670000000001</c:v>
                </c:pt>
                <c:pt idx="18">
                  <c:v>39.666670000000003</c:v>
                </c:pt>
                <c:pt idx="19">
                  <c:v>35.229999999999997</c:v>
                </c:pt>
                <c:pt idx="20">
                  <c:v>37.720669999999998</c:v>
                </c:pt>
                <c:pt idx="21">
                  <c:v>20.08333</c:v>
                </c:pt>
                <c:pt idx="22">
                  <c:v>16.382000000000001</c:v>
                </c:pt>
                <c:pt idx="23">
                  <c:v>7.2120670000000002</c:v>
                </c:pt>
                <c:pt idx="24">
                  <c:v>2.735007</c:v>
                </c:pt>
              </c:numCache>
            </c:numRef>
          </c:xVal>
          <c:yVal>
            <c:numRef>
              <c:f>Sheet11!$L$3:$L$27</c:f>
              <c:numCache>
                <c:formatCode>0%</c:formatCode>
                <c:ptCount val="25"/>
                <c:pt idx="0">
                  <c:v>6.7692307692307695E-6</c:v>
                </c:pt>
                <c:pt idx="1">
                  <c:v>1.9463846153846152E-3</c:v>
                </c:pt>
                <c:pt idx="2">
                  <c:v>2.6059769230769234E-2</c:v>
                </c:pt>
                <c:pt idx="3">
                  <c:v>6.5183615384615382E-2</c:v>
                </c:pt>
                <c:pt idx="4">
                  <c:v>0.10215384615384615</c:v>
                </c:pt>
                <c:pt idx="5">
                  <c:v>0.19227923076923079</c:v>
                </c:pt>
                <c:pt idx="6">
                  <c:v>0.20990461538461538</c:v>
                </c:pt>
                <c:pt idx="7">
                  <c:v>0.29966076923076923</c:v>
                </c:pt>
                <c:pt idx="8">
                  <c:v>0.36090846153846157</c:v>
                </c:pt>
                <c:pt idx="9">
                  <c:v>0.44661923076923077</c:v>
                </c:pt>
                <c:pt idx="10">
                  <c:v>0.52405692307692309</c:v>
                </c:pt>
                <c:pt idx="11">
                  <c:v>0.67461384615384612</c:v>
                </c:pt>
                <c:pt idx="12">
                  <c:v>0.58641846153846144</c:v>
                </c:pt>
                <c:pt idx="13">
                  <c:v>0.50967307692307684</c:v>
                </c:pt>
                <c:pt idx="14">
                  <c:v>0.4062746153846154</c:v>
                </c:pt>
                <c:pt idx="15">
                  <c:v>0.43256538461538463</c:v>
                </c:pt>
                <c:pt idx="16">
                  <c:v>0.47564615384615389</c:v>
                </c:pt>
                <c:pt idx="17">
                  <c:v>0.5441307692307692</c:v>
                </c:pt>
                <c:pt idx="18">
                  <c:v>0.39967307692307696</c:v>
                </c:pt>
                <c:pt idx="19">
                  <c:v>0.3410192307692308</c:v>
                </c:pt>
                <c:pt idx="20">
                  <c:v>0.38030769230769229</c:v>
                </c:pt>
                <c:pt idx="21">
                  <c:v>0.19565461538461537</c:v>
                </c:pt>
                <c:pt idx="22">
                  <c:v>0.13334769230769231</c:v>
                </c:pt>
                <c:pt idx="23">
                  <c:v>7.9197692307692302E-2</c:v>
                </c:pt>
                <c:pt idx="24">
                  <c:v>2.2139692307692305E-2</c:v>
                </c:pt>
              </c:numCache>
            </c:numRef>
          </c:yVal>
          <c:smooth val="0"/>
        </c:ser>
        <c:dLbls>
          <c:showLegendKey val="0"/>
          <c:showVal val="0"/>
          <c:showCatName val="0"/>
          <c:showSerName val="0"/>
          <c:showPercent val="0"/>
          <c:showBubbleSize val="0"/>
        </c:dLbls>
        <c:axId val="326327768"/>
        <c:axId val="326328552"/>
      </c:scatterChart>
      <c:valAx>
        <c:axId val="326327768"/>
        <c:scaling>
          <c:orientation val="minMax"/>
          <c:max val="60"/>
        </c:scaling>
        <c:delete val="0"/>
        <c:axPos val="b"/>
        <c:title>
          <c:tx>
            <c:rich>
              <a:bodyPr/>
              <a:lstStyle/>
              <a:p>
                <a:pPr>
                  <a:defRPr sz="1200"/>
                </a:pPr>
                <a:r>
                  <a:rPr lang="en-US" sz="1000" b="1" i="0" u="none" strike="noStrike" baseline="0">
                    <a:effectLst/>
                    <a:latin typeface="Times New Roman" pitchFamily="18" charset="0"/>
                    <a:cs typeface="Times New Roman" pitchFamily="18" charset="0"/>
                  </a:rPr>
                  <a:t>Solar flux (Klux)</a:t>
                </a:r>
                <a:endParaRPr lang="en-US" sz="1000">
                  <a:latin typeface="Times New Roman" pitchFamily="18" charset="0"/>
                  <a:cs typeface="Times New Roman" pitchFamily="18" charset="0"/>
                </a:endParaRPr>
              </a:p>
            </c:rich>
          </c:tx>
          <c:overlay val="0"/>
        </c:title>
        <c:numFmt formatCode="0.00" sourceLinked="1"/>
        <c:majorTickMark val="none"/>
        <c:minorTickMark val="none"/>
        <c:tickLblPos val="nextTo"/>
        <c:crossAx val="326328552"/>
        <c:crosses val="autoZero"/>
        <c:crossBetween val="midCat"/>
      </c:valAx>
      <c:valAx>
        <c:axId val="326328552"/>
        <c:scaling>
          <c:orientation val="minMax"/>
          <c:max val="0.70000000000000007"/>
          <c:min val="0"/>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US" sz="1000" b="1" i="0" baseline="0">
                    <a:effectLst/>
                    <a:latin typeface="Times New Roman" pitchFamily="18" charset="0"/>
                    <a:cs typeface="Times New Roman" pitchFamily="18" charset="0"/>
                  </a:rPr>
                  <a:t>Efficiency (%)</a:t>
                </a:r>
                <a:endParaRPr lang="en-US" sz="1000">
                  <a:effectLst/>
                  <a:latin typeface="Times New Roman" pitchFamily="18" charset="0"/>
                  <a:cs typeface="Times New Roman" pitchFamily="18" charset="0"/>
                </a:endParaRPr>
              </a:p>
            </c:rich>
          </c:tx>
          <c:overlay val="0"/>
        </c:title>
        <c:numFmt formatCode="0%" sourceLinked="1"/>
        <c:majorTickMark val="none"/>
        <c:minorTickMark val="none"/>
        <c:tickLblPos val="nextTo"/>
        <c:crossAx val="326327768"/>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1"/>
          <c:tx>
            <c:v>Voltage</c:v>
          </c:tx>
          <c:spPr>
            <a:ln w="28575">
              <a:noFill/>
            </a:ln>
          </c:spPr>
          <c:marker>
            <c:symbol val="circle"/>
            <c:size val="5"/>
          </c:marker>
          <c:xVal>
            <c:numRef>
              <c:f>Sheet11!$L$3:$L$27</c:f>
              <c:numCache>
                <c:formatCode>0%</c:formatCode>
                <c:ptCount val="25"/>
                <c:pt idx="0">
                  <c:v>6.7692307692307695E-6</c:v>
                </c:pt>
                <c:pt idx="1">
                  <c:v>1.9463846153846152E-3</c:v>
                </c:pt>
                <c:pt idx="2">
                  <c:v>2.6059769230769234E-2</c:v>
                </c:pt>
                <c:pt idx="3">
                  <c:v>6.5183615384615382E-2</c:v>
                </c:pt>
                <c:pt idx="4">
                  <c:v>0.10215384615384615</c:v>
                </c:pt>
                <c:pt idx="5">
                  <c:v>0.19227923076923079</c:v>
                </c:pt>
                <c:pt idx="6">
                  <c:v>0.20990461538461538</c:v>
                </c:pt>
                <c:pt idx="7">
                  <c:v>0.29966076923076923</c:v>
                </c:pt>
                <c:pt idx="8">
                  <c:v>0.36090846153846157</c:v>
                </c:pt>
                <c:pt idx="9">
                  <c:v>0.44661923076923077</c:v>
                </c:pt>
                <c:pt idx="10">
                  <c:v>0.52405692307692309</c:v>
                </c:pt>
                <c:pt idx="11">
                  <c:v>0.67461384615384612</c:v>
                </c:pt>
                <c:pt idx="12">
                  <c:v>0.58641846153846144</c:v>
                </c:pt>
                <c:pt idx="13">
                  <c:v>0.50967307692307684</c:v>
                </c:pt>
                <c:pt idx="14">
                  <c:v>0.4062746153846154</c:v>
                </c:pt>
                <c:pt idx="15">
                  <c:v>0.43256538461538463</c:v>
                </c:pt>
                <c:pt idx="16">
                  <c:v>0.47564615384615389</c:v>
                </c:pt>
                <c:pt idx="17">
                  <c:v>0.5441307692307692</c:v>
                </c:pt>
                <c:pt idx="18">
                  <c:v>0.39967307692307696</c:v>
                </c:pt>
                <c:pt idx="19">
                  <c:v>0.3410192307692308</c:v>
                </c:pt>
                <c:pt idx="20">
                  <c:v>0.38030769230769229</c:v>
                </c:pt>
                <c:pt idx="21">
                  <c:v>0.19565461538461537</c:v>
                </c:pt>
                <c:pt idx="22">
                  <c:v>0.13334769230769231</c:v>
                </c:pt>
                <c:pt idx="23">
                  <c:v>7.9197692307692302E-2</c:v>
                </c:pt>
                <c:pt idx="24">
                  <c:v>2.2139692307692305E-2</c:v>
                </c:pt>
              </c:numCache>
            </c:numRef>
          </c:xVal>
          <c:yVal>
            <c:numRef>
              <c:f>Sheet11!$H$3:$H$27</c:f>
              <c:numCache>
                <c:formatCode>0.00</c:formatCode>
                <c:ptCount val="25"/>
                <c:pt idx="0">
                  <c:v>1.8720000000000001</c:v>
                </c:pt>
                <c:pt idx="1">
                  <c:v>12.3673</c:v>
                </c:pt>
                <c:pt idx="2">
                  <c:v>16.241299999999999</c:v>
                </c:pt>
                <c:pt idx="3">
                  <c:v>17.317299999999999</c:v>
                </c:pt>
                <c:pt idx="4">
                  <c:v>17.706700000000001</c:v>
                </c:pt>
                <c:pt idx="5">
                  <c:v>18.130700000000001</c:v>
                </c:pt>
                <c:pt idx="6">
                  <c:v>18.0793</c:v>
                </c:pt>
                <c:pt idx="7">
                  <c:v>18.186699999999998</c:v>
                </c:pt>
                <c:pt idx="8">
                  <c:v>18.289300000000001</c:v>
                </c:pt>
                <c:pt idx="9">
                  <c:v>18.242699999999999</c:v>
                </c:pt>
                <c:pt idx="10">
                  <c:v>18.346699999999998</c:v>
                </c:pt>
                <c:pt idx="11">
                  <c:v>18.2227</c:v>
                </c:pt>
                <c:pt idx="12">
                  <c:v>18.145299999999999</c:v>
                </c:pt>
                <c:pt idx="13">
                  <c:v>18.225999999999999</c:v>
                </c:pt>
                <c:pt idx="14">
                  <c:v>18.174700000000001</c:v>
                </c:pt>
                <c:pt idx="15" formatCode="General">
                  <c:v>18.23</c:v>
                </c:pt>
                <c:pt idx="16">
                  <c:v>18.136700000000001</c:v>
                </c:pt>
                <c:pt idx="17" formatCode="General">
                  <c:v>18.25</c:v>
                </c:pt>
                <c:pt idx="18">
                  <c:v>18.230699999999999</c:v>
                </c:pt>
                <c:pt idx="19">
                  <c:v>18.006699999999999</c:v>
                </c:pt>
                <c:pt idx="20">
                  <c:v>18.265999999999998</c:v>
                </c:pt>
                <c:pt idx="21">
                  <c:v>17.853300000000001</c:v>
                </c:pt>
                <c:pt idx="22">
                  <c:v>17.593299999999999</c:v>
                </c:pt>
                <c:pt idx="23">
                  <c:v>17.178699999999999</c:v>
                </c:pt>
                <c:pt idx="24" formatCode="General">
                  <c:v>15.75</c:v>
                </c:pt>
              </c:numCache>
            </c:numRef>
          </c:yVal>
          <c:smooth val="0"/>
        </c:ser>
        <c:dLbls>
          <c:showLegendKey val="0"/>
          <c:showVal val="0"/>
          <c:showCatName val="0"/>
          <c:showSerName val="0"/>
          <c:showPercent val="0"/>
          <c:showBubbleSize val="0"/>
        </c:dLbls>
        <c:axId val="326330120"/>
        <c:axId val="461366496"/>
      </c:scatterChart>
      <c:scatterChart>
        <c:scatterStyle val="lineMarker"/>
        <c:varyColors val="0"/>
        <c:ser>
          <c:idx val="0"/>
          <c:order val="0"/>
          <c:tx>
            <c:v>Current</c:v>
          </c:tx>
          <c:spPr>
            <a:ln w="28575">
              <a:noFill/>
            </a:ln>
          </c:spPr>
          <c:marker>
            <c:symbol val="diamond"/>
            <c:size val="6"/>
          </c:marker>
          <c:trendline>
            <c:spPr>
              <a:ln w="25400">
                <a:solidFill>
                  <a:srgbClr val="0070C0"/>
                </a:solidFill>
              </a:ln>
            </c:spPr>
            <c:trendlineType val="linear"/>
            <c:dispRSqr val="1"/>
            <c:dispEq val="1"/>
            <c:trendlineLbl>
              <c:layout>
                <c:manualLayout>
                  <c:x val="7.9959373690487168E-2"/>
                  <c:y val="0.46557507034347956"/>
                </c:manualLayout>
              </c:layout>
              <c:tx>
                <c:rich>
                  <a:bodyPr/>
                  <a:lstStyle/>
                  <a:p>
                    <a:pPr>
                      <a:defRPr/>
                    </a:pPr>
                    <a:r>
                      <a:rPr lang="en-US" sz="1200" b="1" baseline="0">
                        <a:solidFill>
                          <a:srgbClr val="0070C0"/>
                        </a:solidFill>
                        <a:latin typeface="Times New Roman" pitchFamily="18" charset="0"/>
                        <a:cs typeface="Times New Roman" pitchFamily="18" charset="0"/>
                      </a:rPr>
                      <a:t>CUR = 7.0929EFF + 0.0217
R² = 0.9999</a:t>
                    </a:r>
                  </a:p>
                  <a:p>
                    <a:pPr>
                      <a:defRPr/>
                    </a:pPr>
                    <a:r>
                      <a:rPr lang="en-US" sz="1200" b="1" baseline="0">
                        <a:solidFill>
                          <a:srgbClr val="0070C0"/>
                        </a:solidFill>
                        <a:latin typeface="Times New Roman" pitchFamily="18" charset="0"/>
                        <a:cs typeface="Times New Roman" pitchFamily="18" charset="0"/>
                      </a:rPr>
                      <a:t>R = 0.9999</a:t>
                    </a:r>
                  </a:p>
                  <a:p>
                    <a:pPr>
                      <a:defRPr/>
                    </a:pPr>
                    <a:r>
                      <a:rPr lang="en-US" sz="1200" b="1" baseline="0">
                        <a:solidFill>
                          <a:srgbClr val="0070C0"/>
                        </a:solidFill>
                        <a:latin typeface="Times New Roman" pitchFamily="18" charset="0"/>
                        <a:cs typeface="Times New Roman" pitchFamily="18" charset="0"/>
                      </a:rPr>
                      <a:t>P VALUE = 8.65×10</a:t>
                    </a:r>
                    <a:r>
                      <a:rPr lang="en-US" sz="1200" b="1" baseline="30000">
                        <a:solidFill>
                          <a:srgbClr val="0070C0"/>
                        </a:solidFill>
                        <a:latin typeface="Times New Roman" pitchFamily="18" charset="0"/>
                        <a:cs typeface="Times New Roman" pitchFamily="18" charset="0"/>
                      </a:rPr>
                      <a:t>-49</a:t>
                    </a:r>
                    <a:endParaRPr lang="en-US" sz="1200" b="1">
                      <a:solidFill>
                        <a:srgbClr val="0070C0"/>
                      </a:solidFill>
                      <a:latin typeface="Times New Roman" pitchFamily="18" charset="0"/>
                      <a:cs typeface="Times New Roman" pitchFamily="18" charset="0"/>
                    </a:endParaRPr>
                  </a:p>
                </c:rich>
              </c:tx>
              <c:numFmt formatCode="General" sourceLinked="0"/>
            </c:trendlineLbl>
          </c:trendline>
          <c:xVal>
            <c:numRef>
              <c:f>Sheet11!$L$3:$L$27</c:f>
              <c:numCache>
                <c:formatCode>0%</c:formatCode>
                <c:ptCount val="25"/>
                <c:pt idx="0">
                  <c:v>6.7692307692307695E-6</c:v>
                </c:pt>
                <c:pt idx="1">
                  <c:v>1.9463846153846152E-3</c:v>
                </c:pt>
                <c:pt idx="2">
                  <c:v>2.6059769230769234E-2</c:v>
                </c:pt>
                <c:pt idx="3">
                  <c:v>6.5183615384615382E-2</c:v>
                </c:pt>
                <c:pt idx="4">
                  <c:v>0.10215384615384615</c:v>
                </c:pt>
                <c:pt idx="5">
                  <c:v>0.19227923076923079</c:v>
                </c:pt>
                <c:pt idx="6">
                  <c:v>0.20990461538461538</c:v>
                </c:pt>
                <c:pt idx="7">
                  <c:v>0.29966076923076923</c:v>
                </c:pt>
                <c:pt idx="8">
                  <c:v>0.36090846153846157</c:v>
                </c:pt>
                <c:pt idx="9">
                  <c:v>0.44661923076923077</c:v>
                </c:pt>
                <c:pt idx="10">
                  <c:v>0.52405692307692309</c:v>
                </c:pt>
                <c:pt idx="11">
                  <c:v>0.67461384615384612</c:v>
                </c:pt>
                <c:pt idx="12">
                  <c:v>0.58641846153846144</c:v>
                </c:pt>
                <c:pt idx="13">
                  <c:v>0.50967307692307684</c:v>
                </c:pt>
                <c:pt idx="14">
                  <c:v>0.4062746153846154</c:v>
                </c:pt>
                <c:pt idx="15">
                  <c:v>0.43256538461538463</c:v>
                </c:pt>
                <c:pt idx="16">
                  <c:v>0.47564615384615389</c:v>
                </c:pt>
                <c:pt idx="17">
                  <c:v>0.5441307692307692</c:v>
                </c:pt>
                <c:pt idx="18">
                  <c:v>0.39967307692307696</c:v>
                </c:pt>
                <c:pt idx="19">
                  <c:v>0.3410192307692308</c:v>
                </c:pt>
                <c:pt idx="20">
                  <c:v>0.38030769230769229</c:v>
                </c:pt>
                <c:pt idx="21">
                  <c:v>0.19565461538461537</c:v>
                </c:pt>
                <c:pt idx="22">
                  <c:v>0.13334769230769231</c:v>
                </c:pt>
                <c:pt idx="23">
                  <c:v>7.9197692307692302E-2</c:v>
                </c:pt>
                <c:pt idx="24">
                  <c:v>2.2139692307692305E-2</c:v>
                </c:pt>
              </c:numCache>
            </c:numRef>
          </c:xVal>
          <c:yVal>
            <c:numRef>
              <c:f>Sheet11!$I$3:$I$27</c:f>
              <c:numCache>
                <c:formatCode>0.00</c:formatCode>
                <c:ptCount val="25"/>
                <c:pt idx="0">
                  <c:v>4.6999999999999999E-4</c:v>
                </c:pt>
                <c:pt idx="1">
                  <c:v>2.0459999999999999E-2</c:v>
                </c:pt>
                <c:pt idx="2">
                  <c:v>0.20859</c:v>
                </c:pt>
                <c:pt idx="3">
                  <c:v>0.48932999999999999</c:v>
                </c:pt>
                <c:pt idx="4">
                  <c:v>0.75</c:v>
                </c:pt>
                <c:pt idx="5">
                  <c:v>1.3786700000000001</c:v>
                </c:pt>
                <c:pt idx="6">
                  <c:v>1.5093300000000001</c:v>
                </c:pt>
                <c:pt idx="7">
                  <c:v>2.1419999999999999</c:v>
                </c:pt>
                <c:pt idx="8">
                  <c:v>2.5653299999999999</c:v>
                </c:pt>
                <c:pt idx="9">
                  <c:v>3.1826699999999999</c:v>
                </c:pt>
                <c:pt idx="10">
                  <c:v>3.71333</c:v>
                </c:pt>
                <c:pt idx="11">
                  <c:v>4.8126699999999998</c:v>
                </c:pt>
                <c:pt idx="12">
                  <c:v>4.2013299999999996</c:v>
                </c:pt>
                <c:pt idx="13">
                  <c:v>3.6353300000000002</c:v>
                </c:pt>
                <c:pt idx="14">
                  <c:v>2.9060000000000001</c:v>
                </c:pt>
                <c:pt idx="15">
                  <c:v>3.08467</c:v>
                </c:pt>
                <c:pt idx="16">
                  <c:v>3.4093300000000002</c:v>
                </c:pt>
                <c:pt idx="17">
                  <c:v>3.8759999999999999</c:v>
                </c:pt>
                <c:pt idx="18">
                  <c:v>2.85</c:v>
                </c:pt>
                <c:pt idx="19">
                  <c:v>2.4620000000000002</c:v>
                </c:pt>
                <c:pt idx="20">
                  <c:v>2.7066699999999999</c:v>
                </c:pt>
                <c:pt idx="21">
                  <c:v>1.4246700000000001</c:v>
                </c:pt>
                <c:pt idx="22">
                  <c:v>0.98533000000000004</c:v>
                </c:pt>
                <c:pt idx="23">
                  <c:v>0.59933000000000003</c:v>
                </c:pt>
                <c:pt idx="24">
                  <c:v>0.18274000000000001</c:v>
                </c:pt>
              </c:numCache>
            </c:numRef>
          </c:yVal>
          <c:smooth val="0"/>
        </c:ser>
        <c:dLbls>
          <c:showLegendKey val="0"/>
          <c:showVal val="0"/>
          <c:showCatName val="0"/>
          <c:showSerName val="0"/>
          <c:showPercent val="0"/>
          <c:showBubbleSize val="0"/>
        </c:dLbls>
        <c:axId val="461366104"/>
        <c:axId val="461364536"/>
      </c:scatterChart>
      <c:valAx>
        <c:axId val="326330120"/>
        <c:scaling>
          <c:orientation val="minMax"/>
          <c:min val="0"/>
        </c:scaling>
        <c:delete val="0"/>
        <c:axPos val="b"/>
        <c:title>
          <c:tx>
            <c:rich>
              <a:bodyPr/>
              <a:lstStyle/>
              <a:p>
                <a:pPr>
                  <a:defRPr sz="1200"/>
                </a:pPr>
                <a:r>
                  <a:rPr lang="en-US" sz="1000">
                    <a:latin typeface="Times New Roman" pitchFamily="18" charset="0"/>
                    <a:cs typeface="Times New Roman" pitchFamily="18" charset="0"/>
                  </a:rPr>
                  <a:t>Efficiency (%)</a:t>
                </a:r>
              </a:p>
            </c:rich>
          </c:tx>
          <c:overlay val="0"/>
        </c:title>
        <c:numFmt formatCode="0%" sourceLinked="1"/>
        <c:majorTickMark val="out"/>
        <c:minorTickMark val="none"/>
        <c:tickLblPos val="nextTo"/>
        <c:crossAx val="461366496"/>
        <c:crosses val="autoZero"/>
        <c:crossBetween val="midCat"/>
      </c:valAx>
      <c:valAx>
        <c:axId val="461366496"/>
        <c:scaling>
          <c:orientation val="minMax"/>
        </c:scaling>
        <c:delete val="0"/>
        <c:axPos val="l"/>
        <c:title>
          <c:tx>
            <c:rich>
              <a:bodyPr rot="-5400000" vert="horz"/>
              <a:lstStyle/>
              <a:p>
                <a:pPr>
                  <a:defRPr sz="1200"/>
                </a:pPr>
                <a:r>
                  <a:rPr lang="en-US" sz="1000">
                    <a:latin typeface="Times New Roman" pitchFamily="18" charset="0"/>
                    <a:cs typeface="Times New Roman" pitchFamily="18" charset="0"/>
                  </a:rPr>
                  <a:t>Voltage (V)</a:t>
                </a:r>
              </a:p>
            </c:rich>
          </c:tx>
          <c:overlay val="0"/>
        </c:title>
        <c:numFmt formatCode="0.00" sourceLinked="1"/>
        <c:majorTickMark val="out"/>
        <c:minorTickMark val="none"/>
        <c:tickLblPos val="nextTo"/>
        <c:crossAx val="326330120"/>
        <c:crosses val="autoZero"/>
        <c:crossBetween val="midCat"/>
      </c:valAx>
      <c:valAx>
        <c:axId val="461364536"/>
        <c:scaling>
          <c:orientation val="minMax"/>
        </c:scaling>
        <c:delete val="0"/>
        <c:axPos val="r"/>
        <c:title>
          <c:tx>
            <c:rich>
              <a:bodyPr rot="-5400000" vert="horz"/>
              <a:lstStyle/>
              <a:p>
                <a:pPr>
                  <a:defRPr sz="1200"/>
                </a:pPr>
                <a:r>
                  <a:rPr lang="en-US" sz="1000">
                    <a:latin typeface="Times New Roman" pitchFamily="18" charset="0"/>
                    <a:cs typeface="Times New Roman" pitchFamily="18" charset="0"/>
                  </a:rPr>
                  <a:t>Current (A)</a:t>
                </a:r>
              </a:p>
            </c:rich>
          </c:tx>
          <c:overlay val="0"/>
        </c:title>
        <c:numFmt formatCode="0.00" sourceLinked="1"/>
        <c:majorTickMark val="out"/>
        <c:minorTickMark val="none"/>
        <c:tickLblPos val="nextTo"/>
        <c:crossAx val="461366104"/>
        <c:crosses val="max"/>
        <c:crossBetween val="midCat"/>
      </c:valAx>
      <c:valAx>
        <c:axId val="461366104"/>
        <c:scaling>
          <c:orientation val="minMax"/>
        </c:scaling>
        <c:delete val="1"/>
        <c:axPos val="b"/>
        <c:numFmt formatCode="0%" sourceLinked="1"/>
        <c:majorTickMark val="out"/>
        <c:minorTickMark val="none"/>
        <c:tickLblPos val="nextTo"/>
        <c:crossAx val="461364536"/>
        <c:crosses val="autoZero"/>
        <c:crossBetween val="midCat"/>
      </c:valAx>
    </c:plotArea>
    <c:legend>
      <c:legendPos val="r"/>
      <c:legendEntry>
        <c:idx val="2"/>
        <c:delete val="1"/>
      </c:legendEntry>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July</c:v>
          </c:tx>
          <c:spPr>
            <a:ln>
              <a:solidFill>
                <a:schemeClr val="accent6"/>
              </a:solidFill>
            </a:ln>
          </c:spPr>
          <c:marker>
            <c:symbol val="diamond"/>
            <c:size val="6"/>
            <c:spPr>
              <a:solidFill>
                <a:schemeClr val="accent6"/>
              </a:solidFill>
              <a:ln>
                <a:solidFill>
                  <a:schemeClr val="accent6"/>
                </a:solidFill>
              </a:ln>
            </c:spPr>
          </c:marker>
          <c:xVal>
            <c:numRef>
              <c:f>Sheet17!$A$4:$A$28</c:f>
              <c:numCache>
                <c:formatCode>h:mm</c:formatCode>
                <c:ptCount val="25"/>
                <c:pt idx="0">
                  <c:v>0.25</c:v>
                </c:pt>
                <c:pt idx="1">
                  <c:v>0.27083333333333331</c:v>
                </c:pt>
                <c:pt idx="2">
                  <c:v>0.29166666666666669</c:v>
                </c:pt>
                <c:pt idx="3">
                  <c:v>0.3125</c:v>
                </c:pt>
                <c:pt idx="4">
                  <c:v>0.33333333333333331</c:v>
                </c:pt>
                <c:pt idx="5">
                  <c:v>0.35416666666666669</c:v>
                </c:pt>
                <c:pt idx="6">
                  <c:v>0.375</c:v>
                </c:pt>
                <c:pt idx="7">
                  <c:v>0.39583333333333331</c:v>
                </c:pt>
                <c:pt idx="8">
                  <c:v>0.41666666666666669</c:v>
                </c:pt>
                <c:pt idx="9">
                  <c:v>0.4375</c:v>
                </c:pt>
                <c:pt idx="10">
                  <c:v>0.45833333333333331</c:v>
                </c:pt>
                <c:pt idx="11">
                  <c:v>0.47916666666666669</c:v>
                </c:pt>
                <c:pt idx="12">
                  <c:v>0.5</c:v>
                </c:pt>
                <c:pt idx="13">
                  <c:v>0.52083333333333337</c:v>
                </c:pt>
                <c:pt idx="14">
                  <c:v>0.54166666666666663</c:v>
                </c:pt>
                <c:pt idx="15">
                  <c:v>0.5625</c:v>
                </c:pt>
                <c:pt idx="16">
                  <c:v>0.58333333333333337</c:v>
                </c:pt>
                <c:pt idx="17">
                  <c:v>0.60416666666666663</c:v>
                </c:pt>
                <c:pt idx="18">
                  <c:v>0.625</c:v>
                </c:pt>
                <c:pt idx="19">
                  <c:v>0.64583333333333337</c:v>
                </c:pt>
                <c:pt idx="20">
                  <c:v>0.66666666666666663</c:v>
                </c:pt>
                <c:pt idx="21">
                  <c:v>0.6875</c:v>
                </c:pt>
                <c:pt idx="22">
                  <c:v>0.70833333333333337</c:v>
                </c:pt>
                <c:pt idx="23">
                  <c:v>0.72916666666666663</c:v>
                </c:pt>
                <c:pt idx="24">
                  <c:v>0.75</c:v>
                </c:pt>
              </c:numCache>
            </c:numRef>
          </c:xVal>
          <c:yVal>
            <c:numRef>
              <c:f>Sheet17!$K$4:$K$28</c:f>
              <c:numCache>
                <c:formatCode>0%</c:formatCode>
                <c:ptCount val="25"/>
                <c:pt idx="0">
                  <c:v>2.5709538461538463E-6</c:v>
                </c:pt>
                <c:pt idx="1">
                  <c:v>1.1294828307692305E-3</c:v>
                </c:pt>
                <c:pt idx="2">
                  <c:v>3.8667513846153849E-2</c:v>
                </c:pt>
                <c:pt idx="3">
                  <c:v>6.4327384615384633E-2</c:v>
                </c:pt>
                <c:pt idx="4">
                  <c:v>0.10270384615384615</c:v>
                </c:pt>
                <c:pt idx="5">
                  <c:v>0.100096</c:v>
                </c:pt>
                <c:pt idx="6">
                  <c:v>0.161658</c:v>
                </c:pt>
                <c:pt idx="7">
                  <c:v>0.33108098461538465</c:v>
                </c:pt>
                <c:pt idx="8">
                  <c:v>0.35210510769230768</c:v>
                </c:pt>
                <c:pt idx="9">
                  <c:v>0.31715612307692309</c:v>
                </c:pt>
                <c:pt idx="10">
                  <c:v>0.46379519999999991</c:v>
                </c:pt>
                <c:pt idx="11">
                  <c:v>0.86592590769230782</c:v>
                </c:pt>
                <c:pt idx="12">
                  <c:v>0.86326646153846165</c:v>
                </c:pt>
                <c:pt idx="13">
                  <c:v>0.41016424615384611</c:v>
                </c:pt>
                <c:pt idx="14">
                  <c:v>0.47742972307692289</c:v>
                </c:pt>
                <c:pt idx="15">
                  <c:v>0.38038184615384607</c:v>
                </c:pt>
                <c:pt idx="16">
                  <c:v>0.27227999999999997</c:v>
                </c:pt>
                <c:pt idx="17">
                  <c:v>0.54670021538461555</c:v>
                </c:pt>
                <c:pt idx="18">
                  <c:v>0.50482116923076925</c:v>
                </c:pt>
                <c:pt idx="19">
                  <c:v>0.32890092307692309</c:v>
                </c:pt>
                <c:pt idx="20">
                  <c:v>0.52267209230769229</c:v>
                </c:pt>
                <c:pt idx="21">
                  <c:v>0.20049643076923071</c:v>
                </c:pt>
                <c:pt idx="22">
                  <c:v>0.20683923076923075</c:v>
                </c:pt>
                <c:pt idx="23">
                  <c:v>0.13252578461538461</c:v>
                </c:pt>
                <c:pt idx="24">
                  <c:v>2.2447384615384616E-2</c:v>
                </c:pt>
              </c:numCache>
            </c:numRef>
          </c:yVal>
          <c:smooth val="1"/>
        </c:ser>
        <c:ser>
          <c:idx val="1"/>
          <c:order val="1"/>
          <c:tx>
            <c:v>Aug</c:v>
          </c:tx>
          <c:spPr>
            <a:ln>
              <a:solidFill>
                <a:srgbClr val="0070C0"/>
              </a:solidFill>
            </a:ln>
          </c:spPr>
          <c:marker>
            <c:symbol val="square"/>
            <c:size val="5"/>
            <c:spPr>
              <a:solidFill>
                <a:srgbClr val="0070C0"/>
              </a:solidFill>
              <a:ln>
                <a:solidFill>
                  <a:srgbClr val="0070C0"/>
                </a:solidFill>
              </a:ln>
            </c:spPr>
          </c:marker>
          <c:xVal>
            <c:numRef>
              <c:f>Sheet17!$A$4:$A$28</c:f>
              <c:numCache>
                <c:formatCode>h:mm</c:formatCode>
                <c:ptCount val="25"/>
                <c:pt idx="0">
                  <c:v>0.25</c:v>
                </c:pt>
                <c:pt idx="1">
                  <c:v>0.27083333333333331</c:v>
                </c:pt>
                <c:pt idx="2">
                  <c:v>0.29166666666666669</c:v>
                </c:pt>
                <c:pt idx="3">
                  <c:v>0.3125</c:v>
                </c:pt>
                <c:pt idx="4">
                  <c:v>0.33333333333333331</c:v>
                </c:pt>
                <c:pt idx="5">
                  <c:v>0.35416666666666669</c:v>
                </c:pt>
                <c:pt idx="6">
                  <c:v>0.375</c:v>
                </c:pt>
                <c:pt idx="7">
                  <c:v>0.39583333333333331</c:v>
                </c:pt>
                <c:pt idx="8">
                  <c:v>0.41666666666666669</c:v>
                </c:pt>
                <c:pt idx="9">
                  <c:v>0.4375</c:v>
                </c:pt>
                <c:pt idx="10">
                  <c:v>0.45833333333333331</c:v>
                </c:pt>
                <c:pt idx="11">
                  <c:v>0.47916666666666669</c:v>
                </c:pt>
                <c:pt idx="12">
                  <c:v>0.5</c:v>
                </c:pt>
                <c:pt idx="13">
                  <c:v>0.52083333333333337</c:v>
                </c:pt>
                <c:pt idx="14">
                  <c:v>0.54166666666666663</c:v>
                </c:pt>
                <c:pt idx="15">
                  <c:v>0.5625</c:v>
                </c:pt>
                <c:pt idx="16">
                  <c:v>0.58333333333333337</c:v>
                </c:pt>
                <c:pt idx="17">
                  <c:v>0.60416666666666663</c:v>
                </c:pt>
                <c:pt idx="18">
                  <c:v>0.625</c:v>
                </c:pt>
                <c:pt idx="19">
                  <c:v>0.64583333333333337</c:v>
                </c:pt>
                <c:pt idx="20">
                  <c:v>0.66666666666666663</c:v>
                </c:pt>
                <c:pt idx="21">
                  <c:v>0.6875</c:v>
                </c:pt>
                <c:pt idx="22">
                  <c:v>0.70833333333333337</c:v>
                </c:pt>
                <c:pt idx="23">
                  <c:v>0.72916666666666663</c:v>
                </c:pt>
                <c:pt idx="24">
                  <c:v>0.75</c:v>
                </c:pt>
              </c:numCache>
            </c:numRef>
          </c:xVal>
          <c:yVal>
            <c:numRef>
              <c:f>Sheet17!$U$4:$U$28</c:f>
              <c:numCache>
                <c:formatCode>0%</c:formatCode>
                <c:ptCount val="25"/>
                <c:pt idx="0">
                  <c:v>9.3476923076923076E-6</c:v>
                </c:pt>
                <c:pt idx="1">
                  <c:v>2.3360611111111107E-3</c:v>
                </c:pt>
                <c:pt idx="2">
                  <c:v>1.9639017521367524E-2</c:v>
                </c:pt>
                <c:pt idx="3">
                  <c:v>5.1150000000000001E-2</c:v>
                </c:pt>
                <c:pt idx="4">
                  <c:v>7.7228974358974356E-2</c:v>
                </c:pt>
                <c:pt idx="5">
                  <c:v>0.19894852564102561</c:v>
                </c:pt>
                <c:pt idx="6">
                  <c:v>0.18117061965811965</c:v>
                </c:pt>
                <c:pt idx="7">
                  <c:v>0.20418431623931621</c:v>
                </c:pt>
                <c:pt idx="8">
                  <c:v>0.26617499999999994</c:v>
                </c:pt>
                <c:pt idx="9">
                  <c:v>0.38117572649572651</c:v>
                </c:pt>
                <c:pt idx="10">
                  <c:v>0.45420378205128192</c:v>
                </c:pt>
                <c:pt idx="11">
                  <c:v>0.52197756410256402</c:v>
                </c:pt>
                <c:pt idx="12">
                  <c:v>0.3544275641025641</c:v>
                </c:pt>
                <c:pt idx="13">
                  <c:v>0.63356388888888904</c:v>
                </c:pt>
                <c:pt idx="14">
                  <c:v>0.43057884615384612</c:v>
                </c:pt>
                <c:pt idx="15">
                  <c:v>0.56521846153846145</c:v>
                </c:pt>
                <c:pt idx="16">
                  <c:v>0.49471871794871797</c:v>
                </c:pt>
                <c:pt idx="17">
                  <c:v>0.49051564102564099</c:v>
                </c:pt>
                <c:pt idx="18">
                  <c:v>0.31300961538461541</c:v>
                </c:pt>
                <c:pt idx="19">
                  <c:v>0.37178271367521371</c:v>
                </c:pt>
                <c:pt idx="20">
                  <c:v>0.34050042735042729</c:v>
                </c:pt>
                <c:pt idx="21">
                  <c:v>0.17621730769230767</c:v>
                </c:pt>
                <c:pt idx="22">
                  <c:v>7.3513888888888879E-2</c:v>
                </c:pt>
                <c:pt idx="23">
                  <c:v>5.2910576923076921E-2</c:v>
                </c:pt>
                <c:pt idx="24">
                  <c:v>1.8398538461538463E-2</c:v>
                </c:pt>
              </c:numCache>
            </c:numRef>
          </c:yVal>
          <c:smooth val="1"/>
        </c:ser>
        <c:ser>
          <c:idx val="2"/>
          <c:order val="2"/>
          <c:tx>
            <c:v>Sept</c:v>
          </c:tx>
          <c:marker>
            <c:symbol val="triangle"/>
            <c:size val="5"/>
          </c:marker>
          <c:xVal>
            <c:numRef>
              <c:f>Sheet17!$A$4:$A$28</c:f>
              <c:numCache>
                <c:formatCode>h:mm</c:formatCode>
                <c:ptCount val="25"/>
                <c:pt idx="0">
                  <c:v>0.25</c:v>
                </c:pt>
                <c:pt idx="1">
                  <c:v>0.27083333333333331</c:v>
                </c:pt>
                <c:pt idx="2">
                  <c:v>0.29166666666666669</c:v>
                </c:pt>
                <c:pt idx="3">
                  <c:v>0.3125</c:v>
                </c:pt>
                <c:pt idx="4">
                  <c:v>0.33333333333333331</c:v>
                </c:pt>
                <c:pt idx="5">
                  <c:v>0.35416666666666669</c:v>
                </c:pt>
                <c:pt idx="6">
                  <c:v>0.375</c:v>
                </c:pt>
                <c:pt idx="7">
                  <c:v>0.39583333333333331</c:v>
                </c:pt>
                <c:pt idx="8">
                  <c:v>0.41666666666666669</c:v>
                </c:pt>
                <c:pt idx="9">
                  <c:v>0.4375</c:v>
                </c:pt>
                <c:pt idx="10">
                  <c:v>0.45833333333333331</c:v>
                </c:pt>
                <c:pt idx="11">
                  <c:v>0.47916666666666669</c:v>
                </c:pt>
                <c:pt idx="12">
                  <c:v>0.5</c:v>
                </c:pt>
                <c:pt idx="13">
                  <c:v>0.52083333333333337</c:v>
                </c:pt>
                <c:pt idx="14">
                  <c:v>0.54166666666666663</c:v>
                </c:pt>
                <c:pt idx="15">
                  <c:v>0.5625</c:v>
                </c:pt>
                <c:pt idx="16">
                  <c:v>0.58333333333333337</c:v>
                </c:pt>
                <c:pt idx="17">
                  <c:v>0.60416666666666663</c:v>
                </c:pt>
                <c:pt idx="18">
                  <c:v>0.625</c:v>
                </c:pt>
                <c:pt idx="19">
                  <c:v>0.64583333333333337</c:v>
                </c:pt>
                <c:pt idx="20">
                  <c:v>0.66666666666666663</c:v>
                </c:pt>
                <c:pt idx="21">
                  <c:v>0.6875</c:v>
                </c:pt>
                <c:pt idx="22">
                  <c:v>0.70833333333333337</c:v>
                </c:pt>
                <c:pt idx="23">
                  <c:v>0.72916666666666663</c:v>
                </c:pt>
                <c:pt idx="24">
                  <c:v>0.75</c:v>
                </c:pt>
              </c:numCache>
            </c:numRef>
          </c:xVal>
          <c:yVal>
            <c:numRef>
              <c:f>Sheet17!$AE$4:$AE$28</c:f>
              <c:numCache>
                <c:formatCode>0%</c:formatCode>
                <c:ptCount val="25"/>
                <c:pt idx="0">
                  <c:v>9.0190384615384597E-6</c:v>
                </c:pt>
                <c:pt idx="1">
                  <c:v>2.4630245192307693E-3</c:v>
                </c:pt>
                <c:pt idx="2">
                  <c:v>2.0837644230769229E-2</c:v>
                </c:pt>
                <c:pt idx="3">
                  <c:v>8.7937500000000002E-2</c:v>
                </c:pt>
                <c:pt idx="4">
                  <c:v>0.14009865384615383</c:v>
                </c:pt>
                <c:pt idx="5">
                  <c:v>0.30266033653846158</c:v>
                </c:pt>
                <c:pt idx="6">
                  <c:v>0.31534990384615386</c:v>
                </c:pt>
                <c:pt idx="7">
                  <c:v>0.40513298076923077</c:v>
                </c:pt>
                <c:pt idx="8">
                  <c:v>0.51436557692307694</c:v>
                </c:pt>
                <c:pt idx="9">
                  <c:v>0.70786562499999994</c:v>
                </c:pt>
                <c:pt idx="10">
                  <c:v>0.70406980769230776</c:v>
                </c:pt>
                <c:pt idx="11">
                  <c:v>0.66579884615384621</c:v>
                </c:pt>
                <c:pt idx="12">
                  <c:v>0.59639620192307674</c:v>
                </c:pt>
                <c:pt idx="13">
                  <c:v>0.45253076923076929</c:v>
                </c:pt>
                <c:pt idx="14">
                  <c:v>0.28508403846153851</c:v>
                </c:pt>
                <c:pt idx="15">
                  <c:v>0.3008118749999999</c:v>
                </c:pt>
                <c:pt idx="16">
                  <c:v>0.69979971153846154</c:v>
                </c:pt>
                <c:pt idx="17">
                  <c:v>0.62009624999999979</c:v>
                </c:pt>
                <c:pt idx="18">
                  <c:v>0.40008187499999998</c:v>
                </c:pt>
                <c:pt idx="19">
                  <c:v>0.30972504807692308</c:v>
                </c:pt>
                <c:pt idx="20">
                  <c:v>0.26468557692307693</c:v>
                </c:pt>
                <c:pt idx="21">
                  <c:v>0.21910346153846155</c:v>
                </c:pt>
                <c:pt idx="22">
                  <c:v>0.13534278846153847</c:v>
                </c:pt>
                <c:pt idx="23">
                  <c:v>5.4548557692307688E-2</c:v>
                </c:pt>
                <c:pt idx="24">
                  <c:v>2.7558173076923077E-2</c:v>
                </c:pt>
              </c:numCache>
            </c:numRef>
          </c:yVal>
          <c:smooth val="1"/>
        </c:ser>
        <c:dLbls>
          <c:showLegendKey val="0"/>
          <c:showVal val="0"/>
          <c:showCatName val="0"/>
          <c:showSerName val="0"/>
          <c:showPercent val="0"/>
          <c:showBubbleSize val="0"/>
        </c:dLbls>
        <c:axId val="461366888"/>
        <c:axId val="461368456"/>
      </c:scatterChart>
      <c:valAx>
        <c:axId val="461366888"/>
        <c:scaling>
          <c:orientation val="minMax"/>
          <c:max val="0.75"/>
          <c:min val="0.25"/>
        </c:scaling>
        <c:delete val="0"/>
        <c:axPos val="b"/>
        <c:title>
          <c:tx>
            <c:rich>
              <a:bodyPr/>
              <a:lstStyle/>
              <a:p>
                <a:pPr>
                  <a:defRPr sz="1200"/>
                </a:pPr>
                <a:r>
                  <a:rPr lang="en-US" sz="1000">
                    <a:latin typeface="Times New Roman" pitchFamily="18" charset="0"/>
                    <a:cs typeface="Times New Roman" pitchFamily="18" charset="0"/>
                  </a:rPr>
                  <a:t>Time of day (mins)</a:t>
                </a:r>
              </a:p>
            </c:rich>
          </c:tx>
          <c:overlay val="0"/>
        </c:title>
        <c:numFmt formatCode="h:mm" sourceLinked="1"/>
        <c:majorTickMark val="out"/>
        <c:minorTickMark val="none"/>
        <c:tickLblPos val="nextTo"/>
        <c:crossAx val="461368456"/>
        <c:crosses val="autoZero"/>
        <c:crossBetween val="midCat"/>
      </c:valAx>
      <c:valAx>
        <c:axId val="461368456"/>
        <c:scaling>
          <c:orientation val="minMax"/>
          <c:max val="0.9"/>
          <c:min val="0"/>
        </c:scaling>
        <c:delete val="0"/>
        <c:axPos val="l"/>
        <c:title>
          <c:tx>
            <c:rich>
              <a:bodyPr rot="-5400000" vert="horz"/>
              <a:lstStyle/>
              <a:p>
                <a:pPr>
                  <a:defRPr sz="1200"/>
                </a:pPr>
                <a:r>
                  <a:rPr lang="en-US" sz="1000">
                    <a:latin typeface="Times New Roman" pitchFamily="18" charset="0"/>
                    <a:cs typeface="Times New Roman" pitchFamily="18" charset="0"/>
                  </a:rPr>
                  <a:t>Efficiency (%)</a:t>
                </a:r>
              </a:p>
            </c:rich>
          </c:tx>
          <c:overlay val="0"/>
        </c:title>
        <c:numFmt formatCode="0%" sourceLinked="1"/>
        <c:majorTickMark val="out"/>
        <c:minorTickMark val="none"/>
        <c:tickLblPos val="nextTo"/>
        <c:crossAx val="461366888"/>
        <c:crosses val="autoZero"/>
        <c:crossBetween val="midCat"/>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Sheet17!$AR$4</c:f>
              <c:strCache>
                <c:ptCount val="1"/>
                <c:pt idx="0">
                  <c:v>July</c:v>
                </c:pt>
              </c:strCache>
            </c:strRef>
          </c:tx>
          <c:spPr>
            <a:solidFill>
              <a:schemeClr val="accent6"/>
            </a:solidFill>
            <a:ln>
              <a:solidFill>
                <a:srgbClr val="FFC000"/>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Sheet17!$AS$3:$AU$3</c:f>
              <c:strCache>
                <c:ptCount val="3"/>
                <c:pt idx="0">
                  <c:v>Before Noon</c:v>
                </c:pt>
                <c:pt idx="1">
                  <c:v>After Noon</c:v>
                </c:pt>
                <c:pt idx="2">
                  <c:v>Full daytime</c:v>
                </c:pt>
              </c:strCache>
            </c:strRef>
          </c:cat>
          <c:val>
            <c:numRef>
              <c:f>Sheet17!$AS$4:$AU$4</c:f>
              <c:numCache>
                <c:formatCode>0%</c:formatCode>
                <c:ptCount val="3"/>
                <c:pt idx="0">
                  <c:v>0.28000000000000003</c:v>
                </c:pt>
                <c:pt idx="1">
                  <c:v>0.33</c:v>
                </c:pt>
                <c:pt idx="2">
                  <c:v>0.31</c:v>
                </c:pt>
              </c:numCache>
            </c:numRef>
          </c:val>
        </c:ser>
        <c:ser>
          <c:idx val="1"/>
          <c:order val="1"/>
          <c:tx>
            <c:strRef>
              <c:f>Sheet17!$AR$5</c:f>
              <c:strCache>
                <c:ptCount val="1"/>
                <c:pt idx="0">
                  <c:v>Aug</c:v>
                </c:pt>
              </c:strCache>
            </c:strRef>
          </c:tx>
          <c:spPr>
            <a:solidFill>
              <a:srgbClr val="0070C0"/>
            </a:solidFill>
            <a:ln>
              <a:solidFill>
                <a:srgbClr val="0070C0"/>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Sheet17!$AS$3:$AU$3</c:f>
              <c:strCache>
                <c:ptCount val="3"/>
                <c:pt idx="0">
                  <c:v>Before Noon</c:v>
                </c:pt>
                <c:pt idx="1">
                  <c:v>After Noon</c:v>
                </c:pt>
                <c:pt idx="2">
                  <c:v>Full daytime</c:v>
                </c:pt>
              </c:strCache>
            </c:strRef>
          </c:cat>
          <c:val>
            <c:numRef>
              <c:f>Sheet17!$AS$5:$AU$5</c:f>
              <c:numCache>
                <c:formatCode>0%</c:formatCode>
                <c:ptCount val="3"/>
                <c:pt idx="0">
                  <c:v>0.21</c:v>
                </c:pt>
                <c:pt idx="1">
                  <c:v>0.33</c:v>
                </c:pt>
                <c:pt idx="2">
                  <c:v>0.27</c:v>
                </c:pt>
              </c:numCache>
            </c:numRef>
          </c:val>
        </c:ser>
        <c:ser>
          <c:idx val="2"/>
          <c:order val="2"/>
          <c:tx>
            <c:strRef>
              <c:f>Sheet17!$AR$6</c:f>
              <c:strCache>
                <c:ptCount val="1"/>
                <c:pt idx="0">
                  <c:v>Sep</c:v>
                </c:pt>
              </c:strCache>
            </c:strRef>
          </c:tx>
          <c:spPr>
            <a:ln>
              <a:solidFill>
                <a:srgbClr val="92D050"/>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Sheet17!$AS$3:$AU$3</c:f>
              <c:strCache>
                <c:ptCount val="3"/>
                <c:pt idx="0">
                  <c:v>Before Noon</c:v>
                </c:pt>
                <c:pt idx="1">
                  <c:v>After Noon</c:v>
                </c:pt>
                <c:pt idx="2">
                  <c:v>Full daytime</c:v>
                </c:pt>
              </c:strCache>
            </c:strRef>
          </c:cat>
          <c:val>
            <c:numRef>
              <c:f>Sheet17!$AS$6:$AU$6</c:f>
              <c:numCache>
                <c:formatCode>0%</c:formatCode>
                <c:ptCount val="3"/>
                <c:pt idx="0">
                  <c:v>0.34</c:v>
                </c:pt>
                <c:pt idx="1">
                  <c:v>0.31</c:v>
                </c:pt>
                <c:pt idx="2">
                  <c:v>0.33</c:v>
                </c:pt>
              </c:numCache>
            </c:numRef>
          </c:val>
        </c:ser>
        <c:dLbls>
          <c:dLblPos val="outEnd"/>
          <c:showLegendKey val="0"/>
          <c:showVal val="1"/>
          <c:showCatName val="0"/>
          <c:showSerName val="0"/>
          <c:showPercent val="0"/>
          <c:showBubbleSize val="0"/>
        </c:dLbls>
        <c:gapWidth val="150"/>
        <c:overlap val="-20"/>
        <c:axId val="461369632"/>
        <c:axId val="467425192"/>
      </c:barChart>
      <c:catAx>
        <c:axId val="461369632"/>
        <c:scaling>
          <c:orientation val="minMax"/>
        </c:scaling>
        <c:delete val="1"/>
        <c:axPos val="b"/>
        <c:numFmt formatCode="General" sourceLinked="0"/>
        <c:majorTickMark val="out"/>
        <c:minorTickMark val="none"/>
        <c:tickLblPos val="nextTo"/>
        <c:crossAx val="467425192"/>
        <c:crosses val="autoZero"/>
        <c:auto val="1"/>
        <c:lblAlgn val="ctr"/>
        <c:lblOffset val="100"/>
        <c:noMultiLvlLbl val="0"/>
      </c:catAx>
      <c:valAx>
        <c:axId val="467425192"/>
        <c:scaling>
          <c:orientation val="minMax"/>
          <c:max val="0.35000000000000003"/>
        </c:scaling>
        <c:delete val="0"/>
        <c:axPos val="l"/>
        <c:title>
          <c:tx>
            <c:rich>
              <a:bodyPr rot="-5400000" vert="horz"/>
              <a:lstStyle/>
              <a:p>
                <a:pPr>
                  <a:defRPr sz="1200"/>
                </a:pPr>
                <a:r>
                  <a:rPr lang="en-US" sz="1000">
                    <a:latin typeface="Times New Roman" pitchFamily="18" charset="0"/>
                    <a:cs typeface="Times New Roman" pitchFamily="18" charset="0"/>
                  </a:rPr>
                  <a:t>Avg Efficiency (%)
</a:t>
                </a:r>
              </a:p>
            </c:rich>
          </c:tx>
          <c:overlay val="0"/>
        </c:title>
        <c:numFmt formatCode="0%" sourceLinked="1"/>
        <c:majorTickMark val="out"/>
        <c:minorTickMark val="none"/>
        <c:tickLblPos val="nextTo"/>
        <c:crossAx val="4613696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54376-FCE0-4E1C-B9E9-7237DE68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15572</TotalTime>
  <Pages>11</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ammy</dc:creator>
  <cp:lastModifiedBy>SIBA</cp:lastModifiedBy>
  <cp:revision>577</cp:revision>
  <dcterms:created xsi:type="dcterms:W3CDTF">2019-03-06T15:31:00Z</dcterms:created>
  <dcterms:modified xsi:type="dcterms:W3CDTF">2019-05-13T05:22:00Z</dcterms:modified>
</cp:coreProperties>
</file>