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B6" w:rsidRPr="004F14F1" w:rsidRDefault="00E30EB6" w:rsidP="00E30EB6">
      <w:pPr>
        <w:pStyle w:val="Title"/>
        <w:rPr>
          <w:sz w:val="32"/>
          <w:szCs w:val="32"/>
        </w:rPr>
      </w:pPr>
      <w:r w:rsidRPr="004F14F1">
        <w:rPr>
          <w:sz w:val="32"/>
          <w:szCs w:val="32"/>
        </w:rPr>
        <w:t>A Simulation Based Performance Evaluation of Optical Ethernet Switch</w:t>
      </w:r>
    </w:p>
    <w:p w:rsidR="00CA6E05" w:rsidRPr="004F14F1" w:rsidRDefault="00CA6E05" w:rsidP="00E30EB6">
      <w:pPr>
        <w:rPr>
          <w:b/>
          <w:bCs/>
        </w:rPr>
      </w:pPr>
    </w:p>
    <w:p w:rsidR="00CA6E05" w:rsidRPr="004F14F1" w:rsidRDefault="00256F37" w:rsidP="00E30EB6">
      <w:pPr>
        <w:jc w:val="center"/>
        <w:rPr>
          <w:b/>
          <w:bCs/>
          <w:iCs/>
          <w:color w:val="000000"/>
          <w:vertAlign w:val="superscript"/>
        </w:rPr>
      </w:pPr>
      <w:r w:rsidRPr="00256F37">
        <w:rPr>
          <w:b/>
          <w:bCs/>
          <w:vertAlign w:val="superscript"/>
        </w:rPr>
        <w:t>1</w:t>
      </w:r>
      <w:r w:rsidR="00E30EB6" w:rsidRPr="004F14F1">
        <w:rPr>
          <w:b/>
          <w:bCs/>
        </w:rPr>
        <w:t xml:space="preserve">Dawit </w:t>
      </w:r>
      <w:proofErr w:type="spellStart"/>
      <w:r w:rsidR="00E30EB6" w:rsidRPr="004F14F1">
        <w:rPr>
          <w:b/>
          <w:bCs/>
        </w:rPr>
        <w:t>Hadush</w:t>
      </w:r>
      <w:proofErr w:type="spellEnd"/>
      <w:r w:rsidR="00E30EB6" w:rsidRPr="004F14F1">
        <w:rPr>
          <w:b/>
          <w:bCs/>
        </w:rPr>
        <w:t xml:space="preserve"> </w:t>
      </w:r>
      <w:proofErr w:type="spellStart"/>
      <w:r w:rsidR="00E30EB6" w:rsidRPr="004F14F1">
        <w:rPr>
          <w:b/>
          <w:bCs/>
        </w:rPr>
        <w:t>Hail</w:t>
      </w:r>
      <w:r w:rsidR="005B56E1">
        <w:rPr>
          <w:b/>
          <w:bCs/>
        </w:rPr>
        <w:t>u</w:t>
      </w:r>
      <w:proofErr w:type="spellEnd"/>
      <w:r w:rsidR="00E30EB6" w:rsidRPr="004F14F1">
        <w:rPr>
          <w:b/>
          <w:bCs/>
        </w:rPr>
        <w:t xml:space="preserve">, </w:t>
      </w:r>
      <w:r w:rsidRPr="00256F37">
        <w:rPr>
          <w:b/>
          <w:bCs/>
          <w:vertAlign w:val="superscript"/>
        </w:rPr>
        <w:t>2</w:t>
      </w:r>
      <w:r w:rsidR="00E30EB6" w:rsidRPr="004F14F1">
        <w:rPr>
          <w:b/>
          <w:bCs/>
        </w:rPr>
        <w:t xml:space="preserve">Gebrehiwet </w:t>
      </w:r>
      <w:proofErr w:type="spellStart"/>
      <w:r w:rsidR="00E30EB6" w:rsidRPr="004F14F1">
        <w:rPr>
          <w:b/>
          <w:bCs/>
        </w:rPr>
        <w:t>Gebrekrstos</w:t>
      </w:r>
      <w:proofErr w:type="spellEnd"/>
      <w:r w:rsidR="00E30EB6" w:rsidRPr="004F14F1">
        <w:rPr>
          <w:b/>
          <w:bCs/>
        </w:rPr>
        <w:t xml:space="preserve"> </w:t>
      </w:r>
      <w:proofErr w:type="spellStart"/>
      <w:r w:rsidR="00E30EB6" w:rsidRPr="004F14F1">
        <w:rPr>
          <w:b/>
          <w:bCs/>
        </w:rPr>
        <w:t>Lem</w:t>
      </w:r>
      <w:r w:rsidR="005B56E1">
        <w:rPr>
          <w:b/>
          <w:bCs/>
        </w:rPr>
        <w:t>a</w:t>
      </w:r>
      <w:proofErr w:type="spellEnd"/>
      <w:r w:rsidR="005B56E1">
        <w:rPr>
          <w:b/>
          <w:bCs/>
        </w:rPr>
        <w:t xml:space="preserve">, </w:t>
      </w:r>
      <w:r w:rsidRPr="00256F37">
        <w:rPr>
          <w:b/>
          <w:bCs/>
          <w:vertAlign w:val="superscript"/>
        </w:rPr>
        <w:t>3</w:t>
      </w:r>
      <w:r w:rsidR="00E30EB6" w:rsidRPr="004F14F1">
        <w:rPr>
          <w:b/>
          <w:bCs/>
          <w:iCs/>
          <w:color w:val="000000"/>
        </w:rPr>
        <w:t xml:space="preserve">Gebremichael T. </w:t>
      </w:r>
      <w:proofErr w:type="spellStart"/>
      <w:r w:rsidR="00E30EB6" w:rsidRPr="004F14F1">
        <w:rPr>
          <w:b/>
          <w:bCs/>
          <w:iCs/>
          <w:color w:val="000000"/>
        </w:rPr>
        <w:t>Tesfamariam</w:t>
      </w:r>
      <w:proofErr w:type="spellEnd"/>
      <w:r w:rsidR="005B56E1">
        <w:rPr>
          <w:rFonts w:asciiTheme="majorBidi" w:hAnsiTheme="majorBidi" w:cstheme="majorBidi"/>
          <w:b/>
          <w:szCs w:val="28"/>
        </w:rPr>
        <w:t xml:space="preserve">, </w:t>
      </w:r>
      <w:r w:rsidRPr="00256F37">
        <w:rPr>
          <w:rFonts w:asciiTheme="majorBidi" w:hAnsiTheme="majorBidi" w:cstheme="majorBidi"/>
          <w:b/>
          <w:szCs w:val="28"/>
          <w:vertAlign w:val="superscript"/>
        </w:rPr>
        <w:t>4</w:t>
      </w:r>
      <w:r w:rsidR="005B56E1">
        <w:rPr>
          <w:rFonts w:asciiTheme="majorBidi" w:hAnsiTheme="majorBidi" w:cstheme="majorBidi"/>
          <w:b/>
          <w:szCs w:val="28"/>
        </w:rPr>
        <w:t xml:space="preserve">Tole </w:t>
      </w:r>
      <w:proofErr w:type="spellStart"/>
      <w:r w:rsidR="005B56E1">
        <w:rPr>
          <w:rFonts w:asciiTheme="majorBidi" w:hAnsiTheme="majorBidi" w:cstheme="majorBidi"/>
          <w:b/>
          <w:szCs w:val="28"/>
        </w:rPr>
        <w:t>Sutikno</w:t>
      </w:r>
      <w:proofErr w:type="spellEnd"/>
    </w:p>
    <w:p w:rsidR="00E30EB6" w:rsidRPr="004F14F1" w:rsidRDefault="00E30EB6" w:rsidP="00E30EB6">
      <w:pPr>
        <w:jc w:val="center"/>
        <w:rPr>
          <w:b/>
          <w:bCs/>
        </w:rPr>
      </w:pPr>
    </w:p>
    <w:p w:rsidR="00E30EB6" w:rsidRPr="004F14F1" w:rsidRDefault="00E30EB6" w:rsidP="00E30EB6">
      <w:pPr>
        <w:jc w:val="center"/>
        <w:rPr>
          <w:sz w:val="18"/>
          <w:szCs w:val="18"/>
        </w:rPr>
      </w:pPr>
      <w:r w:rsidRPr="004F14F1">
        <w:rPr>
          <w:color w:val="000000"/>
          <w:sz w:val="18"/>
          <w:szCs w:val="18"/>
          <w:vertAlign w:val="superscript"/>
        </w:rPr>
        <w:t>1</w:t>
      </w:r>
      <w:proofErr w:type="gramStart"/>
      <w:r w:rsidRPr="004F14F1">
        <w:rPr>
          <w:color w:val="000000"/>
          <w:sz w:val="18"/>
          <w:szCs w:val="18"/>
          <w:vertAlign w:val="superscript"/>
        </w:rPr>
        <w:t>,2,3</w:t>
      </w:r>
      <w:proofErr w:type="gramEnd"/>
      <w:r w:rsidRPr="004F14F1">
        <w:rPr>
          <w:color w:val="000000"/>
          <w:sz w:val="18"/>
          <w:szCs w:val="18"/>
          <w:vertAlign w:val="superscript"/>
        </w:rPr>
        <w:t xml:space="preserve"> </w:t>
      </w:r>
      <w:r w:rsidRPr="004F14F1">
        <w:rPr>
          <w:color w:val="000000"/>
          <w:sz w:val="18"/>
          <w:szCs w:val="18"/>
        </w:rPr>
        <w:t>School of Electrical and Computer Engineering</w:t>
      </w:r>
      <w:r w:rsidRPr="004F14F1">
        <w:rPr>
          <w:sz w:val="18"/>
          <w:szCs w:val="18"/>
        </w:rPr>
        <w:t xml:space="preserve">, Ethiopian Institute of </w:t>
      </w:r>
      <w:proofErr w:type="spellStart"/>
      <w:r w:rsidRPr="004F14F1">
        <w:rPr>
          <w:sz w:val="18"/>
          <w:szCs w:val="18"/>
        </w:rPr>
        <w:t>Techonology-Mekelle</w:t>
      </w:r>
      <w:proofErr w:type="spellEnd"/>
      <w:r w:rsidRPr="004F14F1">
        <w:rPr>
          <w:sz w:val="18"/>
          <w:szCs w:val="18"/>
        </w:rPr>
        <w:t xml:space="preserve"> (</w:t>
      </w:r>
      <w:proofErr w:type="spellStart"/>
      <w:r w:rsidRPr="004F14F1">
        <w:rPr>
          <w:sz w:val="18"/>
          <w:szCs w:val="18"/>
        </w:rPr>
        <w:t>EiT</w:t>
      </w:r>
      <w:proofErr w:type="spellEnd"/>
      <w:r w:rsidRPr="004F14F1">
        <w:rPr>
          <w:sz w:val="18"/>
          <w:szCs w:val="18"/>
        </w:rPr>
        <w:t xml:space="preserve">-M), </w:t>
      </w:r>
      <w:proofErr w:type="spellStart"/>
      <w:r w:rsidRPr="004F14F1">
        <w:rPr>
          <w:sz w:val="18"/>
          <w:szCs w:val="18"/>
        </w:rPr>
        <w:t>Mekelle</w:t>
      </w:r>
      <w:proofErr w:type="spellEnd"/>
      <w:r w:rsidRPr="004F14F1">
        <w:rPr>
          <w:sz w:val="18"/>
          <w:szCs w:val="18"/>
        </w:rPr>
        <w:t xml:space="preserve"> University, Mekelle, Tigray, Ethiopia</w:t>
      </w:r>
    </w:p>
    <w:p w:rsidR="00256F37" w:rsidRPr="00256F37" w:rsidRDefault="00256F37" w:rsidP="00256F37">
      <w:pPr>
        <w:autoSpaceDE w:val="0"/>
        <w:autoSpaceDN w:val="0"/>
        <w:adjustRightInd w:val="0"/>
        <w:rPr>
          <w:color w:val="000000"/>
          <w:sz w:val="24"/>
          <w:szCs w:val="24"/>
        </w:rPr>
      </w:pPr>
    </w:p>
    <w:p w:rsidR="00CA6E05" w:rsidRPr="004F14F1" w:rsidRDefault="00256F37" w:rsidP="00256F37">
      <w:pPr>
        <w:jc w:val="center"/>
      </w:pPr>
      <w:bookmarkStart w:id="0" w:name="_GoBack"/>
      <w:r w:rsidRPr="00256F37">
        <w:rPr>
          <w:color w:val="000000"/>
          <w:sz w:val="24"/>
          <w:szCs w:val="24"/>
          <w:vertAlign w:val="superscript"/>
        </w:rPr>
        <w:t>4</w:t>
      </w:r>
      <w:r w:rsidRPr="00256F37">
        <w:rPr>
          <w:color w:val="000000"/>
          <w:sz w:val="18"/>
          <w:szCs w:val="18"/>
        </w:rPr>
        <w:t xml:space="preserve">Department of Electrical Engineering, </w:t>
      </w:r>
      <w:proofErr w:type="spellStart"/>
      <w:r w:rsidRPr="00256F37">
        <w:rPr>
          <w:color w:val="000000"/>
          <w:sz w:val="18"/>
          <w:szCs w:val="18"/>
        </w:rPr>
        <w:t>Universitas</w:t>
      </w:r>
      <w:proofErr w:type="spellEnd"/>
      <w:r w:rsidRPr="00256F37">
        <w:rPr>
          <w:color w:val="000000"/>
          <w:sz w:val="18"/>
          <w:szCs w:val="18"/>
        </w:rPr>
        <w:t xml:space="preserve"> Ahmad </w:t>
      </w:r>
      <w:proofErr w:type="spellStart"/>
      <w:r w:rsidRPr="00256F37">
        <w:rPr>
          <w:color w:val="000000"/>
          <w:sz w:val="18"/>
          <w:szCs w:val="18"/>
        </w:rPr>
        <w:t>Dahlan</w:t>
      </w:r>
      <w:proofErr w:type="spellEnd"/>
      <w:r w:rsidRPr="00256F37">
        <w:rPr>
          <w:color w:val="000000"/>
          <w:sz w:val="18"/>
          <w:szCs w:val="18"/>
        </w:rPr>
        <w:t>, Indonesia</w:t>
      </w:r>
    </w:p>
    <w:tbl>
      <w:tblPr>
        <w:tblStyle w:val="TableGrid"/>
        <w:tblW w:w="8897" w:type="dxa"/>
        <w:tblLook w:val="04A0" w:firstRow="1" w:lastRow="0" w:firstColumn="1" w:lastColumn="0" w:noHBand="0" w:noVBand="1"/>
      </w:tblPr>
      <w:tblGrid>
        <w:gridCol w:w="2802"/>
        <w:gridCol w:w="283"/>
        <w:gridCol w:w="5812"/>
      </w:tblGrid>
      <w:tr w:rsidR="00CA6E05" w:rsidRPr="004F14F1" w:rsidTr="00CA6E05">
        <w:tc>
          <w:tcPr>
            <w:tcW w:w="2802" w:type="dxa"/>
            <w:tcBorders>
              <w:top w:val="double" w:sz="4" w:space="0" w:color="auto"/>
              <w:left w:val="nil"/>
              <w:bottom w:val="single" w:sz="4" w:space="0" w:color="auto"/>
              <w:right w:val="nil"/>
            </w:tcBorders>
          </w:tcPr>
          <w:bookmarkEnd w:id="0"/>
          <w:p w:rsidR="00CA6E05" w:rsidRPr="004F14F1" w:rsidRDefault="00CA6E05" w:rsidP="00CA6E05">
            <w:pPr>
              <w:spacing w:before="120"/>
              <w:jc w:val="both"/>
              <w:rPr>
                <w:b/>
              </w:rPr>
            </w:pPr>
            <w:r w:rsidRPr="004F14F1">
              <w:rPr>
                <w:b/>
              </w:rPr>
              <w:t>Article Info</w:t>
            </w:r>
          </w:p>
        </w:tc>
        <w:tc>
          <w:tcPr>
            <w:tcW w:w="283" w:type="dxa"/>
            <w:tcBorders>
              <w:top w:val="double" w:sz="4" w:space="0" w:color="auto"/>
              <w:left w:val="nil"/>
              <w:bottom w:val="nil"/>
              <w:right w:val="nil"/>
            </w:tcBorders>
          </w:tcPr>
          <w:p w:rsidR="00CA6E05" w:rsidRPr="004F14F1"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4F14F1" w:rsidRDefault="00CA6E05" w:rsidP="002034D1">
            <w:pPr>
              <w:spacing w:before="120"/>
              <w:rPr>
                <w:color w:val="000000"/>
                <w:sz w:val="24"/>
                <w:szCs w:val="24"/>
              </w:rPr>
            </w:pPr>
            <w:r w:rsidRPr="004F14F1">
              <w:rPr>
                <w:b/>
                <w:bCs/>
                <w:iCs/>
                <w:color w:val="000000"/>
              </w:rPr>
              <w:t xml:space="preserve">ABSTRACT </w:t>
            </w:r>
          </w:p>
        </w:tc>
      </w:tr>
      <w:tr w:rsidR="00CA6E05" w:rsidRPr="004F14F1" w:rsidTr="00CA6E05">
        <w:trPr>
          <w:trHeight w:val="1268"/>
        </w:trPr>
        <w:tc>
          <w:tcPr>
            <w:tcW w:w="2802" w:type="dxa"/>
            <w:tcBorders>
              <w:top w:val="single" w:sz="4" w:space="0" w:color="auto"/>
              <w:left w:val="nil"/>
              <w:bottom w:val="single" w:sz="4" w:space="0" w:color="auto"/>
              <w:right w:val="nil"/>
            </w:tcBorders>
          </w:tcPr>
          <w:p w:rsidR="00CA6E05" w:rsidRPr="004F14F1" w:rsidRDefault="00CA6E05" w:rsidP="00CA6E05">
            <w:pPr>
              <w:spacing w:before="120" w:after="120"/>
              <w:jc w:val="both"/>
              <w:rPr>
                <w:b/>
                <w:i/>
              </w:rPr>
            </w:pPr>
            <w:r w:rsidRPr="004F14F1">
              <w:rPr>
                <w:b/>
                <w:i/>
              </w:rPr>
              <w:t>Article history:</w:t>
            </w:r>
          </w:p>
          <w:p w:rsidR="00CA6E05" w:rsidRPr="004F14F1" w:rsidRDefault="00CA6E05" w:rsidP="00CA6E05">
            <w:pPr>
              <w:jc w:val="both"/>
            </w:pPr>
            <w:r w:rsidRPr="004F14F1">
              <w:t>Received Jun 1, 2018</w:t>
            </w:r>
          </w:p>
          <w:p w:rsidR="00CA6E05" w:rsidRPr="004F14F1" w:rsidRDefault="00CA6E05" w:rsidP="00CA6E05">
            <w:pPr>
              <w:jc w:val="both"/>
            </w:pPr>
            <w:r w:rsidRPr="004F14F1">
              <w:t>Revised Jul 10, 2018</w:t>
            </w:r>
          </w:p>
          <w:p w:rsidR="00CA6E05" w:rsidRPr="004F14F1" w:rsidRDefault="00CA6E05" w:rsidP="00CA6E05">
            <w:pPr>
              <w:jc w:val="both"/>
            </w:pPr>
            <w:r w:rsidRPr="004F14F1">
              <w:t>Accepted Jul 25, 2018</w:t>
            </w:r>
          </w:p>
          <w:p w:rsidR="00CA6E05" w:rsidRPr="004F14F1" w:rsidRDefault="00CA6E05" w:rsidP="00CA6E05">
            <w:pPr>
              <w:jc w:val="both"/>
            </w:pPr>
          </w:p>
        </w:tc>
        <w:tc>
          <w:tcPr>
            <w:tcW w:w="283" w:type="dxa"/>
            <w:vMerge w:val="restart"/>
            <w:tcBorders>
              <w:top w:val="nil"/>
              <w:left w:val="nil"/>
              <w:bottom w:val="nil"/>
              <w:right w:val="nil"/>
            </w:tcBorders>
          </w:tcPr>
          <w:p w:rsidR="00CA6E05" w:rsidRPr="004F14F1" w:rsidRDefault="00CA6E05" w:rsidP="00CA6E05">
            <w:pPr>
              <w:spacing w:before="120"/>
              <w:jc w:val="both"/>
            </w:pPr>
          </w:p>
        </w:tc>
        <w:tc>
          <w:tcPr>
            <w:tcW w:w="5812" w:type="dxa"/>
            <w:vMerge w:val="restart"/>
            <w:tcBorders>
              <w:top w:val="single" w:sz="4" w:space="0" w:color="auto"/>
              <w:left w:val="nil"/>
              <w:bottom w:val="nil"/>
              <w:right w:val="nil"/>
            </w:tcBorders>
          </w:tcPr>
          <w:p w:rsidR="00492E19" w:rsidRPr="004F14F1" w:rsidRDefault="003F3EB0" w:rsidP="00621E84">
            <w:pPr>
              <w:jc w:val="both"/>
              <w:rPr>
                <w:color w:val="000000"/>
                <w:sz w:val="18"/>
                <w:szCs w:val="18"/>
              </w:rPr>
            </w:pPr>
            <w:r w:rsidRPr="004F14F1">
              <w:rPr>
                <w:sz w:val="18"/>
                <w:szCs w:val="18"/>
              </w:rPr>
              <w:t xml:space="preserve">With the advent of several new Cloud Radio Access Network (C-RAN) technologies, today’s networking environment is dramatically altered and is experiencing a rapid transformation. One of the most important is Ethernet based C-RAN, in support of which many products such as optical Ethernet switches have recently appeared on the market. </w:t>
            </w:r>
            <w:r w:rsidRPr="004F14F1">
              <w:rPr>
                <w:iCs/>
                <w:color w:val="000000"/>
                <w:sz w:val="18"/>
                <w:szCs w:val="18"/>
              </w:rPr>
              <w:t xml:space="preserve">This paper presents the performance analysis of such switches with respect to Packet Loss Ratio (PLR), Latency and Packet Delay Variation (PDV). We employed the </w:t>
            </w:r>
            <w:proofErr w:type="spellStart"/>
            <w:r w:rsidRPr="004F14F1">
              <w:rPr>
                <w:color w:val="000000"/>
                <w:sz w:val="18"/>
                <w:szCs w:val="18"/>
              </w:rPr>
              <w:t>Simula</w:t>
            </w:r>
            <w:proofErr w:type="spellEnd"/>
            <w:r w:rsidRPr="004F14F1">
              <w:rPr>
                <w:color w:val="000000"/>
                <w:sz w:val="18"/>
                <w:szCs w:val="18"/>
              </w:rPr>
              <w:t xml:space="preserve"> based on Discrete Event </w:t>
            </w:r>
            <w:proofErr w:type="spellStart"/>
            <w:r w:rsidRPr="004F14F1">
              <w:rPr>
                <w:color w:val="000000"/>
                <w:sz w:val="18"/>
                <w:szCs w:val="18"/>
              </w:rPr>
              <w:t>Modelling</w:t>
            </w:r>
            <w:proofErr w:type="spellEnd"/>
            <w:r w:rsidRPr="004F14F1">
              <w:rPr>
                <w:color w:val="000000"/>
                <w:sz w:val="18"/>
                <w:szCs w:val="18"/>
              </w:rPr>
              <w:t xml:space="preserve"> on </w:t>
            </w:r>
            <w:proofErr w:type="spellStart"/>
            <w:r w:rsidRPr="004F14F1">
              <w:rPr>
                <w:color w:val="000000"/>
                <w:sz w:val="18"/>
                <w:szCs w:val="18"/>
              </w:rPr>
              <w:t>Simula</w:t>
            </w:r>
            <w:proofErr w:type="spellEnd"/>
            <w:r w:rsidRPr="004F14F1">
              <w:rPr>
                <w:color w:val="000000"/>
                <w:sz w:val="18"/>
                <w:szCs w:val="18"/>
              </w:rPr>
              <w:t xml:space="preserve"> (DEMOS), a context class for discrete event simulation to simulate a cut-through</w:t>
            </w:r>
            <w:r w:rsidRPr="004F14F1">
              <w:rPr>
                <w:sz w:val="18"/>
                <w:szCs w:val="18"/>
              </w:rPr>
              <w:t xml:space="preserve"> optical Ethernet</w:t>
            </w:r>
            <w:r w:rsidRPr="004F14F1">
              <w:rPr>
                <w:color w:val="000000"/>
                <w:sz w:val="18"/>
                <w:szCs w:val="18"/>
              </w:rPr>
              <w:t xml:space="preserve"> switch under two types of traffics: High priority (HP) traffic and Low priority (LP) traffic. In this way, the paper evaluates the optical Ethernet switch performance quantitatively. </w:t>
            </w:r>
            <w:r w:rsidRPr="004F14F1">
              <w:rPr>
                <w:sz w:val="18"/>
                <w:szCs w:val="18"/>
              </w:rPr>
              <w:t>The results obtained from the simulator showed that the high quality of service was reflected on HP traffic and the low quality of service in LP traffic. Hence, HP traffic can be used for transporting Radio over Ethernet (</w:t>
            </w:r>
            <w:proofErr w:type="spellStart"/>
            <w:r w:rsidRPr="004F14F1">
              <w:rPr>
                <w:sz w:val="18"/>
                <w:szCs w:val="18"/>
              </w:rPr>
              <w:t>RoE</w:t>
            </w:r>
            <w:proofErr w:type="spellEnd"/>
            <w:r w:rsidRPr="004F14F1">
              <w:rPr>
                <w:sz w:val="18"/>
                <w:szCs w:val="18"/>
              </w:rPr>
              <w:t>) traffic while LP traffic can used for transporting time insensitive application. It is also found that HP traffic experiences a PDV equals to the duration of maximum sized LP traffic in Optical Ethernet switch.</w:t>
            </w:r>
          </w:p>
        </w:tc>
      </w:tr>
      <w:tr w:rsidR="00CA6E05" w:rsidRPr="004F14F1" w:rsidTr="00CA6E05">
        <w:trPr>
          <w:trHeight w:val="1231"/>
        </w:trPr>
        <w:tc>
          <w:tcPr>
            <w:tcW w:w="2802" w:type="dxa"/>
            <w:vMerge w:val="restart"/>
            <w:tcBorders>
              <w:top w:val="single" w:sz="4" w:space="0" w:color="auto"/>
              <w:left w:val="nil"/>
              <w:bottom w:val="single" w:sz="4" w:space="0" w:color="auto"/>
              <w:right w:val="nil"/>
            </w:tcBorders>
          </w:tcPr>
          <w:p w:rsidR="00CA6E05" w:rsidRPr="004F14F1" w:rsidRDefault="00CA6E05" w:rsidP="00CA6E05">
            <w:pPr>
              <w:spacing w:before="120" w:after="120"/>
              <w:jc w:val="both"/>
              <w:rPr>
                <w:b/>
                <w:i/>
              </w:rPr>
            </w:pPr>
            <w:r w:rsidRPr="004F14F1">
              <w:rPr>
                <w:b/>
                <w:i/>
              </w:rPr>
              <w:t>Keywords:</w:t>
            </w:r>
          </w:p>
          <w:p w:rsidR="00CB33E6" w:rsidRPr="004F14F1" w:rsidRDefault="00CB33E6" w:rsidP="00CB33E6">
            <w:pPr>
              <w:rPr>
                <w:bCs/>
                <w:iCs/>
                <w:color w:val="000000"/>
                <w:sz w:val="18"/>
                <w:szCs w:val="18"/>
              </w:rPr>
            </w:pPr>
            <w:r w:rsidRPr="004F14F1">
              <w:rPr>
                <w:bCs/>
                <w:iCs/>
                <w:color w:val="000000"/>
                <w:sz w:val="18"/>
                <w:szCs w:val="18"/>
              </w:rPr>
              <w:t>High Priority (HP)</w:t>
            </w:r>
          </w:p>
          <w:p w:rsidR="00CB33E6" w:rsidRPr="004F14F1" w:rsidRDefault="00CB33E6" w:rsidP="00CB33E6">
            <w:pPr>
              <w:rPr>
                <w:bCs/>
                <w:iCs/>
                <w:color w:val="000000"/>
                <w:sz w:val="18"/>
                <w:szCs w:val="18"/>
              </w:rPr>
            </w:pPr>
            <w:r w:rsidRPr="004F14F1">
              <w:rPr>
                <w:bCs/>
                <w:iCs/>
                <w:color w:val="000000"/>
                <w:sz w:val="18"/>
                <w:szCs w:val="18"/>
              </w:rPr>
              <w:t>Latency</w:t>
            </w:r>
          </w:p>
          <w:p w:rsidR="00CB33E6" w:rsidRPr="004F14F1" w:rsidRDefault="00CB33E6" w:rsidP="00CB33E6">
            <w:pPr>
              <w:rPr>
                <w:iCs/>
                <w:color w:val="000000"/>
                <w:sz w:val="18"/>
                <w:szCs w:val="18"/>
              </w:rPr>
            </w:pPr>
            <w:r w:rsidRPr="004F14F1">
              <w:rPr>
                <w:iCs/>
                <w:color w:val="000000"/>
                <w:sz w:val="18"/>
                <w:szCs w:val="18"/>
              </w:rPr>
              <w:t>Optical Ethernet Switch</w:t>
            </w:r>
          </w:p>
          <w:p w:rsidR="00CB33E6" w:rsidRPr="004F14F1" w:rsidRDefault="00CB33E6" w:rsidP="00CB33E6">
            <w:pPr>
              <w:rPr>
                <w:bCs/>
                <w:iCs/>
                <w:color w:val="000000"/>
                <w:sz w:val="18"/>
                <w:szCs w:val="18"/>
              </w:rPr>
            </w:pPr>
            <w:r w:rsidRPr="004F14F1">
              <w:rPr>
                <w:bCs/>
                <w:iCs/>
                <w:color w:val="000000"/>
                <w:sz w:val="18"/>
                <w:szCs w:val="18"/>
              </w:rPr>
              <w:t>Packet Delay Variation (PDV)</w:t>
            </w:r>
          </w:p>
          <w:p w:rsidR="00CB33E6" w:rsidRPr="004F14F1" w:rsidRDefault="00CB33E6" w:rsidP="00CB33E6">
            <w:pPr>
              <w:rPr>
                <w:i/>
                <w:color w:val="000000"/>
                <w:sz w:val="18"/>
                <w:szCs w:val="18"/>
              </w:rPr>
            </w:pPr>
            <w:r w:rsidRPr="004F14F1">
              <w:rPr>
                <w:bCs/>
                <w:iCs/>
                <w:color w:val="000000"/>
                <w:sz w:val="18"/>
                <w:szCs w:val="18"/>
              </w:rPr>
              <w:t>Packet Loss Ratio</w:t>
            </w:r>
          </w:p>
          <w:p w:rsidR="00CA6E05" w:rsidRPr="004F14F1" w:rsidRDefault="00CA6E05" w:rsidP="00CA6E05">
            <w:pPr>
              <w:jc w:val="both"/>
              <w:rPr>
                <w:b/>
                <w:i/>
              </w:rPr>
            </w:pPr>
          </w:p>
        </w:tc>
        <w:tc>
          <w:tcPr>
            <w:tcW w:w="283" w:type="dxa"/>
            <w:vMerge/>
            <w:tcBorders>
              <w:top w:val="nil"/>
              <w:left w:val="nil"/>
              <w:bottom w:val="nil"/>
              <w:right w:val="nil"/>
            </w:tcBorders>
          </w:tcPr>
          <w:p w:rsidR="00CA6E05" w:rsidRPr="004F14F1" w:rsidRDefault="00CA6E05" w:rsidP="00CA6E05">
            <w:pPr>
              <w:spacing w:before="120"/>
              <w:jc w:val="both"/>
            </w:pPr>
          </w:p>
        </w:tc>
        <w:tc>
          <w:tcPr>
            <w:tcW w:w="5812" w:type="dxa"/>
            <w:vMerge/>
            <w:tcBorders>
              <w:top w:val="nil"/>
              <w:left w:val="nil"/>
              <w:bottom w:val="nil"/>
              <w:right w:val="nil"/>
            </w:tcBorders>
          </w:tcPr>
          <w:p w:rsidR="00CA6E05" w:rsidRPr="004F14F1" w:rsidRDefault="00CA6E05" w:rsidP="00CA6E05">
            <w:pPr>
              <w:spacing w:before="120"/>
              <w:jc w:val="both"/>
              <w:rPr>
                <w:iCs/>
                <w:color w:val="000000"/>
                <w:sz w:val="18"/>
                <w:szCs w:val="18"/>
              </w:rPr>
            </w:pPr>
          </w:p>
        </w:tc>
      </w:tr>
      <w:tr w:rsidR="00CA6E05" w:rsidRPr="004F14F1" w:rsidTr="00CA6E05">
        <w:trPr>
          <w:trHeight w:val="70"/>
        </w:trPr>
        <w:tc>
          <w:tcPr>
            <w:tcW w:w="2802" w:type="dxa"/>
            <w:vMerge/>
            <w:tcBorders>
              <w:top w:val="single" w:sz="4" w:space="0" w:color="auto"/>
              <w:left w:val="nil"/>
              <w:bottom w:val="single" w:sz="4" w:space="0" w:color="auto"/>
              <w:right w:val="nil"/>
            </w:tcBorders>
          </w:tcPr>
          <w:p w:rsidR="00CA6E05" w:rsidRPr="004F14F1" w:rsidRDefault="00CA6E05" w:rsidP="00CA6E05">
            <w:pPr>
              <w:spacing w:before="120" w:after="120"/>
              <w:jc w:val="both"/>
              <w:rPr>
                <w:b/>
                <w:i/>
              </w:rPr>
            </w:pPr>
          </w:p>
        </w:tc>
        <w:tc>
          <w:tcPr>
            <w:tcW w:w="283" w:type="dxa"/>
            <w:vMerge/>
            <w:tcBorders>
              <w:top w:val="nil"/>
              <w:left w:val="nil"/>
              <w:bottom w:val="nil"/>
              <w:right w:val="nil"/>
            </w:tcBorders>
          </w:tcPr>
          <w:p w:rsidR="00CA6E05" w:rsidRPr="004F14F1" w:rsidRDefault="00CA6E05" w:rsidP="00CA6E05">
            <w:pPr>
              <w:spacing w:before="120"/>
              <w:jc w:val="both"/>
            </w:pPr>
          </w:p>
        </w:tc>
        <w:tc>
          <w:tcPr>
            <w:tcW w:w="5812" w:type="dxa"/>
            <w:tcBorders>
              <w:top w:val="nil"/>
              <w:left w:val="nil"/>
              <w:bottom w:val="single" w:sz="4" w:space="0" w:color="auto"/>
              <w:right w:val="nil"/>
            </w:tcBorders>
          </w:tcPr>
          <w:p w:rsidR="00CA6E05" w:rsidRPr="004F14F1" w:rsidRDefault="00CA6E05" w:rsidP="00BE2AA1">
            <w:pPr>
              <w:spacing w:before="120" w:after="120"/>
              <w:jc w:val="right"/>
              <w:rPr>
                <w:i/>
                <w:iCs/>
                <w:color w:val="000000"/>
                <w:sz w:val="18"/>
                <w:szCs w:val="18"/>
              </w:rPr>
            </w:pPr>
            <w:r w:rsidRPr="004F14F1">
              <w:rPr>
                <w:i/>
                <w:iCs/>
                <w:color w:val="000000"/>
                <w:sz w:val="18"/>
                <w:szCs w:val="18"/>
              </w:rPr>
              <w:t>Copyright © 201</w:t>
            </w:r>
            <w:r w:rsidR="00BE2AA1" w:rsidRPr="004F14F1">
              <w:rPr>
                <w:i/>
                <w:iCs/>
                <w:color w:val="000000"/>
                <w:sz w:val="18"/>
                <w:szCs w:val="18"/>
              </w:rPr>
              <w:t>9</w:t>
            </w:r>
            <w:r w:rsidRPr="004F14F1">
              <w:rPr>
                <w:i/>
                <w:iCs/>
                <w:color w:val="000000"/>
                <w:sz w:val="18"/>
                <w:szCs w:val="18"/>
              </w:rPr>
              <w:t xml:space="preserve"> Institute of Advanced Engineering and Science. </w:t>
            </w:r>
            <w:r w:rsidRPr="004F14F1">
              <w:rPr>
                <w:i/>
                <w:iCs/>
                <w:color w:val="000000"/>
                <w:sz w:val="18"/>
                <w:szCs w:val="18"/>
              </w:rPr>
              <w:br/>
              <w:t>All rights reserved.</w:t>
            </w:r>
          </w:p>
        </w:tc>
      </w:tr>
      <w:tr w:rsidR="00CA6E05" w:rsidRPr="004F14F1" w:rsidTr="00CA6E05">
        <w:tc>
          <w:tcPr>
            <w:tcW w:w="8897" w:type="dxa"/>
            <w:gridSpan w:val="3"/>
            <w:tcBorders>
              <w:top w:val="nil"/>
              <w:left w:val="nil"/>
              <w:bottom w:val="double" w:sz="4" w:space="0" w:color="auto"/>
              <w:right w:val="nil"/>
            </w:tcBorders>
          </w:tcPr>
          <w:p w:rsidR="00CA6E05" w:rsidRPr="004F14F1" w:rsidRDefault="00CA6E05" w:rsidP="00CA6E05">
            <w:pPr>
              <w:spacing w:before="120" w:after="120"/>
              <w:rPr>
                <w:b/>
                <w:i/>
              </w:rPr>
            </w:pPr>
            <w:r w:rsidRPr="004F14F1">
              <w:rPr>
                <w:b/>
                <w:i/>
              </w:rPr>
              <w:t>Corresponding Author:</w:t>
            </w:r>
          </w:p>
          <w:p w:rsidR="00CA6E05" w:rsidRPr="004F14F1" w:rsidRDefault="00621E84" w:rsidP="00CA6E05">
            <w:proofErr w:type="spellStart"/>
            <w:r w:rsidRPr="004F14F1">
              <w:t>Dawit</w:t>
            </w:r>
            <w:proofErr w:type="spellEnd"/>
            <w:r w:rsidRPr="004F14F1">
              <w:t xml:space="preserve"> </w:t>
            </w:r>
            <w:proofErr w:type="spellStart"/>
            <w:r w:rsidRPr="004F14F1">
              <w:t>Hadush</w:t>
            </w:r>
            <w:proofErr w:type="spellEnd"/>
            <w:r w:rsidRPr="004F14F1">
              <w:t xml:space="preserve"> </w:t>
            </w:r>
            <w:proofErr w:type="spellStart"/>
            <w:r w:rsidRPr="004F14F1">
              <w:t>Hailu</w:t>
            </w:r>
            <w:proofErr w:type="spellEnd"/>
            <w:r w:rsidR="00A36FF3" w:rsidRPr="004F14F1">
              <w:t>,</w:t>
            </w:r>
          </w:p>
          <w:p w:rsidR="00CA6E05" w:rsidRPr="004F14F1" w:rsidRDefault="00621E84" w:rsidP="00CA6E05">
            <w:r w:rsidRPr="004F14F1">
              <w:rPr>
                <w:color w:val="000000"/>
                <w:sz w:val="18"/>
                <w:szCs w:val="18"/>
              </w:rPr>
              <w:t>School of Electrical and Computer Engineering</w:t>
            </w:r>
            <w:r w:rsidR="00A36FF3" w:rsidRPr="004F14F1">
              <w:t>,</w:t>
            </w:r>
          </w:p>
          <w:p w:rsidR="00CA6E05" w:rsidRPr="004F14F1" w:rsidRDefault="00621E84" w:rsidP="00CA6E05">
            <w:pPr>
              <w:widowControl w:val="0"/>
              <w:autoSpaceDE w:val="0"/>
              <w:autoSpaceDN w:val="0"/>
              <w:adjustRightInd w:val="0"/>
              <w:rPr>
                <w:rFonts w:eastAsia="MS Mincho"/>
                <w:i/>
                <w:iCs/>
              </w:rPr>
            </w:pPr>
            <w:r w:rsidRPr="004F14F1">
              <w:t>Mekelle University</w:t>
            </w:r>
            <w:r w:rsidR="00CA6E05" w:rsidRPr="004F14F1">
              <w:t xml:space="preserve">, </w:t>
            </w:r>
            <w:r w:rsidRPr="004F14F1">
              <w:t>Ethiopia</w:t>
            </w:r>
            <w:r w:rsidR="00A36FF3" w:rsidRPr="004F14F1">
              <w:t>.</w:t>
            </w:r>
          </w:p>
          <w:p w:rsidR="00CA6E05" w:rsidRPr="004F14F1" w:rsidRDefault="00CA6E05" w:rsidP="00621E84">
            <w:pPr>
              <w:spacing w:after="120"/>
              <w:rPr>
                <w:color w:val="000000"/>
                <w:sz w:val="18"/>
                <w:szCs w:val="18"/>
              </w:rPr>
            </w:pPr>
            <w:r w:rsidRPr="004F14F1">
              <w:t xml:space="preserve">Email: </w:t>
            </w:r>
            <w:r w:rsidR="00621E84" w:rsidRPr="004F14F1">
              <w:rPr>
                <w:rFonts w:eastAsia="MS Mincho"/>
              </w:rPr>
              <w:t>dawithadush</w:t>
            </w:r>
            <w:r w:rsidR="00E94E9F" w:rsidRPr="004F14F1">
              <w:rPr>
                <w:rFonts w:eastAsia="MS Mincho"/>
              </w:rPr>
              <w:t>@gmail.com</w:t>
            </w:r>
          </w:p>
        </w:tc>
      </w:tr>
    </w:tbl>
    <w:p w:rsidR="00CA6E05" w:rsidRPr="004F14F1" w:rsidRDefault="00CA6E05" w:rsidP="00CA6E05">
      <w:pPr>
        <w:jc w:val="both"/>
      </w:pPr>
    </w:p>
    <w:p w:rsidR="004F14F1" w:rsidRPr="004F14F1" w:rsidRDefault="004F14F1" w:rsidP="004F14F1">
      <w:pPr>
        <w:rPr>
          <w:b/>
          <w:bCs/>
          <w:lang w:val="id-ID"/>
        </w:rPr>
      </w:pPr>
      <w:r w:rsidRPr="004F14F1">
        <w:rPr>
          <w:b/>
          <w:bCs/>
          <w:lang w:val="id-ID"/>
        </w:rPr>
        <w:t xml:space="preserve">1. </w:t>
      </w:r>
      <w:r w:rsidRPr="004F14F1">
        <w:rPr>
          <w:b/>
          <w:bCs/>
          <w:color w:val="000000"/>
        </w:rPr>
        <w:t>Introduction</w:t>
      </w:r>
    </w:p>
    <w:p w:rsidR="004F14F1" w:rsidRPr="004F14F1" w:rsidRDefault="004F14F1" w:rsidP="004F14F1">
      <w:pPr>
        <w:ind w:firstLine="720"/>
        <w:jc w:val="both"/>
      </w:pPr>
      <w:r w:rsidRPr="004F14F1">
        <w:t>Due to the ever-increasing demand for network traffic and application, the network capacity has to grow to match this demand. Newer technologies both in the optical and electrical fields allow greater capacity to cope with the huge data, but this is at the expense of the cost of the new equipment. Power consumption in cell sites and the switching devices to offer greater speed is becoming a greater and greater portion of the overall network cost. To increase the performance of the switch and reduce the power consumption in the cell sites (in mobile networks)</w:t>
      </w:r>
      <w:proofErr w:type="gramStart"/>
      <w:r w:rsidRPr="004F14F1">
        <w:t>,</w:t>
      </w:r>
      <w:proofErr w:type="gramEnd"/>
      <w:r w:rsidRPr="004F14F1">
        <w:t xml:space="preserve"> the resources have to be used efficiently. Thus, the operators have been looking for methods to address this growing cost. As a result, a Cloud Radio Access Network (C-RAN) featuring a fronthaul network is proposed. This work basically connects the use of optical Ethernet switch in Ethernet network to the fronthaul network requirements of C-RAN.</w:t>
      </w:r>
    </w:p>
    <w:p w:rsidR="004F14F1" w:rsidRPr="004F14F1" w:rsidRDefault="004F14F1" w:rsidP="004F14F1">
      <w:pPr>
        <w:ind w:firstLine="720"/>
        <w:jc w:val="both"/>
        <w:rPr>
          <w:bCs/>
        </w:rPr>
      </w:pPr>
      <w:r w:rsidRPr="004F14F1">
        <w:rPr>
          <w:bCs/>
        </w:rPr>
        <w:t xml:space="preserve">In areas where there is dynamic user expectation like clients are engaged in mobile-savvy activities-from texting to video phone calls such as in ultra-modern stadium and dense population area (like China), requires a new emerging technology: the C-RAN. In such scenarios, using fiber as full fronthaul network may not be economically available to the rooftop where the </w:t>
      </w:r>
      <w:r w:rsidRPr="004F14F1">
        <w:t>Remote Radio Head (RRH)</w:t>
      </w:r>
      <w:r w:rsidRPr="004F14F1">
        <w:rPr>
          <w:bCs/>
        </w:rPr>
        <w:t xml:space="preserve"> needs to be deployed [1]. In other cases, installing fiber in existing tower may prove to be a challenging problem. And also deploying traditional small cell sites in sub-urban and road areas (where more capacity is needed to meet fast growing traffic demand) are not realistic solutions for these areas that form a high percentage of an operator’s footprint. As a complement to the both traditional small cell and fiber, a new fronthaul network that can </w:t>
      </w:r>
      <w:r w:rsidRPr="004F14F1">
        <w:rPr>
          <w:bCs/>
        </w:rPr>
        <w:lastRenderedPageBreak/>
        <w:t xml:space="preserve">extend the existing traditional small sites and enable quick deployment of cell site with much lower </w:t>
      </w:r>
      <w:r w:rsidRPr="004F14F1">
        <w:rPr>
          <w:shd w:val="clear" w:color="auto" w:fill="FFFFFF"/>
        </w:rPr>
        <w:t>Total Cost of Ownership (</w:t>
      </w:r>
      <w:r w:rsidRPr="004F14F1">
        <w:rPr>
          <w:bCs/>
        </w:rPr>
        <w:t xml:space="preserve">TCO) is needed. Another technology such as </w:t>
      </w:r>
      <w:r w:rsidRPr="004F14F1">
        <w:rPr>
          <w:shd w:val="clear" w:color="auto" w:fill="FFFFFF"/>
        </w:rPr>
        <w:t>Wavelength Division Multiplexing (</w:t>
      </w:r>
      <w:r w:rsidRPr="004F14F1">
        <w:rPr>
          <w:bCs/>
        </w:rPr>
        <w:t xml:space="preserve">WDM) and </w:t>
      </w:r>
      <w:r w:rsidRPr="004F14F1">
        <w:t>Optical Transmission Network (</w:t>
      </w:r>
      <w:r w:rsidRPr="004F14F1">
        <w:rPr>
          <w:bCs/>
        </w:rPr>
        <w:t>OTN) could save fiber consumption, however, the cost of introducing these additional transport equipment makes economically not viable for operators. Hence, the current Mobile Fronthaul (MFH) solutions are rather short-term approaches and needs improvement in both the topology and technology. As an attempt to address this issue, some of the recent research is focusing on Ethernet-based fronthaul transport network pushed by their lower costs, ability to employ statistical multiplexing, and improved performance.</w:t>
      </w:r>
    </w:p>
    <w:p w:rsidR="004F14F1" w:rsidRPr="004F14F1" w:rsidRDefault="004F14F1" w:rsidP="004F14F1">
      <w:pPr>
        <w:ind w:firstLine="720"/>
        <w:jc w:val="both"/>
        <w:rPr>
          <w:bCs/>
        </w:rPr>
      </w:pPr>
      <w:r w:rsidRPr="004F14F1">
        <w:rPr>
          <w:color w:val="000000"/>
        </w:rPr>
        <w:t xml:space="preserve">So far, many researchers and scientists have studied in optical packet switched networks [2-8]. The papers focused on optimizing PLR by using different </w:t>
      </w:r>
      <w:r w:rsidRPr="004F14F1">
        <w:t xml:space="preserve">Quality of Service (QoS) </w:t>
      </w:r>
      <w:r w:rsidRPr="004F14F1">
        <w:rPr>
          <w:color w:val="000000"/>
        </w:rPr>
        <w:t xml:space="preserve">differentiation policies and scheme of transport networks. The main focus of this paper is to analyzing the different QoS performance metrics that are vital in evaluating the optical Ethernet switch which will be employed in </w:t>
      </w:r>
      <w:r w:rsidRPr="004F14F1">
        <w:rPr>
          <w:bCs/>
        </w:rPr>
        <w:t>Ethernet-based fronthaul transport network</w:t>
      </w:r>
      <w:r w:rsidRPr="004F14F1">
        <w:rPr>
          <w:color w:val="000000"/>
        </w:rPr>
        <w:t>. To the best of author’s knowledge, the optical Ethernet switch performance is evaluated using simulation for the first time.</w:t>
      </w:r>
    </w:p>
    <w:p w:rsidR="004F14F1" w:rsidRPr="004F14F1" w:rsidRDefault="004F14F1" w:rsidP="004F14F1">
      <w:pPr>
        <w:ind w:firstLine="720"/>
        <w:jc w:val="both"/>
        <w:rPr>
          <w:color w:val="000000"/>
        </w:rPr>
      </w:pPr>
      <w:r w:rsidRPr="004F14F1">
        <w:rPr>
          <w:bCs/>
        </w:rPr>
        <w:t xml:space="preserve">With packet based network realization, the performance of optical Ethernet switch issue has been one of the biggest challenges. As a result, several continuous researches have been made towards an Ethernet network for future networks. </w:t>
      </w:r>
      <w:r w:rsidRPr="004F14F1">
        <w:rPr>
          <w:color w:val="000000"/>
        </w:rPr>
        <w:t xml:space="preserve">Using Ethernet in the fronthaul [9] has been proposed to take some advantages: lower cost equipment, shared use of lower-cost infrastructure with fixed access networks, obtaining statistical multiplexing, and optimized performance. Despite of their attractive advantages, Ethernet also comes with their own challenges: achieving low latency and jitter to meet delay requirements, and ultra-high bit rate requirements for transporting radio streams for multiple antennas in increased bandwidth [9]. For the above reasons, the current fronthaul networks are increasingly integrating more cost-effective packet switched technology, especially Ethernet/Internet technologies. In addition to standard Ethernet switch used by Ethernet, there is another node, H1, developed by </w:t>
      </w:r>
      <w:proofErr w:type="spellStart"/>
      <w:r w:rsidRPr="004F14F1">
        <w:rPr>
          <w:color w:val="000000"/>
        </w:rPr>
        <w:t>transpacket</w:t>
      </w:r>
      <w:proofErr w:type="spellEnd"/>
      <w:r w:rsidRPr="004F14F1">
        <w:rPr>
          <w:color w:val="000000"/>
        </w:rPr>
        <w:t xml:space="preserve"> [10] employed in IHON fusion solution. Fusion solution/IHON that uses standard Ethernet technology rather than all-optical switching technology provides the fusion properties of circuit and packet switching network in packet network. It enables Ethernet transport and ensures strict QoS for Guaranteed Service Transport</w:t>
      </w:r>
      <w:r w:rsidRPr="004F14F1">
        <w:t xml:space="preserve"> (</w:t>
      </w:r>
      <w:r w:rsidRPr="004F14F1">
        <w:rPr>
          <w:color w:val="000000"/>
        </w:rPr>
        <w:t>GST) traffic, and optimize resource utilization by introducing Statistical Multiplexing</w:t>
      </w:r>
      <w:r w:rsidRPr="004F14F1">
        <w:t xml:space="preserve"> (</w:t>
      </w:r>
      <w:r w:rsidRPr="004F14F1">
        <w:rPr>
          <w:color w:val="000000"/>
        </w:rPr>
        <w:t>SM) traffic in the unused capacity.</w:t>
      </w:r>
    </w:p>
    <w:p w:rsidR="004F14F1" w:rsidRPr="004F14F1" w:rsidRDefault="004F14F1" w:rsidP="004F14F1">
      <w:pPr>
        <w:ind w:firstLine="720"/>
        <w:jc w:val="both"/>
        <w:rPr>
          <w:color w:val="000000"/>
        </w:rPr>
      </w:pPr>
      <w:r w:rsidRPr="004F14F1">
        <w:rPr>
          <w:color w:val="000000"/>
        </w:rPr>
        <w:t>From this we intend to study the performance of optical Ethernet switch for C-RAN using simulation. In particular we focus on three performance metrics to evaluate the optical Ethernet switch: PLR, Latency and PDV.</w:t>
      </w:r>
    </w:p>
    <w:p w:rsidR="004F14F1" w:rsidRPr="004F14F1" w:rsidRDefault="004F14F1" w:rsidP="004F14F1">
      <w:pPr>
        <w:jc w:val="both"/>
        <w:rPr>
          <w:rStyle w:val="fontstyle01"/>
          <w:rFonts w:ascii="Times New Roman" w:hAnsi="Times New Roman"/>
        </w:rPr>
      </w:pPr>
    </w:p>
    <w:p w:rsidR="004F14F1" w:rsidRPr="004F14F1" w:rsidRDefault="004F14F1" w:rsidP="004F14F1">
      <w:pPr>
        <w:jc w:val="both"/>
        <w:rPr>
          <w:b/>
          <w:bCs/>
          <w:color w:val="000000"/>
        </w:rPr>
      </w:pPr>
      <w:r w:rsidRPr="004F14F1">
        <w:rPr>
          <w:rStyle w:val="fontstyle01"/>
          <w:rFonts w:ascii="Times New Roman" w:hAnsi="Times New Roman"/>
        </w:rPr>
        <w:t xml:space="preserve">2. </w:t>
      </w:r>
      <w:proofErr w:type="spellStart"/>
      <w:r w:rsidRPr="004F14F1">
        <w:rPr>
          <w:b/>
          <w:bCs/>
          <w:color w:val="000000"/>
        </w:rPr>
        <w:t>Reasearch</w:t>
      </w:r>
      <w:proofErr w:type="spellEnd"/>
      <w:r w:rsidRPr="004F14F1">
        <w:rPr>
          <w:b/>
          <w:bCs/>
          <w:color w:val="000000"/>
        </w:rPr>
        <w:t xml:space="preserve"> Method </w:t>
      </w:r>
    </w:p>
    <w:p w:rsidR="004F14F1" w:rsidRPr="004F14F1" w:rsidRDefault="004F14F1" w:rsidP="004F14F1">
      <w:pPr>
        <w:ind w:firstLine="720"/>
        <w:jc w:val="both"/>
        <w:rPr>
          <w:b/>
          <w:bCs/>
        </w:rPr>
      </w:pPr>
      <w:r w:rsidRPr="004F14F1">
        <w:rPr>
          <w:color w:val="000000"/>
        </w:rPr>
        <w:t xml:space="preserve">Background research, conference papers, white papers, International Telecommunication Union - Telecommunication (ITU-T) and Internet Engineering Task Force (IETF) standard recommendations were used to collect the QoS of Ethernet LAN in several application areas. </w:t>
      </w:r>
    </w:p>
    <w:p w:rsidR="004F14F1" w:rsidRPr="004F14F1" w:rsidRDefault="004F14F1" w:rsidP="004F14F1">
      <w:pPr>
        <w:ind w:firstLine="720"/>
        <w:jc w:val="both"/>
        <w:rPr>
          <w:color w:val="000000"/>
        </w:rPr>
      </w:pPr>
      <w:r w:rsidRPr="004F14F1">
        <w:rPr>
          <w:rStyle w:val="fontstyle01"/>
          <w:rFonts w:ascii="Times New Roman" w:hAnsi="Times New Roman"/>
        </w:rPr>
        <w:t>To achieve the objective of this paper, t</w:t>
      </w:r>
      <w:r w:rsidRPr="004F14F1">
        <w:rPr>
          <w:color w:val="000000"/>
        </w:rPr>
        <w:t xml:space="preserve">he programming language chosen to construct the simulation model for the </w:t>
      </w:r>
      <w:proofErr w:type="spellStart"/>
      <w:r w:rsidRPr="004F14F1">
        <w:rPr>
          <w:color w:val="000000"/>
        </w:rPr>
        <w:t>fronthaul</w:t>
      </w:r>
      <w:proofErr w:type="spellEnd"/>
      <w:r w:rsidRPr="004F14F1">
        <w:rPr>
          <w:color w:val="000000"/>
        </w:rPr>
        <w:t xml:space="preserve"> network is </w:t>
      </w:r>
      <w:proofErr w:type="spellStart"/>
      <w:r w:rsidRPr="004F14F1">
        <w:rPr>
          <w:bCs/>
          <w:color w:val="000000"/>
        </w:rPr>
        <w:t>Simula</w:t>
      </w:r>
      <w:proofErr w:type="spellEnd"/>
      <w:r w:rsidRPr="004F14F1">
        <w:rPr>
          <w:bCs/>
          <w:color w:val="000000"/>
        </w:rPr>
        <w:t xml:space="preserve"> </w:t>
      </w:r>
      <w:r w:rsidRPr="004F14F1">
        <w:rPr>
          <w:color w:val="000000"/>
        </w:rPr>
        <w:t xml:space="preserve">based on Discrete Event Modeling on </w:t>
      </w:r>
      <w:proofErr w:type="spellStart"/>
      <w:r w:rsidRPr="004F14F1">
        <w:rPr>
          <w:color w:val="000000"/>
        </w:rPr>
        <w:t>Simula</w:t>
      </w:r>
      <w:proofErr w:type="spellEnd"/>
      <w:r w:rsidRPr="004F14F1">
        <w:rPr>
          <w:color w:val="000000"/>
        </w:rPr>
        <w:t xml:space="preserve"> (DEMOS) software, a context class for discrete event simulation. Moreover, </w:t>
      </w:r>
      <w:proofErr w:type="spellStart"/>
      <w:r w:rsidRPr="004F14F1">
        <w:rPr>
          <w:bCs/>
          <w:color w:val="000000"/>
        </w:rPr>
        <w:t>Matlab</w:t>
      </w:r>
      <w:proofErr w:type="spellEnd"/>
      <w:r w:rsidRPr="004F14F1">
        <w:rPr>
          <w:bCs/>
          <w:color w:val="000000"/>
        </w:rPr>
        <w:t xml:space="preserve"> </w:t>
      </w:r>
      <w:r w:rsidRPr="004F14F1">
        <w:rPr>
          <w:color w:val="000000"/>
        </w:rPr>
        <w:t xml:space="preserve">has been used for post processing of raw data’s from the simulator and plotting the data’s with error bars. The simulations were run 10 times by varying simulation seeds for each data points, and the results were reported with </w:t>
      </w:r>
      <w:r w:rsidRPr="004F14F1">
        <w:rPr>
          <w:bCs/>
          <w:color w:val="000000"/>
        </w:rPr>
        <w:t>95</w:t>
      </w:r>
      <w:r w:rsidRPr="004F14F1">
        <w:rPr>
          <w:color w:val="000000"/>
        </w:rPr>
        <w:t>% confidence interval.</w:t>
      </w:r>
    </w:p>
    <w:p w:rsidR="004F14F1" w:rsidRPr="004F14F1" w:rsidRDefault="004F14F1" w:rsidP="004F14F1">
      <w:pPr>
        <w:jc w:val="both"/>
        <w:rPr>
          <w:color w:val="000000"/>
        </w:rPr>
      </w:pPr>
    </w:p>
    <w:p w:rsidR="004F14F1" w:rsidRPr="004F14F1" w:rsidRDefault="004F14F1" w:rsidP="004F14F1">
      <w:pPr>
        <w:rPr>
          <w:b/>
          <w:bCs/>
          <w:color w:val="000000"/>
        </w:rPr>
      </w:pPr>
      <w:r w:rsidRPr="004F14F1">
        <w:rPr>
          <w:b/>
          <w:bCs/>
          <w:color w:val="000000"/>
        </w:rPr>
        <w:t xml:space="preserve">3. System Model for Simulation </w:t>
      </w:r>
    </w:p>
    <w:p w:rsidR="004F14F1" w:rsidRPr="004F14F1" w:rsidRDefault="004F14F1" w:rsidP="004F14F1">
      <w:pPr>
        <w:ind w:firstLine="720"/>
        <w:jc w:val="both"/>
        <w:rPr>
          <w:rStyle w:val="fontstyle01"/>
          <w:rFonts w:ascii="Times New Roman" w:hAnsi="Times New Roman"/>
        </w:rPr>
      </w:pPr>
      <w:r w:rsidRPr="004F14F1">
        <w:rPr>
          <w:rStyle w:val="fontstyle01"/>
          <w:rFonts w:ascii="Times New Roman" w:hAnsi="Times New Roman"/>
        </w:rPr>
        <w:t>To study the performance of non-preemptive optical Ethernet switch while transporting Higher Priority (HP)</w:t>
      </w:r>
      <w:r w:rsidRPr="004F14F1">
        <w:t xml:space="preserve"> </w:t>
      </w:r>
      <w:r w:rsidRPr="004F14F1">
        <w:rPr>
          <w:rStyle w:val="fontstyle01"/>
          <w:rFonts w:ascii="Times New Roman" w:hAnsi="Times New Roman"/>
        </w:rPr>
        <w:t>and Low Priority (LP) traffic, the diagram shown in Figure 1 were implemented in the simulation</w:t>
      </w:r>
      <w:r w:rsidRPr="004F14F1">
        <w:t xml:space="preserve"> </w:t>
      </w:r>
      <w:r w:rsidRPr="004F14F1">
        <w:rPr>
          <w:rStyle w:val="fontstyle01"/>
          <w:rFonts w:ascii="Times New Roman" w:hAnsi="Times New Roman"/>
        </w:rPr>
        <w:t>program. In this scenario, the Ethernet switch transmits LP packet only if no packets</w:t>
      </w:r>
      <w:r w:rsidRPr="004F14F1">
        <w:t xml:space="preserve"> </w:t>
      </w:r>
      <w:r w:rsidRPr="004F14F1">
        <w:rPr>
          <w:rStyle w:val="fontstyle01"/>
          <w:rFonts w:ascii="Times New Roman" w:hAnsi="Times New Roman"/>
        </w:rPr>
        <w:t>with HP packets is available at the input queue. When HP packet</w:t>
      </w:r>
      <w:r w:rsidRPr="004F14F1">
        <w:t xml:space="preserve"> </w:t>
      </w:r>
      <w:r w:rsidRPr="004F14F1">
        <w:rPr>
          <w:rStyle w:val="fontstyle01"/>
          <w:rFonts w:ascii="Times New Roman" w:hAnsi="Times New Roman"/>
        </w:rPr>
        <w:t>arrives while LP packets are being served, the packet will be queued till the lower</w:t>
      </w:r>
      <w:r w:rsidRPr="004F14F1">
        <w:t xml:space="preserve"> </w:t>
      </w:r>
      <w:r w:rsidRPr="004F14F1">
        <w:rPr>
          <w:rStyle w:val="fontstyle01"/>
          <w:rFonts w:ascii="Times New Roman" w:hAnsi="Times New Roman"/>
        </w:rPr>
        <w:t>priority packet has finished.</w:t>
      </w:r>
    </w:p>
    <w:p w:rsidR="004F14F1" w:rsidRPr="004F14F1" w:rsidRDefault="004F14F1" w:rsidP="004F14F1">
      <w:pPr>
        <w:pStyle w:val="Heading2"/>
        <w:jc w:val="center"/>
        <w:rPr>
          <w:rFonts w:ascii="Times New Roman" w:hAnsi="Times New Roman" w:cs="Times New Roman"/>
        </w:rPr>
      </w:pPr>
      <w:r w:rsidRPr="004F14F1">
        <w:rPr>
          <w:rFonts w:ascii="Times New Roman" w:hAnsi="Times New Roman" w:cs="Times New Roman"/>
          <w:noProof/>
          <w:color w:val="000000"/>
        </w:rPr>
        <w:drawing>
          <wp:inline distT="0" distB="0" distL="0" distR="0" wp14:anchorId="5B1F3813" wp14:editId="57B70C50">
            <wp:extent cx="4146210" cy="1200587"/>
            <wp:effectExtent l="0" t="0" r="6985" b="0"/>
            <wp:docPr id="4" name="Picture 4" descr="Ethe_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e_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210" cy="1200587"/>
                    </a:xfrm>
                    <a:prstGeom prst="rect">
                      <a:avLst/>
                    </a:prstGeom>
                    <a:noFill/>
                    <a:ln>
                      <a:noFill/>
                    </a:ln>
                  </pic:spPr>
                </pic:pic>
              </a:graphicData>
            </a:graphic>
          </wp:inline>
        </w:drawing>
      </w:r>
    </w:p>
    <w:p w:rsidR="004F14F1" w:rsidRPr="004F14F1" w:rsidRDefault="004F14F1" w:rsidP="004F14F1">
      <w:pPr>
        <w:jc w:val="center"/>
        <w:rPr>
          <w:color w:val="000000"/>
        </w:rPr>
      </w:pPr>
      <w:r w:rsidRPr="004F14F1">
        <w:rPr>
          <w:rStyle w:val="fontstyle01"/>
          <w:rFonts w:ascii="Times New Roman" w:hAnsi="Times New Roman"/>
        </w:rPr>
        <w:t>Figure 1: Illustration of Ethernet Switch for measuring the performance of HP</w:t>
      </w:r>
      <w:r w:rsidRPr="004F14F1">
        <w:rPr>
          <w:color w:val="000000"/>
        </w:rPr>
        <w:t xml:space="preserve"> </w:t>
      </w:r>
      <w:r w:rsidRPr="004F14F1">
        <w:rPr>
          <w:rStyle w:val="fontstyle01"/>
          <w:rFonts w:ascii="Times New Roman" w:hAnsi="Times New Roman"/>
        </w:rPr>
        <w:t>and LP traffic</w:t>
      </w:r>
    </w:p>
    <w:p w:rsidR="004F14F1" w:rsidRPr="004F14F1" w:rsidRDefault="004F14F1" w:rsidP="004F14F1">
      <w:pPr>
        <w:rPr>
          <w:b/>
          <w:bCs/>
          <w:color w:val="000000"/>
        </w:rPr>
      </w:pPr>
    </w:p>
    <w:p w:rsidR="004F14F1" w:rsidRPr="009C0636" w:rsidRDefault="004F14F1" w:rsidP="004F14F1">
      <w:pPr>
        <w:jc w:val="both"/>
        <w:rPr>
          <w:rStyle w:val="fontstyle01"/>
          <w:rFonts w:ascii="Times New Roman" w:hAnsi="Times New Roman"/>
          <w:b/>
        </w:rPr>
      </w:pPr>
      <w:r w:rsidRPr="009C0636">
        <w:rPr>
          <w:rStyle w:val="fontstyle01"/>
          <w:rFonts w:ascii="Times New Roman" w:hAnsi="Times New Roman"/>
          <w:b/>
        </w:rPr>
        <w:t xml:space="preserve">4. Simulation Parameters </w:t>
      </w:r>
    </w:p>
    <w:p w:rsidR="004F14F1" w:rsidRPr="004F14F1" w:rsidRDefault="004F14F1" w:rsidP="004F14F1">
      <w:pPr>
        <w:ind w:firstLine="720"/>
        <w:jc w:val="both"/>
        <w:rPr>
          <w:rStyle w:val="fontstyle01"/>
          <w:rFonts w:ascii="Times New Roman" w:hAnsi="Times New Roman"/>
        </w:rPr>
      </w:pPr>
      <w:r w:rsidRPr="004F14F1">
        <w:rPr>
          <w:rStyle w:val="fontstyle01"/>
          <w:rFonts w:ascii="Times New Roman" w:hAnsi="Times New Roman"/>
        </w:rPr>
        <w:t xml:space="preserve">Table </w:t>
      </w:r>
      <w:proofErr w:type="gramStart"/>
      <w:r w:rsidRPr="004F14F1">
        <w:rPr>
          <w:rStyle w:val="fontstyle01"/>
          <w:rFonts w:ascii="Times New Roman" w:hAnsi="Times New Roman"/>
        </w:rPr>
        <w:t>I</w:t>
      </w:r>
      <w:proofErr w:type="gramEnd"/>
      <w:r w:rsidRPr="004F14F1">
        <w:rPr>
          <w:rStyle w:val="fontstyle01"/>
          <w:rFonts w:ascii="Times New Roman" w:hAnsi="Times New Roman"/>
        </w:rPr>
        <w:t xml:space="preserve"> and Table II present the set of parameters which have been used during</w:t>
      </w:r>
      <w:r w:rsidRPr="004F14F1">
        <w:rPr>
          <w:color w:val="000000"/>
        </w:rPr>
        <w:t xml:space="preserve"> </w:t>
      </w:r>
      <w:r w:rsidRPr="004F14F1">
        <w:rPr>
          <w:rStyle w:val="fontstyle01"/>
          <w:rFonts w:ascii="Times New Roman" w:hAnsi="Times New Roman"/>
        </w:rPr>
        <w:t>the simulation and the list of notations used for different traffic loads on different</w:t>
      </w:r>
      <w:r w:rsidRPr="004F14F1">
        <w:rPr>
          <w:color w:val="000000"/>
        </w:rPr>
        <w:t xml:space="preserve"> </w:t>
      </w:r>
      <w:r w:rsidRPr="004F14F1">
        <w:rPr>
          <w:rStyle w:val="fontstyle01"/>
          <w:rFonts w:ascii="Times New Roman" w:hAnsi="Times New Roman"/>
        </w:rPr>
        <w:t>interfaces respectively.</w:t>
      </w:r>
    </w:p>
    <w:p w:rsidR="004F14F1" w:rsidRPr="004F14F1" w:rsidRDefault="004F14F1" w:rsidP="004F14F1">
      <w:pPr>
        <w:ind w:firstLine="202"/>
        <w:jc w:val="both"/>
        <w:rPr>
          <w:rStyle w:val="fontstyle01"/>
          <w:rFonts w:ascii="Times New Roman" w:hAnsi="Times New Roman"/>
        </w:rPr>
      </w:pPr>
    </w:p>
    <w:p w:rsidR="004F14F1" w:rsidRPr="004F14F1" w:rsidRDefault="004F14F1" w:rsidP="004F14F1">
      <w:pPr>
        <w:jc w:val="center"/>
        <w:rPr>
          <w:rStyle w:val="fontstyle01"/>
          <w:rFonts w:ascii="Times New Roman" w:hAnsi="Times New Roman"/>
        </w:rPr>
      </w:pPr>
      <w:r w:rsidRPr="004F14F1">
        <w:rPr>
          <w:rStyle w:val="fontstyle01"/>
          <w:rFonts w:ascii="Times New Roman" w:hAnsi="Times New Roman"/>
        </w:rPr>
        <w:t xml:space="preserve">Table </w:t>
      </w:r>
      <w:proofErr w:type="gramStart"/>
      <w:r w:rsidRPr="004F14F1">
        <w:rPr>
          <w:rStyle w:val="fontstyle01"/>
          <w:rFonts w:ascii="Times New Roman" w:hAnsi="Times New Roman"/>
        </w:rPr>
        <w:t>I</w:t>
      </w:r>
      <w:proofErr w:type="gramEnd"/>
      <w:r w:rsidRPr="004F14F1">
        <w:rPr>
          <w:rStyle w:val="fontstyle01"/>
          <w:rFonts w:ascii="Times New Roman" w:hAnsi="Times New Roman"/>
        </w:rPr>
        <w:t>: simulation parameters used in the analysis of performance metrics of LP</w:t>
      </w:r>
      <w:r w:rsidRPr="004F14F1">
        <w:rPr>
          <w:color w:val="000000"/>
        </w:rPr>
        <w:t xml:space="preserve"> </w:t>
      </w:r>
      <w:r w:rsidRPr="004F14F1">
        <w:rPr>
          <w:rStyle w:val="fontstyle01"/>
          <w:rFonts w:ascii="Times New Roman" w:hAnsi="Times New Roman"/>
        </w:rPr>
        <w:t>and HP packets.</w:t>
      </w:r>
    </w:p>
    <w:p w:rsidR="004F14F1" w:rsidRPr="004F14F1" w:rsidRDefault="004F14F1" w:rsidP="004F14F1">
      <w:pPr>
        <w:rPr>
          <w:rStyle w:val="fontstyle01"/>
          <w:rFonts w:ascii="Times New Roman" w:hAnsi="Times New Roman"/>
        </w:rPr>
      </w:pPr>
    </w:p>
    <w:tbl>
      <w:tblPr>
        <w:tblStyle w:val="TableGrid"/>
        <w:tblW w:w="0" w:type="auto"/>
        <w:jc w:val="center"/>
        <w:tblLook w:val="04A0" w:firstRow="1" w:lastRow="0" w:firstColumn="1" w:lastColumn="0" w:noHBand="0" w:noVBand="1"/>
      </w:tblPr>
      <w:tblGrid>
        <w:gridCol w:w="2546"/>
        <w:gridCol w:w="1504"/>
      </w:tblGrid>
      <w:tr w:rsidR="004F14F1" w:rsidRPr="004F14F1" w:rsidTr="00D04CB2">
        <w:trPr>
          <w:jc w:val="center"/>
        </w:trPr>
        <w:tc>
          <w:tcPr>
            <w:tcW w:w="2546" w:type="dxa"/>
          </w:tcPr>
          <w:p w:rsidR="004F14F1" w:rsidRPr="004F14F1" w:rsidRDefault="004F14F1" w:rsidP="00D04CB2">
            <w:pPr>
              <w:jc w:val="center"/>
              <w:rPr>
                <w:rStyle w:val="fontstyle01"/>
                <w:rFonts w:ascii="Times New Roman" w:hAnsi="Times New Roman"/>
              </w:rPr>
            </w:pPr>
            <w:r w:rsidRPr="004F14F1">
              <w:rPr>
                <w:bCs/>
                <w:color w:val="000000"/>
              </w:rPr>
              <w:t>Parameters</w:t>
            </w:r>
          </w:p>
        </w:tc>
        <w:tc>
          <w:tcPr>
            <w:tcW w:w="1504" w:type="dxa"/>
          </w:tcPr>
          <w:p w:rsidR="004F14F1" w:rsidRPr="004F14F1" w:rsidRDefault="004F14F1" w:rsidP="00D04CB2">
            <w:r w:rsidRPr="004F14F1">
              <w:rPr>
                <w:bCs/>
                <w:color w:val="000000"/>
              </w:rPr>
              <w:t>Value</w:t>
            </w:r>
          </w:p>
        </w:tc>
      </w:tr>
      <w:tr w:rsidR="004F14F1" w:rsidRPr="004F14F1" w:rsidTr="00D04CB2">
        <w:trPr>
          <w:jc w:val="center"/>
        </w:trPr>
        <w:tc>
          <w:tcPr>
            <w:tcW w:w="2546" w:type="dxa"/>
          </w:tcPr>
          <w:p w:rsidR="004F14F1" w:rsidRPr="004F14F1" w:rsidRDefault="004F14F1" w:rsidP="00D04CB2">
            <w:pPr>
              <w:rPr>
                <w:rStyle w:val="fontstyle01"/>
                <w:rFonts w:ascii="Times New Roman" w:hAnsi="Times New Roman"/>
              </w:rPr>
            </w:pPr>
            <w:r w:rsidRPr="004F14F1">
              <w:rPr>
                <w:color w:val="000000"/>
              </w:rPr>
              <w:t>Seed values</w:t>
            </w:r>
            <w:r w:rsidRPr="004F14F1">
              <w:br/>
            </w:r>
          </w:p>
        </w:tc>
        <w:tc>
          <w:tcPr>
            <w:tcW w:w="1504" w:type="dxa"/>
          </w:tcPr>
          <w:p w:rsidR="004F14F1" w:rsidRPr="004F14F1" w:rsidRDefault="004F14F1" w:rsidP="00D04CB2">
            <w:pPr>
              <w:rPr>
                <w:rStyle w:val="fontstyle01"/>
                <w:rFonts w:ascii="Times New Roman" w:hAnsi="Times New Roman"/>
              </w:rPr>
            </w:pPr>
            <w:r w:rsidRPr="004F14F1">
              <w:rPr>
                <w:color w:val="000000"/>
              </w:rPr>
              <w:t>907 234 326 104</w:t>
            </w:r>
            <w:r w:rsidRPr="004F14F1">
              <w:rPr>
                <w:color w:val="000000"/>
              </w:rPr>
              <w:br/>
              <w:t>711 523 883 113</w:t>
            </w:r>
            <w:r w:rsidRPr="004F14F1">
              <w:rPr>
                <w:color w:val="000000"/>
              </w:rPr>
              <w:br/>
              <w:t>417 656</w:t>
            </w:r>
          </w:p>
        </w:tc>
      </w:tr>
      <w:tr w:rsidR="004F14F1" w:rsidRPr="004F14F1" w:rsidTr="00D04CB2">
        <w:trPr>
          <w:jc w:val="center"/>
        </w:trPr>
        <w:tc>
          <w:tcPr>
            <w:tcW w:w="2546" w:type="dxa"/>
          </w:tcPr>
          <w:p w:rsidR="004F14F1" w:rsidRPr="004F14F1" w:rsidRDefault="004F14F1" w:rsidP="00D04CB2">
            <w:pPr>
              <w:rPr>
                <w:rStyle w:val="fontstyle01"/>
                <w:rFonts w:ascii="Times New Roman" w:hAnsi="Times New Roman"/>
              </w:rPr>
            </w:pPr>
            <w:r w:rsidRPr="004F14F1">
              <w:t>Output link capacity</w:t>
            </w:r>
          </w:p>
        </w:tc>
        <w:tc>
          <w:tcPr>
            <w:tcW w:w="1504" w:type="dxa"/>
          </w:tcPr>
          <w:p w:rsidR="004F14F1" w:rsidRPr="004F14F1" w:rsidRDefault="004F14F1" w:rsidP="00D04CB2">
            <w:pPr>
              <w:rPr>
                <w:rStyle w:val="fontstyle01"/>
                <w:rFonts w:ascii="Times New Roman" w:hAnsi="Times New Roman"/>
              </w:rPr>
            </w:pPr>
            <w:r w:rsidRPr="004F14F1">
              <w:rPr>
                <w:color w:val="000000"/>
              </w:rPr>
              <w:t>10 Gb/sec</w:t>
            </w:r>
          </w:p>
        </w:tc>
      </w:tr>
      <w:tr w:rsidR="004F14F1" w:rsidRPr="004F14F1" w:rsidTr="00D04CB2">
        <w:trPr>
          <w:jc w:val="center"/>
        </w:trPr>
        <w:tc>
          <w:tcPr>
            <w:tcW w:w="2546" w:type="dxa"/>
          </w:tcPr>
          <w:p w:rsidR="004F14F1" w:rsidRPr="004F14F1" w:rsidRDefault="004F14F1" w:rsidP="00D04CB2">
            <w:pPr>
              <w:rPr>
                <w:color w:val="000000"/>
              </w:rPr>
            </w:pPr>
            <w:r w:rsidRPr="004F14F1">
              <w:rPr>
                <w:color w:val="000000"/>
              </w:rPr>
              <w:t>Minimum LP length</w:t>
            </w:r>
          </w:p>
        </w:tc>
        <w:tc>
          <w:tcPr>
            <w:tcW w:w="1504" w:type="dxa"/>
          </w:tcPr>
          <w:p w:rsidR="004F14F1" w:rsidRPr="004F14F1" w:rsidRDefault="004F14F1" w:rsidP="00D04CB2">
            <w:pPr>
              <w:rPr>
                <w:rStyle w:val="fontstyle01"/>
                <w:rFonts w:ascii="Times New Roman" w:hAnsi="Times New Roman"/>
              </w:rPr>
            </w:pPr>
            <w:r w:rsidRPr="004F14F1">
              <w:rPr>
                <w:color w:val="000000"/>
              </w:rPr>
              <w:t>40 Bytes</w:t>
            </w:r>
          </w:p>
        </w:tc>
      </w:tr>
      <w:tr w:rsidR="004F14F1" w:rsidRPr="004F14F1" w:rsidTr="00D04CB2">
        <w:trPr>
          <w:jc w:val="center"/>
        </w:trPr>
        <w:tc>
          <w:tcPr>
            <w:tcW w:w="2546" w:type="dxa"/>
          </w:tcPr>
          <w:p w:rsidR="004F14F1" w:rsidRPr="004F14F1" w:rsidRDefault="004F14F1" w:rsidP="00D04CB2">
            <w:pPr>
              <w:rPr>
                <w:rStyle w:val="fontstyle01"/>
                <w:rFonts w:ascii="Times New Roman" w:hAnsi="Times New Roman"/>
              </w:rPr>
            </w:pPr>
            <w:r w:rsidRPr="004F14F1">
              <w:rPr>
                <w:color w:val="000000"/>
              </w:rPr>
              <w:t>Length of HP packet</w:t>
            </w:r>
          </w:p>
        </w:tc>
        <w:tc>
          <w:tcPr>
            <w:tcW w:w="1504" w:type="dxa"/>
          </w:tcPr>
          <w:p w:rsidR="004F14F1" w:rsidRPr="004F14F1" w:rsidRDefault="004F14F1" w:rsidP="00D04CB2">
            <w:pPr>
              <w:rPr>
                <w:rStyle w:val="fontstyle01"/>
                <w:rFonts w:ascii="Times New Roman" w:hAnsi="Times New Roman"/>
              </w:rPr>
            </w:pPr>
            <w:r w:rsidRPr="004F14F1">
              <w:rPr>
                <w:color w:val="000000"/>
              </w:rPr>
              <w:t>1200 Bytes</w:t>
            </w:r>
          </w:p>
        </w:tc>
      </w:tr>
      <w:tr w:rsidR="004F14F1" w:rsidRPr="004F14F1" w:rsidTr="00D04CB2">
        <w:trPr>
          <w:jc w:val="center"/>
        </w:trPr>
        <w:tc>
          <w:tcPr>
            <w:tcW w:w="2546" w:type="dxa"/>
          </w:tcPr>
          <w:p w:rsidR="004F14F1" w:rsidRPr="004F14F1" w:rsidRDefault="004F14F1" w:rsidP="00D04CB2">
            <w:pPr>
              <w:rPr>
                <w:rStyle w:val="fontstyle01"/>
                <w:rFonts w:ascii="Times New Roman" w:hAnsi="Times New Roman"/>
              </w:rPr>
            </w:pPr>
            <w:r w:rsidRPr="004F14F1">
              <w:rPr>
                <w:color w:val="000000"/>
              </w:rPr>
              <w:t>Maximum LP length</w:t>
            </w:r>
          </w:p>
        </w:tc>
        <w:tc>
          <w:tcPr>
            <w:tcW w:w="1504" w:type="dxa"/>
          </w:tcPr>
          <w:p w:rsidR="004F14F1" w:rsidRPr="004F14F1" w:rsidRDefault="004F14F1" w:rsidP="00D04CB2">
            <w:pPr>
              <w:rPr>
                <w:rStyle w:val="fontstyle01"/>
                <w:rFonts w:ascii="Times New Roman" w:hAnsi="Times New Roman"/>
              </w:rPr>
            </w:pPr>
            <w:r w:rsidRPr="004F14F1">
              <w:rPr>
                <w:color w:val="000000"/>
              </w:rPr>
              <w:t>1500 Bytes</w:t>
            </w:r>
          </w:p>
        </w:tc>
      </w:tr>
      <w:tr w:rsidR="004F14F1" w:rsidRPr="004F14F1" w:rsidTr="00D04CB2">
        <w:trPr>
          <w:jc w:val="center"/>
        </w:trPr>
        <w:tc>
          <w:tcPr>
            <w:tcW w:w="2546" w:type="dxa"/>
          </w:tcPr>
          <w:p w:rsidR="004F14F1" w:rsidRPr="004F14F1" w:rsidRDefault="004F14F1" w:rsidP="00D04CB2">
            <w:pPr>
              <w:rPr>
                <w:rStyle w:val="fontstyle01"/>
                <w:rFonts w:ascii="Times New Roman" w:hAnsi="Times New Roman"/>
              </w:rPr>
            </w:pPr>
            <w:r w:rsidRPr="004F14F1">
              <w:rPr>
                <w:color w:val="000000"/>
              </w:rPr>
              <w:t>Load of HP traffic</w:t>
            </w:r>
          </w:p>
        </w:tc>
        <w:tc>
          <w:tcPr>
            <w:tcW w:w="1504" w:type="dxa"/>
          </w:tcPr>
          <w:p w:rsidR="004F14F1" w:rsidRPr="004F14F1" w:rsidRDefault="004F14F1" w:rsidP="00D04CB2">
            <w:pPr>
              <w:rPr>
                <w:rStyle w:val="fontstyle01"/>
                <w:rFonts w:ascii="Times New Roman" w:hAnsi="Times New Roman"/>
              </w:rPr>
            </w:pPr>
            <w:r w:rsidRPr="004F14F1">
              <w:rPr>
                <w:rStyle w:val="fontstyle01"/>
                <w:rFonts w:ascii="Times New Roman" w:hAnsi="Times New Roman"/>
              </w:rPr>
              <w:t>Varies</w:t>
            </w:r>
          </w:p>
        </w:tc>
      </w:tr>
      <w:tr w:rsidR="004F14F1" w:rsidRPr="004F14F1" w:rsidTr="00D04CB2">
        <w:trPr>
          <w:jc w:val="center"/>
        </w:trPr>
        <w:tc>
          <w:tcPr>
            <w:tcW w:w="2546" w:type="dxa"/>
          </w:tcPr>
          <w:p w:rsidR="004F14F1" w:rsidRPr="004F14F1" w:rsidRDefault="004F14F1" w:rsidP="00D04CB2">
            <w:pPr>
              <w:rPr>
                <w:rStyle w:val="fontstyle01"/>
                <w:rFonts w:ascii="Times New Roman" w:hAnsi="Times New Roman"/>
              </w:rPr>
            </w:pPr>
            <w:r w:rsidRPr="004F14F1">
              <w:rPr>
                <w:color w:val="000000"/>
              </w:rPr>
              <w:t>Load of LP traffic</w:t>
            </w:r>
          </w:p>
        </w:tc>
        <w:tc>
          <w:tcPr>
            <w:tcW w:w="1504" w:type="dxa"/>
          </w:tcPr>
          <w:p w:rsidR="004F14F1" w:rsidRPr="004F14F1" w:rsidRDefault="004F14F1" w:rsidP="00D04CB2">
            <w:pPr>
              <w:rPr>
                <w:rStyle w:val="fontstyle01"/>
                <w:rFonts w:ascii="Times New Roman" w:hAnsi="Times New Roman"/>
              </w:rPr>
            </w:pPr>
            <w:r w:rsidRPr="004F14F1">
              <w:rPr>
                <w:rStyle w:val="fontstyle01"/>
                <w:rFonts w:ascii="Times New Roman" w:hAnsi="Times New Roman"/>
              </w:rPr>
              <w:t>Varies</w:t>
            </w:r>
          </w:p>
        </w:tc>
      </w:tr>
      <w:tr w:rsidR="004F14F1" w:rsidRPr="004F14F1" w:rsidTr="00D04CB2">
        <w:trPr>
          <w:jc w:val="center"/>
        </w:trPr>
        <w:tc>
          <w:tcPr>
            <w:tcW w:w="2546" w:type="dxa"/>
          </w:tcPr>
          <w:p w:rsidR="004F14F1" w:rsidRPr="004F14F1" w:rsidRDefault="004F14F1" w:rsidP="00D04CB2">
            <w:pPr>
              <w:rPr>
                <w:color w:val="000000"/>
              </w:rPr>
            </w:pPr>
            <w:r w:rsidRPr="004F14F1">
              <w:rPr>
                <w:color w:val="000000"/>
              </w:rPr>
              <w:t>Buffer size</w:t>
            </w:r>
          </w:p>
        </w:tc>
        <w:tc>
          <w:tcPr>
            <w:tcW w:w="1504" w:type="dxa"/>
          </w:tcPr>
          <w:p w:rsidR="004F14F1" w:rsidRPr="004F14F1" w:rsidRDefault="004F14F1" w:rsidP="00D04CB2">
            <w:pPr>
              <w:rPr>
                <w:rStyle w:val="fontstyle01"/>
                <w:rFonts w:ascii="Times New Roman" w:hAnsi="Times New Roman"/>
              </w:rPr>
            </w:pPr>
            <w:r w:rsidRPr="004F14F1">
              <w:rPr>
                <w:rStyle w:val="fontstyle01"/>
                <w:rFonts w:ascii="Times New Roman" w:hAnsi="Times New Roman"/>
              </w:rPr>
              <w:t xml:space="preserve">16 </w:t>
            </w:r>
            <w:proofErr w:type="spellStart"/>
            <w:r w:rsidRPr="004F14F1">
              <w:rPr>
                <w:rStyle w:val="fontstyle01"/>
                <w:rFonts w:ascii="Times New Roman" w:hAnsi="Times New Roman"/>
              </w:rPr>
              <w:t>MByte</w:t>
            </w:r>
            <w:proofErr w:type="spellEnd"/>
          </w:p>
        </w:tc>
      </w:tr>
      <w:tr w:rsidR="004F14F1" w:rsidRPr="004F14F1" w:rsidTr="00D04CB2">
        <w:trPr>
          <w:jc w:val="center"/>
        </w:trPr>
        <w:tc>
          <w:tcPr>
            <w:tcW w:w="2546" w:type="dxa"/>
          </w:tcPr>
          <w:p w:rsidR="004F14F1" w:rsidRPr="004F14F1" w:rsidRDefault="004F14F1" w:rsidP="00D04CB2">
            <w:pPr>
              <w:rPr>
                <w:color w:val="000000"/>
              </w:rPr>
            </w:pPr>
            <w:r w:rsidRPr="004F14F1">
              <w:rPr>
                <w:color w:val="000000"/>
              </w:rPr>
              <w:t>Number of packets</w:t>
            </w:r>
          </w:p>
        </w:tc>
        <w:tc>
          <w:tcPr>
            <w:tcW w:w="1504" w:type="dxa"/>
          </w:tcPr>
          <w:p w:rsidR="004F14F1" w:rsidRPr="004F14F1" w:rsidRDefault="004F14F1" w:rsidP="00D04CB2">
            <w:pPr>
              <w:rPr>
                <w:rStyle w:val="fontstyle01"/>
                <w:rFonts w:ascii="Times New Roman" w:hAnsi="Times New Roman"/>
              </w:rPr>
            </w:pPr>
            <w:r w:rsidRPr="004F14F1">
              <w:rPr>
                <w:rStyle w:val="fontstyle01"/>
                <w:rFonts w:ascii="Times New Roman" w:hAnsi="Times New Roman"/>
              </w:rPr>
              <w:t>40,000</w:t>
            </w:r>
          </w:p>
        </w:tc>
      </w:tr>
    </w:tbl>
    <w:p w:rsidR="004F14F1" w:rsidRPr="004F14F1" w:rsidRDefault="004F14F1" w:rsidP="004F14F1">
      <w:pPr>
        <w:jc w:val="center"/>
        <w:rPr>
          <w:rStyle w:val="fontstyle01"/>
          <w:rFonts w:ascii="Times New Roman" w:hAnsi="Times New Roman"/>
        </w:rPr>
      </w:pPr>
    </w:p>
    <w:p w:rsidR="004F14F1" w:rsidRPr="004F14F1" w:rsidRDefault="004F14F1" w:rsidP="004F14F1">
      <w:pPr>
        <w:jc w:val="center"/>
        <w:rPr>
          <w:rStyle w:val="fontstyle01"/>
          <w:rFonts w:ascii="Times New Roman" w:hAnsi="Times New Roman"/>
        </w:rPr>
      </w:pPr>
      <w:proofErr w:type="gramStart"/>
      <w:r w:rsidRPr="004F14F1">
        <w:rPr>
          <w:rStyle w:val="fontstyle01"/>
          <w:rFonts w:ascii="Times New Roman" w:hAnsi="Times New Roman"/>
        </w:rPr>
        <w:t>Table II: notation of parameters used in the simulation result analysis.</w:t>
      </w:r>
      <w:proofErr w:type="gramEnd"/>
    </w:p>
    <w:p w:rsidR="004F14F1" w:rsidRPr="004F14F1" w:rsidRDefault="004F14F1" w:rsidP="004F14F1">
      <w:pPr>
        <w:jc w:val="center"/>
        <w:rPr>
          <w:color w:val="000000"/>
        </w:rPr>
      </w:pPr>
    </w:p>
    <w:tbl>
      <w:tblPr>
        <w:tblStyle w:val="TableGrid"/>
        <w:tblW w:w="0" w:type="auto"/>
        <w:jc w:val="center"/>
        <w:tblLook w:val="04A0" w:firstRow="1" w:lastRow="0" w:firstColumn="1" w:lastColumn="0" w:noHBand="0" w:noVBand="1"/>
      </w:tblPr>
      <w:tblGrid>
        <w:gridCol w:w="2588"/>
        <w:gridCol w:w="2470"/>
      </w:tblGrid>
      <w:tr w:rsidR="004F14F1" w:rsidRPr="004F14F1" w:rsidTr="00D04CB2">
        <w:trPr>
          <w:jc w:val="center"/>
        </w:trPr>
        <w:tc>
          <w:tcPr>
            <w:tcW w:w="2588" w:type="dxa"/>
          </w:tcPr>
          <w:p w:rsidR="004F14F1" w:rsidRPr="004F14F1" w:rsidRDefault="004F14F1" w:rsidP="00D04CB2">
            <w:pPr>
              <w:jc w:val="center"/>
              <w:rPr>
                <w:color w:val="000000"/>
              </w:rPr>
            </w:pPr>
            <w:r w:rsidRPr="004F14F1">
              <w:rPr>
                <w:bCs/>
                <w:color w:val="000000"/>
              </w:rPr>
              <w:t>Description</w:t>
            </w:r>
          </w:p>
        </w:tc>
        <w:tc>
          <w:tcPr>
            <w:tcW w:w="2470" w:type="dxa"/>
          </w:tcPr>
          <w:p w:rsidR="004F14F1" w:rsidRPr="004F14F1" w:rsidRDefault="004F14F1" w:rsidP="00D04CB2">
            <w:pPr>
              <w:jc w:val="center"/>
              <w:rPr>
                <w:color w:val="000000"/>
              </w:rPr>
            </w:pPr>
            <w:r w:rsidRPr="004F14F1">
              <w:rPr>
                <w:bCs/>
                <w:color w:val="000000"/>
              </w:rPr>
              <w:t>Notations</w:t>
            </w:r>
          </w:p>
        </w:tc>
      </w:tr>
      <w:tr w:rsidR="004F14F1" w:rsidRPr="004F14F1" w:rsidTr="00D04CB2">
        <w:trPr>
          <w:jc w:val="center"/>
        </w:trPr>
        <w:tc>
          <w:tcPr>
            <w:tcW w:w="2588" w:type="dxa"/>
          </w:tcPr>
          <w:p w:rsidR="004F14F1" w:rsidRPr="004F14F1" w:rsidRDefault="004F14F1" w:rsidP="00D04CB2">
            <w:pPr>
              <w:rPr>
                <w:color w:val="000000"/>
              </w:rPr>
            </w:pPr>
            <w:r w:rsidRPr="004F14F1">
              <w:rPr>
                <w:color w:val="000000"/>
              </w:rPr>
              <w:t>The load of LP traffic on 1 Gb/s interface</w:t>
            </w:r>
          </w:p>
        </w:tc>
        <w:tc>
          <w:tcPr>
            <w:tcW w:w="2470" w:type="dxa"/>
          </w:tcPr>
          <w:p w:rsidR="004F14F1" w:rsidRPr="004F14F1" w:rsidRDefault="004F14F1" w:rsidP="00D04CB2">
            <w:pPr>
              <w:jc w:val="center"/>
              <w:rPr>
                <w:color w:val="000000"/>
              </w:rPr>
            </w:pPr>
            <w:r w:rsidRPr="004F14F1">
              <w:rPr>
                <w:color w:val="000000"/>
              </w:rPr>
              <w:t>L</w:t>
            </w:r>
            <w:r w:rsidRPr="004F14F1">
              <w:rPr>
                <w:color w:val="000000"/>
                <w:vertAlign w:val="subscript"/>
              </w:rPr>
              <w:t xml:space="preserve">1GE </w:t>
            </w:r>
            <w:r w:rsidRPr="004F14F1">
              <w:rPr>
                <w:color w:val="000000"/>
                <w:vertAlign w:val="superscript"/>
              </w:rPr>
              <w:t>LP</w:t>
            </w:r>
          </w:p>
        </w:tc>
      </w:tr>
      <w:tr w:rsidR="004F14F1" w:rsidRPr="004F14F1" w:rsidTr="00D04CB2">
        <w:trPr>
          <w:jc w:val="center"/>
        </w:trPr>
        <w:tc>
          <w:tcPr>
            <w:tcW w:w="2588" w:type="dxa"/>
          </w:tcPr>
          <w:p w:rsidR="004F14F1" w:rsidRPr="004F14F1" w:rsidRDefault="004F14F1" w:rsidP="00D04CB2">
            <w:pPr>
              <w:rPr>
                <w:color w:val="000000"/>
              </w:rPr>
            </w:pPr>
            <w:r w:rsidRPr="004F14F1">
              <w:rPr>
                <w:color w:val="000000"/>
              </w:rPr>
              <w:t>The load of HP traffic on 10Gb/s interface</w:t>
            </w:r>
          </w:p>
        </w:tc>
        <w:tc>
          <w:tcPr>
            <w:tcW w:w="2470" w:type="dxa"/>
          </w:tcPr>
          <w:p w:rsidR="004F14F1" w:rsidRPr="004F14F1" w:rsidRDefault="004F14F1" w:rsidP="00D04CB2">
            <w:pPr>
              <w:jc w:val="center"/>
              <w:rPr>
                <w:color w:val="000000"/>
              </w:rPr>
            </w:pPr>
            <w:r w:rsidRPr="004F14F1">
              <w:rPr>
                <w:color w:val="000000"/>
              </w:rPr>
              <w:t>L</w:t>
            </w:r>
            <w:r w:rsidRPr="004F14F1">
              <w:rPr>
                <w:color w:val="000000"/>
                <w:vertAlign w:val="subscript"/>
              </w:rPr>
              <w:t xml:space="preserve">10GE </w:t>
            </w:r>
            <w:r w:rsidRPr="004F14F1">
              <w:rPr>
                <w:color w:val="000000"/>
                <w:vertAlign w:val="superscript"/>
              </w:rPr>
              <w:t>HP</w:t>
            </w:r>
          </w:p>
        </w:tc>
      </w:tr>
      <w:tr w:rsidR="004F14F1" w:rsidRPr="004F14F1" w:rsidTr="00D04CB2">
        <w:trPr>
          <w:jc w:val="center"/>
        </w:trPr>
        <w:tc>
          <w:tcPr>
            <w:tcW w:w="2588" w:type="dxa"/>
          </w:tcPr>
          <w:p w:rsidR="004F14F1" w:rsidRPr="004F14F1" w:rsidRDefault="004F14F1" w:rsidP="00D04CB2">
            <w:pPr>
              <w:rPr>
                <w:color w:val="000000"/>
              </w:rPr>
            </w:pPr>
            <w:r w:rsidRPr="004F14F1">
              <w:rPr>
                <w:color w:val="000000"/>
              </w:rPr>
              <w:t>The load of HP and LP traffic on 10 Gb/s interface</w:t>
            </w:r>
          </w:p>
        </w:tc>
        <w:tc>
          <w:tcPr>
            <w:tcW w:w="2470" w:type="dxa"/>
          </w:tcPr>
          <w:p w:rsidR="004F14F1" w:rsidRPr="004F14F1" w:rsidRDefault="004F14F1" w:rsidP="00D04CB2">
            <w:pPr>
              <w:jc w:val="center"/>
              <w:rPr>
                <w:color w:val="000000"/>
              </w:rPr>
            </w:pPr>
            <w:r w:rsidRPr="004F14F1">
              <w:rPr>
                <w:color w:val="000000"/>
              </w:rPr>
              <w:t>L</w:t>
            </w:r>
            <w:r w:rsidRPr="004F14F1">
              <w:rPr>
                <w:color w:val="000000"/>
                <w:vertAlign w:val="subscript"/>
              </w:rPr>
              <w:t xml:space="preserve">10GE </w:t>
            </w:r>
            <w:r w:rsidRPr="004F14F1">
              <w:rPr>
                <w:color w:val="000000"/>
                <w:vertAlign w:val="superscript"/>
              </w:rPr>
              <w:t>T</w:t>
            </w:r>
          </w:p>
        </w:tc>
      </w:tr>
    </w:tbl>
    <w:p w:rsidR="004F14F1" w:rsidRPr="004F14F1" w:rsidRDefault="004F14F1" w:rsidP="004F14F1">
      <w:pPr>
        <w:rPr>
          <w:b/>
          <w:bCs/>
        </w:rPr>
      </w:pPr>
    </w:p>
    <w:p w:rsidR="004F14F1" w:rsidRPr="004F14F1" w:rsidRDefault="004F14F1" w:rsidP="004F14F1">
      <w:pPr>
        <w:rPr>
          <w:b/>
          <w:bCs/>
          <w:lang w:val="id-ID"/>
        </w:rPr>
      </w:pPr>
      <w:r w:rsidRPr="004F14F1">
        <w:rPr>
          <w:b/>
          <w:bCs/>
        </w:rPr>
        <w:t>4</w:t>
      </w:r>
      <w:r w:rsidRPr="004F14F1">
        <w:rPr>
          <w:b/>
          <w:bCs/>
          <w:lang w:val="id-ID"/>
        </w:rPr>
        <w:t xml:space="preserve">. Results </w:t>
      </w:r>
      <w:r w:rsidRPr="004F14F1">
        <w:rPr>
          <w:b/>
          <w:bCs/>
        </w:rPr>
        <w:t>a</w:t>
      </w:r>
      <w:r w:rsidRPr="004F14F1">
        <w:rPr>
          <w:b/>
          <w:bCs/>
          <w:lang w:val="id-ID"/>
        </w:rPr>
        <w:t>nd Analysis</w:t>
      </w:r>
    </w:p>
    <w:p w:rsidR="004F14F1" w:rsidRPr="004F14F1" w:rsidRDefault="004F14F1" w:rsidP="004F14F1">
      <w:pPr>
        <w:jc w:val="both"/>
      </w:pPr>
      <w:r w:rsidRPr="004F14F1">
        <w:rPr>
          <w:rStyle w:val="fontstyle01"/>
          <w:rFonts w:ascii="Times New Roman" w:hAnsi="Times New Roman"/>
        </w:rPr>
        <w:t xml:space="preserve">     </w:t>
      </w:r>
      <w:r w:rsidRPr="004F14F1">
        <w:rPr>
          <w:rStyle w:val="fontstyle01"/>
          <w:rFonts w:ascii="Times New Roman" w:hAnsi="Times New Roman"/>
        </w:rPr>
        <w:tab/>
        <w:t>In this work, we considered PDV, PLR, and</w:t>
      </w:r>
      <w:r w:rsidRPr="004F14F1">
        <w:rPr>
          <w:color w:val="000000"/>
        </w:rPr>
        <w:t xml:space="preserve"> </w:t>
      </w:r>
      <w:r w:rsidRPr="004F14F1">
        <w:rPr>
          <w:rStyle w:val="fontstyle01"/>
          <w:rFonts w:ascii="Times New Roman" w:hAnsi="Times New Roman"/>
        </w:rPr>
        <w:t>average latency as a performance metrics to evaluate performance of Ethernet switch. With analysis of each metrics, an identification of parameter that</w:t>
      </w:r>
      <w:r w:rsidRPr="004F14F1">
        <w:rPr>
          <w:color w:val="000000"/>
        </w:rPr>
        <w:t xml:space="preserve"> </w:t>
      </w:r>
      <w:r w:rsidRPr="004F14F1">
        <w:rPr>
          <w:rStyle w:val="fontstyle01"/>
          <w:rFonts w:ascii="Times New Roman" w:hAnsi="Times New Roman"/>
        </w:rPr>
        <w:t>restricts the overall performance is conducted</w:t>
      </w:r>
      <w:r w:rsidRPr="004F14F1">
        <w:t>.</w:t>
      </w:r>
    </w:p>
    <w:p w:rsidR="004F14F1" w:rsidRPr="004F14F1" w:rsidRDefault="004F14F1" w:rsidP="004F14F1">
      <w:pPr>
        <w:pStyle w:val="Heading2"/>
        <w:numPr>
          <w:ilvl w:val="1"/>
          <w:numId w:val="0"/>
        </w:numPr>
        <w:autoSpaceDE w:val="0"/>
        <w:autoSpaceDN w:val="0"/>
        <w:spacing w:before="120"/>
        <w:ind w:left="144"/>
        <w:rPr>
          <w:rFonts w:ascii="Times New Roman" w:hAnsi="Times New Roman" w:cs="Times New Roman"/>
          <w:i w:val="0"/>
          <w:sz w:val="20"/>
          <w:szCs w:val="20"/>
          <w:lang w:val="id-ID"/>
        </w:rPr>
      </w:pPr>
      <w:r w:rsidRPr="004F14F1">
        <w:rPr>
          <w:rFonts w:ascii="Times New Roman" w:hAnsi="Times New Roman" w:cs="Times New Roman"/>
          <w:i w:val="0"/>
          <w:sz w:val="20"/>
          <w:szCs w:val="20"/>
        </w:rPr>
        <w:t>4.1. Ethernet Switch Performance</w:t>
      </w:r>
    </w:p>
    <w:p w:rsidR="004F14F1" w:rsidRPr="004F14F1" w:rsidRDefault="004F14F1" w:rsidP="004F14F1"/>
    <w:p w:rsidR="004F14F1" w:rsidRPr="004F14F1" w:rsidRDefault="004F14F1" w:rsidP="004F14F1">
      <w:pPr>
        <w:pStyle w:val="Heading3"/>
        <w:numPr>
          <w:ilvl w:val="2"/>
          <w:numId w:val="0"/>
        </w:numPr>
        <w:autoSpaceDE w:val="0"/>
        <w:autoSpaceDN w:val="0"/>
        <w:spacing w:before="0" w:after="0"/>
        <w:ind w:left="288"/>
        <w:rPr>
          <w:rFonts w:ascii="Times New Roman" w:hAnsi="Times New Roman" w:cs="Times New Roman"/>
          <w:sz w:val="20"/>
          <w:szCs w:val="20"/>
        </w:rPr>
      </w:pPr>
      <w:r w:rsidRPr="004F14F1">
        <w:rPr>
          <w:rFonts w:ascii="Times New Roman" w:hAnsi="Times New Roman" w:cs="Times New Roman"/>
          <w:sz w:val="20"/>
          <w:szCs w:val="20"/>
        </w:rPr>
        <w:t>4.1.1. HP Traffic Performance</w:t>
      </w:r>
    </w:p>
    <w:p w:rsidR="004F14F1" w:rsidRPr="004F14F1" w:rsidRDefault="004F14F1" w:rsidP="004F14F1">
      <w:pPr>
        <w:jc w:val="both"/>
        <w:rPr>
          <w:color w:val="000000"/>
        </w:rPr>
      </w:pPr>
      <w:r w:rsidRPr="004F14F1">
        <w:rPr>
          <w:color w:val="000000"/>
        </w:rPr>
        <w:t xml:space="preserve">    </w:t>
      </w:r>
      <w:r w:rsidRPr="004F14F1">
        <w:rPr>
          <w:color w:val="000000"/>
        </w:rPr>
        <w:tab/>
        <w:t xml:space="preserve"> In this part, the performance of HP traffic is presented with respect to: average latency, PLR, and PDV.</w:t>
      </w:r>
    </w:p>
    <w:p w:rsidR="004F14F1" w:rsidRPr="004F14F1" w:rsidRDefault="004F14F1" w:rsidP="004F14F1">
      <w:pPr>
        <w:pStyle w:val="Heading4"/>
        <w:numPr>
          <w:ilvl w:val="3"/>
          <w:numId w:val="0"/>
        </w:numPr>
        <w:autoSpaceDE w:val="0"/>
        <w:autoSpaceDN w:val="0"/>
        <w:rPr>
          <w:sz w:val="20"/>
          <w:szCs w:val="20"/>
        </w:rPr>
      </w:pPr>
      <w:r w:rsidRPr="004F14F1">
        <w:rPr>
          <w:sz w:val="20"/>
          <w:szCs w:val="20"/>
        </w:rPr>
        <w:t>Average Latency</w:t>
      </w:r>
    </w:p>
    <w:p w:rsidR="004F14F1" w:rsidRPr="004F14F1" w:rsidRDefault="004F14F1" w:rsidP="004F14F1">
      <w:pPr>
        <w:jc w:val="both"/>
        <w:rPr>
          <w:color w:val="000000"/>
        </w:rPr>
      </w:pPr>
      <w:r w:rsidRPr="004F14F1">
        <w:rPr>
          <w:color w:val="000000"/>
        </w:rPr>
        <w:t xml:space="preserve">    </w:t>
      </w:r>
      <w:r w:rsidRPr="004F14F1">
        <w:rPr>
          <w:color w:val="000000"/>
        </w:rPr>
        <w:tab/>
        <w:t xml:space="preserve"> Figure 2 presents the average latency of HP traffic with respect to HP load for L</w:t>
      </w:r>
      <w:r w:rsidRPr="004F14F1">
        <w:rPr>
          <w:color w:val="000000"/>
          <w:vertAlign w:val="subscript"/>
        </w:rPr>
        <w:t>1GE</w:t>
      </w:r>
      <w:r w:rsidRPr="004F14F1">
        <w:rPr>
          <w:color w:val="000000"/>
          <w:vertAlign w:val="superscript"/>
        </w:rPr>
        <w:t>LP</w:t>
      </w:r>
      <w:r w:rsidRPr="004F14F1">
        <w:rPr>
          <w:color w:val="000000"/>
        </w:rPr>
        <w:t xml:space="preserve">=0.4 and 0.45. From figure 2; we see that the average latency is increasing with increasing value of HP load. This is because HP packets have to wait in a queue when they arrive while the LP packets are serving. When the system load increases, the probability of getting the output wavelength free is low. As a result, the latency of HP packet increases. The maximum latency experienced by HP packet was 1.2 </w:t>
      </w:r>
      <w:r w:rsidRPr="004F14F1">
        <w:rPr>
          <w:iCs/>
          <w:color w:val="000000"/>
        </w:rPr>
        <w:t>µ</w:t>
      </w:r>
      <w:r w:rsidRPr="004F14F1">
        <w:rPr>
          <w:color w:val="000000"/>
        </w:rPr>
        <w:t>sec.</w:t>
      </w:r>
    </w:p>
    <w:p w:rsidR="004F14F1" w:rsidRPr="004F14F1" w:rsidRDefault="004F14F1" w:rsidP="004F14F1">
      <w:pPr>
        <w:ind w:firstLine="720"/>
        <w:jc w:val="both"/>
        <w:rPr>
          <w:bCs/>
          <w:lang w:val="id-ID"/>
        </w:rPr>
      </w:pPr>
    </w:p>
    <w:p w:rsidR="004F14F1" w:rsidRPr="004F14F1" w:rsidRDefault="004F14F1" w:rsidP="004F14F1">
      <w:pPr>
        <w:jc w:val="center"/>
      </w:pPr>
      <w:r w:rsidRPr="004F14F1">
        <w:rPr>
          <w:bCs/>
          <w:noProof/>
        </w:rPr>
        <w:lastRenderedPageBreak/>
        <w:drawing>
          <wp:inline distT="0" distB="0" distL="0" distR="0" wp14:anchorId="246049FB" wp14:editId="1D02F1C3">
            <wp:extent cx="3085465" cy="2254885"/>
            <wp:effectExtent l="0" t="0" r="635" b="0"/>
            <wp:docPr id="12" name="Picture 12"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465" cy="2254885"/>
                    </a:xfrm>
                    <a:prstGeom prst="rect">
                      <a:avLst/>
                    </a:prstGeom>
                    <a:noFill/>
                    <a:ln>
                      <a:noFill/>
                    </a:ln>
                  </pic:spPr>
                </pic:pic>
              </a:graphicData>
            </a:graphic>
          </wp:inline>
        </w:drawing>
      </w:r>
    </w:p>
    <w:p w:rsidR="004F14F1" w:rsidRPr="004F14F1" w:rsidRDefault="004F14F1" w:rsidP="004F14F1">
      <w:pPr>
        <w:jc w:val="center"/>
        <w:rPr>
          <w:rStyle w:val="fontstyle01"/>
          <w:rFonts w:ascii="Times New Roman" w:hAnsi="Times New Roman"/>
        </w:rPr>
      </w:pPr>
      <w:r w:rsidRPr="004F14F1">
        <w:rPr>
          <w:rStyle w:val="fontstyle01"/>
          <w:rFonts w:ascii="Times New Roman" w:hAnsi="Times New Roman"/>
        </w:rPr>
        <w:t>Figure 2: Average latency of HP traffic as function of HP</w:t>
      </w:r>
      <w:r w:rsidRPr="004F14F1">
        <w:rPr>
          <w:rStyle w:val="fontstyle01"/>
          <w:rFonts w:ascii="Times New Roman" w:hAnsi="Times New Roman"/>
          <w:vertAlign w:val="subscript"/>
        </w:rPr>
        <w:t xml:space="preserve"> load</w:t>
      </w:r>
      <w:r w:rsidRPr="004F14F1">
        <w:rPr>
          <w:rStyle w:val="fontstyle01"/>
          <w:rFonts w:ascii="Times New Roman" w:hAnsi="Times New Roman"/>
        </w:rPr>
        <w:t xml:space="preserve"> for LP</w:t>
      </w:r>
      <w:r w:rsidRPr="004F14F1">
        <w:rPr>
          <w:rStyle w:val="fontstyle01"/>
          <w:rFonts w:ascii="Times New Roman" w:hAnsi="Times New Roman"/>
          <w:vertAlign w:val="subscript"/>
        </w:rPr>
        <w:t xml:space="preserve"> load</w:t>
      </w:r>
      <w:r w:rsidRPr="004F14F1">
        <w:rPr>
          <w:rStyle w:val="fontstyle01"/>
          <w:rFonts w:ascii="Times New Roman" w:hAnsi="Times New Roman"/>
        </w:rPr>
        <w:t xml:space="preserve"> 0.4 and</w:t>
      </w:r>
      <w:r w:rsidRPr="004F14F1">
        <w:rPr>
          <w:color w:val="000000"/>
        </w:rPr>
        <w:t xml:space="preserve"> </w:t>
      </w:r>
      <w:r w:rsidRPr="004F14F1">
        <w:rPr>
          <w:rStyle w:val="fontstyle01"/>
          <w:rFonts w:ascii="Times New Roman" w:hAnsi="Times New Roman"/>
        </w:rPr>
        <w:t>0.45.</w:t>
      </w:r>
    </w:p>
    <w:p w:rsidR="004F14F1" w:rsidRPr="004F14F1" w:rsidRDefault="004F14F1" w:rsidP="004F14F1">
      <w:pPr>
        <w:ind w:firstLine="432"/>
        <w:jc w:val="both"/>
      </w:pPr>
    </w:p>
    <w:p w:rsidR="004F14F1" w:rsidRPr="004F14F1" w:rsidRDefault="002130E1" w:rsidP="004F14F1">
      <w:pPr>
        <w:ind w:firstLine="432"/>
        <w:jc w:val="both"/>
      </w:pPr>
      <w:r>
        <w:t xml:space="preserve">    </w:t>
      </w:r>
      <w:r w:rsidR="004F14F1" w:rsidRPr="004F14F1">
        <w:t xml:space="preserve">The average latency of HP packet is increasing with increased system load for </w:t>
      </w:r>
      <w:r w:rsidR="004F14F1" w:rsidRPr="004F14F1">
        <w:rPr>
          <w:rStyle w:val="fontstyle01"/>
          <w:rFonts w:ascii="Times New Roman" w:hAnsi="Times New Roman"/>
        </w:rPr>
        <w:t>LP</w:t>
      </w:r>
      <w:r w:rsidR="004F14F1" w:rsidRPr="004F14F1">
        <w:rPr>
          <w:rStyle w:val="fontstyle01"/>
          <w:rFonts w:ascii="Times New Roman" w:hAnsi="Times New Roman"/>
          <w:vertAlign w:val="subscript"/>
        </w:rPr>
        <w:t xml:space="preserve"> load</w:t>
      </w:r>
      <w:r w:rsidR="004F14F1" w:rsidRPr="004F14F1">
        <w:rPr>
          <w:rStyle w:val="fontstyle01"/>
          <w:rFonts w:ascii="Times New Roman" w:hAnsi="Times New Roman"/>
        </w:rPr>
        <w:t xml:space="preserve"> 0.4 and</w:t>
      </w:r>
      <w:r w:rsidR="004F14F1" w:rsidRPr="004F14F1">
        <w:t xml:space="preserve"> </w:t>
      </w:r>
      <w:r w:rsidR="004F14F1" w:rsidRPr="004F14F1">
        <w:rPr>
          <w:rStyle w:val="fontstyle01"/>
          <w:rFonts w:ascii="Times New Roman" w:hAnsi="Times New Roman"/>
        </w:rPr>
        <w:t>0.45</w:t>
      </w:r>
      <w:r w:rsidR="004F14F1" w:rsidRPr="004F14F1">
        <w:t xml:space="preserve"> but it has lower latency value. This is because they access the output wavelength as soon as they arrive unless the lower priority packet is serving.</w:t>
      </w:r>
    </w:p>
    <w:p w:rsidR="004F14F1" w:rsidRPr="004F14F1" w:rsidRDefault="004F14F1" w:rsidP="004F14F1">
      <w:pPr>
        <w:pStyle w:val="Heading4"/>
        <w:numPr>
          <w:ilvl w:val="3"/>
          <w:numId w:val="0"/>
        </w:numPr>
        <w:autoSpaceDE w:val="0"/>
        <w:autoSpaceDN w:val="0"/>
        <w:rPr>
          <w:bCs w:val="0"/>
          <w:color w:val="000000"/>
          <w:sz w:val="20"/>
          <w:szCs w:val="20"/>
        </w:rPr>
      </w:pPr>
      <w:r w:rsidRPr="004F14F1">
        <w:rPr>
          <w:color w:val="000000"/>
          <w:sz w:val="20"/>
          <w:szCs w:val="20"/>
        </w:rPr>
        <w:t>Packet Delay Variation</w:t>
      </w:r>
    </w:p>
    <w:p w:rsidR="004F14F1" w:rsidRPr="004F14F1" w:rsidRDefault="004F14F1" w:rsidP="004F14F1">
      <w:pPr>
        <w:jc w:val="both"/>
      </w:pPr>
      <w:r w:rsidRPr="004F14F1">
        <w:rPr>
          <w:color w:val="000000"/>
        </w:rPr>
        <w:t xml:space="preserve">     </w:t>
      </w:r>
      <w:r w:rsidRPr="004F14F1">
        <w:rPr>
          <w:color w:val="000000"/>
        </w:rPr>
        <w:tab/>
        <w:t xml:space="preserve">Figure 3 indicates that the packet delay variation of HP traffic as a function of </w:t>
      </w:r>
      <w:proofErr w:type="spellStart"/>
      <w:r w:rsidRPr="004F14F1">
        <w:rPr>
          <w:color w:val="000000"/>
        </w:rPr>
        <w:t>HP</w:t>
      </w:r>
      <w:r w:rsidRPr="004F14F1">
        <w:rPr>
          <w:color w:val="000000"/>
          <w:vertAlign w:val="subscript"/>
        </w:rPr>
        <w:t>load</w:t>
      </w:r>
      <w:proofErr w:type="spellEnd"/>
      <w:r w:rsidRPr="004F14F1">
        <w:rPr>
          <w:color w:val="000000"/>
        </w:rPr>
        <w:t xml:space="preserve"> for different values of </w:t>
      </w:r>
      <w:proofErr w:type="spellStart"/>
      <w:r w:rsidRPr="004F14F1">
        <w:rPr>
          <w:color w:val="000000"/>
        </w:rPr>
        <w:t>LP</w:t>
      </w:r>
      <w:r w:rsidRPr="004F14F1">
        <w:rPr>
          <w:color w:val="000000"/>
          <w:vertAlign w:val="subscript"/>
        </w:rPr>
        <w:t>load</w:t>
      </w:r>
      <w:proofErr w:type="spellEnd"/>
      <w:r w:rsidRPr="004F14F1">
        <w:rPr>
          <w:color w:val="000000"/>
        </w:rPr>
        <w:t xml:space="preserve">. As we can see from the figure, the PDV is increased for increasing </w:t>
      </w:r>
      <w:proofErr w:type="spellStart"/>
      <w:r w:rsidRPr="004F14F1">
        <w:rPr>
          <w:color w:val="000000"/>
        </w:rPr>
        <w:t>HP</w:t>
      </w:r>
      <w:r w:rsidRPr="004F14F1">
        <w:rPr>
          <w:color w:val="000000"/>
          <w:vertAlign w:val="subscript"/>
        </w:rPr>
        <w:t>load</w:t>
      </w:r>
      <w:proofErr w:type="spellEnd"/>
      <w:r w:rsidRPr="004F14F1">
        <w:rPr>
          <w:color w:val="000000"/>
          <w:vertAlign w:val="subscript"/>
        </w:rPr>
        <w:t xml:space="preserve"> </w:t>
      </w:r>
      <w:r w:rsidRPr="004F14F1">
        <w:rPr>
          <w:color w:val="000000"/>
        </w:rPr>
        <w:t xml:space="preserve">except in the </w:t>
      </w:r>
      <w:r w:rsidRPr="004F14F1">
        <w:t xml:space="preserve">range [0.3, 0.4] and [0.5, 0.6]. </w:t>
      </w:r>
      <w:r w:rsidRPr="004F14F1">
        <w:rPr>
          <w:color w:val="000000"/>
        </w:rPr>
        <w:t>However, the increment interval is not noticeable. It varies between 1.1997</w:t>
      </w:r>
      <w:r w:rsidRPr="004F14F1">
        <w:rPr>
          <w:iCs/>
          <w:color w:val="000000"/>
        </w:rPr>
        <w:t>µ</w:t>
      </w:r>
      <w:r w:rsidRPr="004F14F1">
        <w:rPr>
          <w:color w:val="000000"/>
        </w:rPr>
        <w:t>sec and 1.1999</w:t>
      </w:r>
      <w:r w:rsidRPr="004F14F1">
        <w:rPr>
          <w:iCs/>
          <w:color w:val="000000"/>
        </w:rPr>
        <w:t>µ</w:t>
      </w:r>
      <w:r w:rsidRPr="004F14F1">
        <w:rPr>
          <w:color w:val="000000"/>
        </w:rPr>
        <w:t xml:space="preserve">sec. This is due to the fact that the inter-packet gap for both high priority (HP traffic) and low priority (LP traffic) is not preserved which leads to the observation of this measured value. And also, the non-preemptive scheduling algorithm in Ethernet switch </w:t>
      </w:r>
      <w:r w:rsidRPr="004F14F1">
        <w:t>introduces synchr</w:t>
      </w:r>
      <w:r w:rsidR="00C47211">
        <w:t>onization problem, jitter [11-14</w:t>
      </w:r>
      <w:r w:rsidRPr="004F14F1">
        <w:t>]. Due to synchronization problem, PDV is going down or decreasing in the range [0.3, 0.4] and [0.5, 0.6]</w:t>
      </w:r>
    </w:p>
    <w:p w:rsidR="004F14F1" w:rsidRPr="004F14F1" w:rsidRDefault="004F14F1" w:rsidP="004F14F1">
      <w:pPr>
        <w:jc w:val="center"/>
        <w:rPr>
          <w:bCs/>
          <w:color w:val="FF0000"/>
        </w:rPr>
      </w:pPr>
      <w:r w:rsidRPr="004F14F1">
        <w:rPr>
          <w:noProof/>
          <w:color w:val="000000"/>
        </w:rPr>
        <w:drawing>
          <wp:inline distT="0" distB="0" distL="0" distR="0" wp14:anchorId="15017592" wp14:editId="74083090">
            <wp:extent cx="3131820" cy="2085667"/>
            <wp:effectExtent l="0" t="0" r="0" b="0"/>
            <wp:docPr id="13" name="Picture 13" descr="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1820" cy="2085667"/>
                    </a:xfrm>
                    <a:prstGeom prst="rect">
                      <a:avLst/>
                    </a:prstGeom>
                    <a:noFill/>
                    <a:ln>
                      <a:noFill/>
                    </a:ln>
                  </pic:spPr>
                </pic:pic>
              </a:graphicData>
            </a:graphic>
          </wp:inline>
        </w:drawing>
      </w:r>
    </w:p>
    <w:p w:rsidR="004F14F1" w:rsidRPr="004F14F1" w:rsidRDefault="004F14F1" w:rsidP="004F14F1">
      <w:pPr>
        <w:jc w:val="center"/>
        <w:rPr>
          <w:color w:val="000000"/>
        </w:rPr>
      </w:pPr>
      <w:r w:rsidRPr="004F14F1">
        <w:rPr>
          <w:rStyle w:val="fontstyle01"/>
          <w:rFonts w:ascii="Times New Roman" w:hAnsi="Times New Roman"/>
        </w:rPr>
        <w:t>Figure 3: PDV of HP traffic as function of HP</w:t>
      </w:r>
      <w:r w:rsidRPr="004F14F1">
        <w:rPr>
          <w:rStyle w:val="fontstyle01"/>
          <w:rFonts w:ascii="Times New Roman" w:hAnsi="Times New Roman"/>
          <w:vertAlign w:val="subscript"/>
        </w:rPr>
        <w:t xml:space="preserve"> load </w:t>
      </w:r>
      <w:r w:rsidRPr="004F14F1">
        <w:rPr>
          <w:rStyle w:val="fontstyle01"/>
          <w:rFonts w:ascii="Times New Roman" w:hAnsi="Times New Roman"/>
        </w:rPr>
        <w:t xml:space="preserve">for </w:t>
      </w:r>
      <w:proofErr w:type="spellStart"/>
      <w:r w:rsidRPr="004F14F1">
        <w:rPr>
          <w:rStyle w:val="fontstyle01"/>
          <w:rFonts w:ascii="Times New Roman" w:hAnsi="Times New Roman"/>
        </w:rPr>
        <w:t>HP</w:t>
      </w:r>
      <w:r w:rsidRPr="004F14F1">
        <w:rPr>
          <w:rStyle w:val="fontstyle01"/>
          <w:rFonts w:ascii="Times New Roman" w:hAnsi="Times New Roman"/>
          <w:vertAlign w:val="subscript"/>
        </w:rPr>
        <w:t>load</w:t>
      </w:r>
      <w:proofErr w:type="spellEnd"/>
      <w:r w:rsidRPr="004F14F1">
        <w:rPr>
          <w:rStyle w:val="fontstyle01"/>
          <w:rFonts w:ascii="Times New Roman" w:hAnsi="Times New Roman"/>
          <w:vertAlign w:val="subscript"/>
        </w:rPr>
        <w:t xml:space="preserve"> </w:t>
      </w:r>
      <w:r w:rsidRPr="004F14F1">
        <w:rPr>
          <w:rStyle w:val="fontstyle01"/>
          <w:rFonts w:ascii="Times New Roman" w:hAnsi="Times New Roman"/>
        </w:rPr>
        <w:t>= 0.4 and 0.45</w:t>
      </w:r>
      <w:r w:rsidRPr="004F14F1">
        <w:rPr>
          <w:color w:val="000000"/>
        </w:rPr>
        <w:t>.</w:t>
      </w:r>
    </w:p>
    <w:p w:rsidR="004F14F1" w:rsidRPr="004F14F1" w:rsidRDefault="004F14F1" w:rsidP="004F14F1">
      <w:pPr>
        <w:jc w:val="center"/>
        <w:rPr>
          <w:rStyle w:val="fontstyle01"/>
          <w:rFonts w:ascii="Times New Roman" w:hAnsi="Times New Roman"/>
        </w:rPr>
      </w:pPr>
    </w:p>
    <w:p w:rsidR="004F14F1" w:rsidRPr="004F14F1" w:rsidRDefault="004F14F1" w:rsidP="004F14F1">
      <w:pPr>
        <w:jc w:val="both"/>
        <w:rPr>
          <w:color w:val="000000"/>
        </w:rPr>
      </w:pPr>
      <w:r w:rsidRPr="004F14F1">
        <w:rPr>
          <w:rStyle w:val="fontstyle01"/>
          <w:rFonts w:ascii="Times New Roman" w:hAnsi="Times New Roman"/>
        </w:rPr>
        <w:t xml:space="preserve">   </w:t>
      </w:r>
      <w:r w:rsidRPr="004F14F1">
        <w:rPr>
          <w:rStyle w:val="fontstyle01"/>
          <w:rFonts w:ascii="Times New Roman" w:hAnsi="Times New Roman"/>
        </w:rPr>
        <w:tab/>
        <w:t>As discussed in Section III, in Ethernet switch, packets from HP class</w:t>
      </w:r>
      <w:r w:rsidRPr="004F14F1">
        <w:rPr>
          <w:color w:val="000000"/>
        </w:rPr>
        <w:t xml:space="preserve"> </w:t>
      </w:r>
      <w:r w:rsidRPr="004F14F1">
        <w:rPr>
          <w:rStyle w:val="fontstyle01"/>
          <w:rFonts w:ascii="Times New Roman" w:hAnsi="Times New Roman"/>
        </w:rPr>
        <w:t>are always scheduled first. If the queue of this class is empty, packets from the LP class are transmitted. The HP packet experiences delay equal</w:t>
      </w:r>
      <w:r w:rsidRPr="004F14F1">
        <w:rPr>
          <w:color w:val="000000"/>
        </w:rPr>
        <w:t xml:space="preserve"> </w:t>
      </w:r>
      <w:r w:rsidRPr="004F14F1">
        <w:rPr>
          <w:rStyle w:val="fontstyle01"/>
          <w:rFonts w:ascii="Times New Roman" w:hAnsi="Times New Roman"/>
        </w:rPr>
        <w:t>to the service time of the maximum length of LP packet when it arrives while the</w:t>
      </w:r>
      <w:r w:rsidRPr="004F14F1">
        <w:rPr>
          <w:color w:val="000000"/>
        </w:rPr>
        <w:t xml:space="preserve"> </w:t>
      </w:r>
      <w:r w:rsidRPr="004F14F1">
        <w:rPr>
          <w:rStyle w:val="fontstyle01"/>
          <w:rFonts w:ascii="Times New Roman" w:hAnsi="Times New Roman"/>
        </w:rPr>
        <w:t xml:space="preserve">maximum LP packet is serving. </w:t>
      </w:r>
      <w:proofErr w:type="gramStart"/>
      <w:r w:rsidRPr="004F14F1">
        <w:rPr>
          <w:rStyle w:val="fontstyle01"/>
          <w:rFonts w:ascii="Times New Roman" w:hAnsi="Times New Roman"/>
        </w:rPr>
        <w:t>Whereas, the minimum delay experienced by HP</w:t>
      </w:r>
      <w:r w:rsidRPr="004F14F1">
        <w:rPr>
          <w:color w:val="000000"/>
        </w:rPr>
        <w:t xml:space="preserve"> </w:t>
      </w:r>
      <w:r w:rsidRPr="004F14F1">
        <w:rPr>
          <w:rStyle w:val="fontstyle01"/>
          <w:rFonts w:ascii="Times New Roman" w:hAnsi="Times New Roman"/>
        </w:rPr>
        <w:t>packet is zero when the HP packets are served freely.</w:t>
      </w:r>
      <w:proofErr w:type="gramEnd"/>
      <w:r w:rsidRPr="004F14F1">
        <w:rPr>
          <w:rStyle w:val="fontstyle01"/>
          <w:rFonts w:ascii="Times New Roman" w:hAnsi="Times New Roman"/>
        </w:rPr>
        <w:t xml:space="preserve"> Consequently, Ethernet switch </w:t>
      </w:r>
      <w:r w:rsidRPr="004F14F1">
        <w:rPr>
          <w:color w:val="000000"/>
        </w:rPr>
        <w:t xml:space="preserve">introduces PDV equals to the duration of maximum length of LP packet to HP traffic. The measured PDV value was approximately 1.2 </w:t>
      </w:r>
      <w:r w:rsidRPr="004F14F1">
        <w:rPr>
          <w:iCs/>
          <w:color w:val="000000"/>
        </w:rPr>
        <w:t>µ</w:t>
      </w:r>
      <w:r w:rsidRPr="004F14F1">
        <w:rPr>
          <w:color w:val="000000"/>
        </w:rPr>
        <w:t xml:space="preserve">sec. </w:t>
      </w:r>
    </w:p>
    <w:p w:rsidR="004F14F1" w:rsidRPr="004F14F1" w:rsidRDefault="004F14F1" w:rsidP="004F14F1">
      <w:pPr>
        <w:pStyle w:val="Heading4"/>
        <w:numPr>
          <w:ilvl w:val="3"/>
          <w:numId w:val="0"/>
        </w:numPr>
        <w:autoSpaceDE w:val="0"/>
        <w:autoSpaceDN w:val="0"/>
        <w:rPr>
          <w:b w:val="0"/>
          <w:color w:val="000000"/>
          <w:sz w:val="20"/>
          <w:szCs w:val="20"/>
        </w:rPr>
      </w:pPr>
      <w:r w:rsidRPr="004F14F1">
        <w:rPr>
          <w:color w:val="000000"/>
          <w:sz w:val="20"/>
          <w:szCs w:val="20"/>
        </w:rPr>
        <w:t>Packet Loss Ratio</w:t>
      </w:r>
    </w:p>
    <w:p w:rsidR="004F14F1" w:rsidRPr="004F14F1" w:rsidRDefault="004F14F1" w:rsidP="004F14F1">
      <w:pPr>
        <w:jc w:val="both"/>
        <w:rPr>
          <w:color w:val="000000"/>
        </w:rPr>
      </w:pPr>
      <w:r w:rsidRPr="004F14F1">
        <w:rPr>
          <w:color w:val="000000"/>
        </w:rPr>
        <w:t xml:space="preserve">    </w:t>
      </w:r>
      <w:r w:rsidRPr="004F14F1">
        <w:rPr>
          <w:color w:val="000000"/>
        </w:rPr>
        <w:tab/>
        <w:t xml:space="preserve">In the simulation, the measured </w:t>
      </w:r>
      <w:smartTag w:uri="urn:schemas-microsoft-com:office:smarttags" w:element="stockticker">
        <w:r w:rsidRPr="004F14F1">
          <w:rPr>
            <w:color w:val="000000"/>
          </w:rPr>
          <w:t>PLR</w:t>
        </w:r>
      </w:smartTag>
      <w:r w:rsidRPr="004F14F1">
        <w:rPr>
          <w:color w:val="000000"/>
        </w:rPr>
        <w:t xml:space="preserve"> of HP traffic was zero, i.e. all HP packet generated in the source were received at the output port of the Ethernet switch. This shows that the HP traffic is given higher priority than LP packets.</w:t>
      </w:r>
    </w:p>
    <w:p w:rsidR="004F14F1" w:rsidRPr="004F14F1" w:rsidRDefault="004F14F1" w:rsidP="004F14F1">
      <w:pPr>
        <w:rPr>
          <w:color w:val="000000"/>
        </w:rPr>
      </w:pPr>
    </w:p>
    <w:p w:rsidR="004F14F1" w:rsidRPr="004F14F1" w:rsidRDefault="004F14F1" w:rsidP="004F14F1">
      <w:pPr>
        <w:pStyle w:val="Heading3"/>
        <w:numPr>
          <w:ilvl w:val="2"/>
          <w:numId w:val="0"/>
        </w:numPr>
        <w:autoSpaceDE w:val="0"/>
        <w:autoSpaceDN w:val="0"/>
        <w:spacing w:before="0" w:after="0"/>
        <w:rPr>
          <w:rFonts w:ascii="Times New Roman" w:hAnsi="Times New Roman" w:cs="Times New Roman"/>
          <w:sz w:val="20"/>
          <w:szCs w:val="20"/>
        </w:rPr>
      </w:pPr>
      <w:r w:rsidRPr="004F14F1">
        <w:rPr>
          <w:rFonts w:ascii="Times New Roman" w:hAnsi="Times New Roman" w:cs="Times New Roman"/>
          <w:sz w:val="20"/>
          <w:szCs w:val="20"/>
        </w:rPr>
        <w:lastRenderedPageBreak/>
        <w:t>4.1.2. LP Traffic Performance</w:t>
      </w:r>
    </w:p>
    <w:p w:rsidR="004F14F1" w:rsidRPr="004F14F1" w:rsidRDefault="004F14F1" w:rsidP="004F14F1">
      <w:pPr>
        <w:rPr>
          <w:color w:val="000000"/>
        </w:rPr>
      </w:pPr>
      <w:r w:rsidRPr="004F14F1">
        <w:rPr>
          <w:color w:val="000000"/>
        </w:rPr>
        <w:t xml:space="preserve">      The performance of LP traffics in Ethernet switch is described below.</w:t>
      </w:r>
    </w:p>
    <w:p w:rsidR="004F14F1" w:rsidRPr="004F14F1" w:rsidRDefault="004F14F1" w:rsidP="004F14F1">
      <w:pPr>
        <w:pStyle w:val="Heading4"/>
        <w:numPr>
          <w:ilvl w:val="3"/>
          <w:numId w:val="0"/>
        </w:numPr>
        <w:autoSpaceDE w:val="0"/>
        <w:autoSpaceDN w:val="0"/>
        <w:rPr>
          <w:sz w:val="20"/>
          <w:szCs w:val="20"/>
        </w:rPr>
      </w:pPr>
      <w:r w:rsidRPr="004F14F1">
        <w:rPr>
          <w:sz w:val="20"/>
          <w:szCs w:val="20"/>
        </w:rPr>
        <w:t>Average Latency</w:t>
      </w:r>
    </w:p>
    <w:p w:rsidR="004F14F1" w:rsidRPr="004F14F1" w:rsidRDefault="004F14F1" w:rsidP="004F14F1">
      <w:pPr>
        <w:jc w:val="both"/>
        <w:rPr>
          <w:color w:val="000000"/>
        </w:rPr>
      </w:pPr>
      <w:r w:rsidRPr="004F14F1">
        <w:rPr>
          <w:color w:val="000000"/>
        </w:rPr>
        <w:t xml:space="preserve">    </w:t>
      </w:r>
      <w:r w:rsidRPr="004F14F1">
        <w:rPr>
          <w:color w:val="000000"/>
        </w:rPr>
        <w:tab/>
        <w:t xml:space="preserve"> As shown in Figure 4, the LP packet latency increases slowly as the 10 GE HP load increases. The average Latency increases exponentially from 1 </w:t>
      </w:r>
      <w:proofErr w:type="spellStart"/>
      <w:r w:rsidRPr="004F14F1">
        <w:rPr>
          <w:color w:val="000000"/>
        </w:rPr>
        <w:t>msec</w:t>
      </w:r>
      <w:proofErr w:type="spellEnd"/>
      <w:r w:rsidRPr="004F14F1">
        <w:rPr>
          <w:color w:val="000000"/>
        </w:rPr>
        <w:t xml:space="preserve"> to 8 </w:t>
      </w:r>
      <w:proofErr w:type="spellStart"/>
      <w:r w:rsidRPr="004F14F1">
        <w:rPr>
          <w:color w:val="000000"/>
        </w:rPr>
        <w:t>msec</w:t>
      </w:r>
      <w:proofErr w:type="spellEnd"/>
      <w:r w:rsidRPr="004F14F1">
        <w:rPr>
          <w:color w:val="000000"/>
        </w:rPr>
        <w:t xml:space="preserve"> for L</w:t>
      </w:r>
      <w:r w:rsidRPr="004F14F1">
        <w:rPr>
          <w:color w:val="000000"/>
          <w:vertAlign w:val="subscript"/>
        </w:rPr>
        <w:t>1GE</w:t>
      </w:r>
      <w:r w:rsidRPr="004F14F1">
        <w:rPr>
          <w:color w:val="000000"/>
          <w:vertAlign w:val="superscript"/>
        </w:rPr>
        <w:t>LP</w:t>
      </w:r>
      <w:r w:rsidRPr="004F14F1">
        <w:rPr>
          <w:color w:val="000000"/>
        </w:rPr>
        <w:t>=0.4 and 0.45. This is because packets with LP are transmitted only if the HP input queue has no available packet to transmit. As the HP load increases, the LP queue begins to fill up due to the arriving LP traffic while the output wavelength is not free. As a result, the amount of latency the LP packet experiences in the queue increases.</w:t>
      </w:r>
    </w:p>
    <w:p w:rsidR="004F14F1" w:rsidRPr="004F14F1" w:rsidRDefault="004F14F1" w:rsidP="004F14F1"/>
    <w:p w:rsidR="004F14F1" w:rsidRPr="004F14F1" w:rsidRDefault="004F14F1" w:rsidP="004F14F1">
      <w:pPr>
        <w:jc w:val="center"/>
      </w:pPr>
      <w:r w:rsidRPr="004F14F1">
        <w:rPr>
          <w:noProof/>
          <w:color w:val="000000"/>
        </w:rPr>
        <w:drawing>
          <wp:inline distT="0" distB="0" distL="0" distR="0" wp14:anchorId="793BEBEF" wp14:editId="0AD7381F">
            <wp:extent cx="3131820" cy="1693283"/>
            <wp:effectExtent l="0" t="0" r="0" b="2540"/>
            <wp:docPr id="14" name="Picture 14" desc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1820" cy="1693283"/>
                    </a:xfrm>
                    <a:prstGeom prst="rect">
                      <a:avLst/>
                    </a:prstGeom>
                    <a:noFill/>
                    <a:ln>
                      <a:noFill/>
                    </a:ln>
                  </pic:spPr>
                </pic:pic>
              </a:graphicData>
            </a:graphic>
          </wp:inline>
        </w:drawing>
      </w:r>
    </w:p>
    <w:p w:rsidR="004F14F1" w:rsidRPr="004F14F1" w:rsidRDefault="004F14F1" w:rsidP="004F14F1">
      <w:pPr>
        <w:rPr>
          <w:rStyle w:val="fontstyle01"/>
          <w:rFonts w:ascii="Times New Roman" w:hAnsi="Times New Roman"/>
        </w:rPr>
      </w:pPr>
      <w:r w:rsidRPr="004F14F1">
        <w:rPr>
          <w:color w:val="000000"/>
        </w:rPr>
        <w:t xml:space="preserve">        </w:t>
      </w:r>
      <w:r w:rsidRPr="004F14F1">
        <w:rPr>
          <w:rStyle w:val="fontstyle01"/>
          <w:rFonts w:ascii="Times New Roman" w:hAnsi="Times New Roman"/>
        </w:rPr>
        <w:t>Figure 4: Average latency of LP traffic as function of HP load for LP</w:t>
      </w:r>
      <w:r w:rsidRPr="004F14F1">
        <w:rPr>
          <w:rStyle w:val="fontstyle01"/>
          <w:rFonts w:ascii="Times New Roman" w:hAnsi="Times New Roman"/>
          <w:vertAlign w:val="subscript"/>
        </w:rPr>
        <w:t xml:space="preserve"> load</w:t>
      </w:r>
      <w:r w:rsidRPr="004F14F1">
        <w:rPr>
          <w:rStyle w:val="fontstyle01"/>
          <w:rFonts w:ascii="Times New Roman" w:hAnsi="Times New Roman"/>
        </w:rPr>
        <w:t>=0.4</w:t>
      </w:r>
      <w:r w:rsidRPr="004F14F1">
        <w:rPr>
          <w:color w:val="000000"/>
        </w:rPr>
        <w:t xml:space="preserve"> </w:t>
      </w:r>
      <w:r w:rsidRPr="004F14F1">
        <w:rPr>
          <w:rStyle w:val="fontstyle01"/>
          <w:rFonts w:ascii="Times New Roman" w:hAnsi="Times New Roman"/>
        </w:rPr>
        <w:t>and 0.45.</w:t>
      </w:r>
    </w:p>
    <w:p w:rsidR="004F14F1" w:rsidRPr="004F14F1" w:rsidRDefault="004F14F1" w:rsidP="004F14F1"/>
    <w:p w:rsidR="004F14F1" w:rsidRPr="004F14F1" w:rsidRDefault="004F14F1" w:rsidP="004F14F1">
      <w:pPr>
        <w:ind w:firstLine="720"/>
        <w:jc w:val="both"/>
        <w:rPr>
          <w:color w:val="000000"/>
        </w:rPr>
      </w:pPr>
      <w:r w:rsidRPr="004F14F1">
        <w:rPr>
          <w:color w:val="000000"/>
        </w:rPr>
        <w:t>The maximum latency the LP packets experience in queue is proportional to buffer size. The longer the line of LP packets in a queue waiting to be transmitted, the longer the average waiting time is.</w:t>
      </w:r>
    </w:p>
    <w:p w:rsidR="004F14F1" w:rsidRPr="004F14F1" w:rsidRDefault="004F14F1" w:rsidP="004F14F1">
      <w:pPr>
        <w:pStyle w:val="Heading4"/>
        <w:numPr>
          <w:ilvl w:val="3"/>
          <w:numId w:val="0"/>
        </w:numPr>
        <w:autoSpaceDE w:val="0"/>
        <w:autoSpaceDN w:val="0"/>
        <w:rPr>
          <w:sz w:val="20"/>
          <w:szCs w:val="20"/>
        </w:rPr>
      </w:pPr>
      <w:r w:rsidRPr="004F14F1">
        <w:rPr>
          <w:sz w:val="20"/>
          <w:szCs w:val="20"/>
        </w:rPr>
        <w:t>Packet Delay Variation</w:t>
      </w:r>
    </w:p>
    <w:p w:rsidR="004F14F1" w:rsidRPr="004F14F1" w:rsidRDefault="004F14F1" w:rsidP="004F14F1">
      <w:pPr>
        <w:jc w:val="both"/>
        <w:rPr>
          <w:color w:val="000000"/>
        </w:rPr>
      </w:pPr>
      <w:r w:rsidRPr="004F14F1">
        <w:rPr>
          <w:color w:val="000000"/>
        </w:rPr>
        <w:t xml:space="preserve">    </w:t>
      </w:r>
      <w:r w:rsidRPr="004F14F1">
        <w:rPr>
          <w:color w:val="000000"/>
        </w:rPr>
        <w:tab/>
        <w:t xml:space="preserve"> Figure 5 presents the PDV of LP traffic as function of HP load for L</w:t>
      </w:r>
      <w:r w:rsidRPr="004F14F1">
        <w:rPr>
          <w:color w:val="000000"/>
          <w:vertAlign w:val="subscript"/>
        </w:rPr>
        <w:t>10GE</w:t>
      </w:r>
      <w:r w:rsidRPr="004F14F1">
        <w:rPr>
          <w:color w:val="000000"/>
          <w:vertAlign w:val="superscript"/>
        </w:rPr>
        <w:t>LP</w:t>
      </w:r>
      <w:r w:rsidRPr="004F14F1">
        <w:rPr>
          <w:color w:val="000000"/>
        </w:rPr>
        <w:t>=0.4 and 0.45. Form the figure we see that the PDV increases for increasing values of L</w:t>
      </w:r>
      <w:r w:rsidRPr="004F14F1">
        <w:rPr>
          <w:color w:val="000000"/>
          <w:vertAlign w:val="subscript"/>
        </w:rPr>
        <w:t>10GE</w:t>
      </w:r>
      <w:r w:rsidRPr="004F14F1">
        <w:rPr>
          <w:color w:val="000000"/>
          <w:vertAlign w:val="superscript"/>
        </w:rPr>
        <w:t>HP</w:t>
      </w:r>
      <w:r w:rsidRPr="004F14F1">
        <w:rPr>
          <w:color w:val="000000"/>
        </w:rPr>
        <w:t>. Here, the important observation is that the PDV for LP load L</w:t>
      </w:r>
      <w:r w:rsidRPr="004F14F1">
        <w:rPr>
          <w:color w:val="000000"/>
          <w:vertAlign w:val="subscript"/>
        </w:rPr>
        <w:t>10GE</w:t>
      </w:r>
      <w:r w:rsidRPr="004F14F1">
        <w:rPr>
          <w:color w:val="000000"/>
          <w:vertAlign w:val="superscript"/>
        </w:rPr>
        <w:t>LP</w:t>
      </w:r>
      <w:r w:rsidRPr="004F14F1">
        <w:rPr>
          <w:color w:val="000000"/>
        </w:rPr>
        <w:t>=0.45 is higher than the PDV for LP load L</w:t>
      </w:r>
      <w:r w:rsidRPr="004F14F1">
        <w:rPr>
          <w:color w:val="000000"/>
          <w:vertAlign w:val="subscript"/>
        </w:rPr>
        <w:t>10GE</w:t>
      </w:r>
      <w:r w:rsidRPr="004F14F1">
        <w:rPr>
          <w:color w:val="000000"/>
          <w:vertAlign w:val="superscript"/>
        </w:rPr>
        <w:t>LP</w:t>
      </w:r>
      <w:r w:rsidRPr="004F14F1">
        <w:rPr>
          <w:color w:val="000000"/>
        </w:rPr>
        <w:t>=0.4. Since LP traffic is treated as best effort traffic, the minimum and maximum latency value of LP packet is higher than the minimum and maximum latency value of HP packet.</w:t>
      </w:r>
    </w:p>
    <w:p w:rsidR="004F14F1" w:rsidRPr="004F14F1" w:rsidRDefault="004F14F1" w:rsidP="004F14F1">
      <w:pPr>
        <w:jc w:val="both"/>
        <w:rPr>
          <w:color w:val="000000"/>
        </w:rPr>
      </w:pPr>
    </w:p>
    <w:p w:rsidR="004F14F1" w:rsidRPr="004F14F1" w:rsidRDefault="004F14F1" w:rsidP="004F14F1">
      <w:pPr>
        <w:jc w:val="center"/>
        <w:rPr>
          <w:color w:val="000000"/>
        </w:rPr>
      </w:pPr>
      <w:r w:rsidRPr="004F14F1">
        <w:rPr>
          <w:bCs/>
          <w:noProof/>
        </w:rPr>
        <w:drawing>
          <wp:inline distT="0" distB="0" distL="0" distR="0" wp14:anchorId="7D90C052" wp14:editId="352EF96F">
            <wp:extent cx="3131820" cy="2043585"/>
            <wp:effectExtent l="0" t="0" r="0" b="0"/>
            <wp:docPr id="15" name="Picture 15" descr="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1820" cy="2043585"/>
                    </a:xfrm>
                    <a:prstGeom prst="rect">
                      <a:avLst/>
                    </a:prstGeom>
                    <a:noFill/>
                    <a:ln>
                      <a:noFill/>
                    </a:ln>
                  </pic:spPr>
                </pic:pic>
              </a:graphicData>
            </a:graphic>
          </wp:inline>
        </w:drawing>
      </w:r>
    </w:p>
    <w:p w:rsidR="004F14F1" w:rsidRPr="004F14F1" w:rsidRDefault="004F14F1" w:rsidP="004F14F1">
      <w:pPr>
        <w:jc w:val="center"/>
        <w:rPr>
          <w:rStyle w:val="fontstyle01"/>
          <w:rFonts w:ascii="Times New Roman" w:hAnsi="Times New Roman"/>
        </w:rPr>
      </w:pPr>
      <w:r w:rsidRPr="004F14F1">
        <w:rPr>
          <w:rStyle w:val="fontstyle01"/>
          <w:rFonts w:ascii="Times New Roman" w:hAnsi="Times New Roman"/>
        </w:rPr>
        <w:t>Figure 5: PDV of LP traffic as function of HP</w:t>
      </w:r>
      <w:r w:rsidRPr="004F14F1">
        <w:rPr>
          <w:rStyle w:val="fontstyle01"/>
          <w:rFonts w:ascii="Times New Roman" w:hAnsi="Times New Roman"/>
          <w:vertAlign w:val="subscript"/>
        </w:rPr>
        <w:t xml:space="preserve"> load</w:t>
      </w:r>
      <w:r w:rsidRPr="004F14F1">
        <w:rPr>
          <w:rStyle w:val="fontstyle01"/>
          <w:rFonts w:ascii="Times New Roman" w:hAnsi="Times New Roman"/>
        </w:rPr>
        <w:t xml:space="preserve"> for </w:t>
      </w:r>
      <w:proofErr w:type="spellStart"/>
      <w:r w:rsidRPr="004F14F1">
        <w:rPr>
          <w:rStyle w:val="fontstyle01"/>
          <w:rFonts w:ascii="Times New Roman" w:hAnsi="Times New Roman"/>
        </w:rPr>
        <w:t>LP</w:t>
      </w:r>
      <w:r w:rsidRPr="004F14F1">
        <w:rPr>
          <w:rStyle w:val="fontstyle01"/>
          <w:rFonts w:ascii="Times New Roman" w:hAnsi="Times New Roman"/>
          <w:vertAlign w:val="subscript"/>
        </w:rPr>
        <w:t>load</w:t>
      </w:r>
      <w:proofErr w:type="spellEnd"/>
      <w:r w:rsidRPr="004F14F1">
        <w:rPr>
          <w:rStyle w:val="fontstyle01"/>
          <w:rFonts w:ascii="Times New Roman" w:hAnsi="Times New Roman"/>
        </w:rPr>
        <w:t>=0.4 and 0.45.</w:t>
      </w:r>
    </w:p>
    <w:p w:rsidR="004F14F1" w:rsidRPr="004F14F1" w:rsidRDefault="004F14F1" w:rsidP="004F14F1">
      <w:pPr>
        <w:jc w:val="center"/>
        <w:rPr>
          <w:rStyle w:val="fontstyle01"/>
          <w:rFonts w:ascii="Times New Roman" w:hAnsi="Times New Roman"/>
        </w:rPr>
      </w:pPr>
    </w:p>
    <w:p w:rsidR="004F14F1" w:rsidRPr="004F14F1" w:rsidRDefault="004F14F1" w:rsidP="004F14F1">
      <w:pPr>
        <w:pStyle w:val="Heading4"/>
        <w:numPr>
          <w:ilvl w:val="3"/>
          <w:numId w:val="0"/>
        </w:numPr>
        <w:autoSpaceDE w:val="0"/>
        <w:autoSpaceDN w:val="0"/>
        <w:rPr>
          <w:sz w:val="20"/>
          <w:szCs w:val="20"/>
        </w:rPr>
      </w:pPr>
      <w:r w:rsidRPr="004F14F1">
        <w:rPr>
          <w:sz w:val="20"/>
          <w:szCs w:val="20"/>
        </w:rPr>
        <w:t>Packet Loss Ratio</w:t>
      </w:r>
    </w:p>
    <w:p w:rsidR="004F14F1" w:rsidRPr="004F14F1" w:rsidRDefault="004F14F1" w:rsidP="004F14F1">
      <w:pPr>
        <w:jc w:val="both"/>
        <w:rPr>
          <w:color w:val="000000"/>
        </w:rPr>
      </w:pPr>
      <w:r w:rsidRPr="004F14F1">
        <w:rPr>
          <w:color w:val="000000"/>
        </w:rPr>
        <w:t xml:space="preserve">     </w:t>
      </w:r>
      <w:r w:rsidRPr="004F14F1">
        <w:rPr>
          <w:color w:val="000000"/>
        </w:rPr>
        <w:tab/>
        <w:t xml:space="preserve"> Figure 6a shows there wasn’t packet losses for the range from L</w:t>
      </w:r>
      <w:r w:rsidRPr="004F14F1">
        <w:rPr>
          <w:color w:val="000000"/>
          <w:vertAlign w:val="subscript"/>
        </w:rPr>
        <w:t>10GE</w:t>
      </w:r>
      <w:r w:rsidRPr="004F14F1">
        <w:rPr>
          <w:color w:val="000000"/>
          <w:vertAlign w:val="superscript"/>
        </w:rPr>
        <w:t>HP</w:t>
      </w:r>
      <w:r w:rsidRPr="004F14F1">
        <w:rPr>
          <w:color w:val="000000"/>
        </w:rPr>
        <w:t>=0.1 to L</w:t>
      </w:r>
      <w:r w:rsidRPr="004F14F1">
        <w:rPr>
          <w:color w:val="000000"/>
          <w:vertAlign w:val="subscript"/>
        </w:rPr>
        <w:t>10GE</w:t>
      </w:r>
      <w:r w:rsidRPr="004F14F1">
        <w:rPr>
          <w:color w:val="000000"/>
          <w:vertAlign w:val="superscript"/>
        </w:rPr>
        <w:t>HP</w:t>
      </w:r>
      <w:r w:rsidRPr="004F14F1">
        <w:rPr>
          <w:color w:val="000000"/>
        </w:rPr>
        <w:t>=0.45 i.e. every single LP packet sent was transmitted via the output wavelength. However, when L</w:t>
      </w:r>
      <w:r w:rsidRPr="004F14F1">
        <w:rPr>
          <w:color w:val="000000"/>
          <w:vertAlign w:val="subscript"/>
        </w:rPr>
        <w:t>10GE</w:t>
      </w:r>
      <w:r w:rsidRPr="004F14F1">
        <w:rPr>
          <w:color w:val="000000"/>
          <w:vertAlign w:val="superscript"/>
        </w:rPr>
        <w:t>HP</w:t>
      </w:r>
      <w:r w:rsidRPr="004F14F1">
        <w:rPr>
          <w:color w:val="000000"/>
        </w:rPr>
        <w:t xml:space="preserve"> is 0.45, there was a PLR of 0.0001. Afterwards, the PLR has sharply increased when the system load is increased. Since the LP queue has a finite buffer size, at high system load the LP queue receives packets while HP traffic is serving. The increasing HP load causes the LP traffic to stay longer time at the queue. As a result, the queue of LP becomes full in short time. In this case, the LP packets arriving after the full queue are discarded and the number of discarded LP packet increases for increasing HP load. The results for L</w:t>
      </w:r>
      <w:r w:rsidRPr="004F14F1">
        <w:rPr>
          <w:color w:val="000000"/>
          <w:vertAlign w:val="subscript"/>
        </w:rPr>
        <w:t>10GE</w:t>
      </w:r>
      <w:r w:rsidRPr="004F14F1">
        <w:rPr>
          <w:color w:val="000000"/>
          <w:vertAlign w:val="superscript"/>
        </w:rPr>
        <w:t>LP</w:t>
      </w:r>
      <w:r w:rsidRPr="004F14F1">
        <w:rPr>
          <w:color w:val="000000"/>
        </w:rPr>
        <w:t xml:space="preserve">=0.4 and 0.45 are </w:t>
      </w:r>
      <w:r w:rsidRPr="004F14F1">
        <w:rPr>
          <w:color w:val="000000"/>
        </w:rPr>
        <w:lastRenderedPageBreak/>
        <w:t>presented in Figure 6. It is worth mentioning that increasing more traffic while the buffer size of HP and LP packets is fixed will causes buffer overflow which in turn increases the number of packets lost exponentially. The observed result proved that packets getting dropped after the buffer of the packet are full.</w:t>
      </w:r>
    </w:p>
    <w:p w:rsidR="004F14F1" w:rsidRPr="004F14F1" w:rsidRDefault="004F14F1" w:rsidP="004F14F1">
      <w:pPr>
        <w:jc w:val="center"/>
        <w:rPr>
          <w:color w:val="000000"/>
        </w:rPr>
      </w:pPr>
    </w:p>
    <w:p w:rsidR="004F14F1" w:rsidRPr="004F14F1" w:rsidRDefault="004F14F1" w:rsidP="004F14F1">
      <w:pPr>
        <w:jc w:val="center"/>
        <w:rPr>
          <w:color w:val="000000"/>
        </w:rPr>
      </w:pPr>
      <w:r w:rsidRPr="004F14F1">
        <w:rPr>
          <w:noProof/>
        </w:rPr>
        <w:drawing>
          <wp:inline distT="0" distB="0" distL="0" distR="0" wp14:anchorId="6623E3AD" wp14:editId="09E24136">
            <wp:extent cx="2861187" cy="2146060"/>
            <wp:effectExtent l="0" t="0" r="0" b="0"/>
            <wp:docPr id="6" name="Picture 6" descr="C:\Users\dawit\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awit\Desktop\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494" cy="2147041"/>
                    </a:xfrm>
                    <a:prstGeom prst="rect">
                      <a:avLst/>
                    </a:prstGeom>
                    <a:noFill/>
                    <a:ln>
                      <a:noFill/>
                    </a:ln>
                  </pic:spPr>
                </pic:pic>
              </a:graphicData>
            </a:graphic>
          </wp:inline>
        </w:drawing>
      </w:r>
    </w:p>
    <w:p w:rsidR="004F14F1" w:rsidRPr="004F14F1" w:rsidRDefault="004F14F1" w:rsidP="004F14F1">
      <w:pPr>
        <w:pStyle w:val="ListParagraph"/>
        <w:numPr>
          <w:ilvl w:val="0"/>
          <w:numId w:val="20"/>
        </w:numPr>
        <w:jc w:val="center"/>
        <w:rPr>
          <w:rFonts w:ascii="Times New Roman" w:hAnsi="Times New Roman"/>
          <w:color w:val="000000"/>
          <w:sz w:val="20"/>
          <w:szCs w:val="20"/>
        </w:rPr>
      </w:pPr>
      <w:r w:rsidRPr="004F14F1">
        <w:rPr>
          <w:rFonts w:ascii="Times New Roman" w:hAnsi="Times New Roman"/>
          <w:color w:val="000000"/>
          <w:sz w:val="20"/>
          <w:szCs w:val="20"/>
        </w:rPr>
        <w:t>LP</w:t>
      </w:r>
      <w:r w:rsidRPr="004F14F1">
        <w:rPr>
          <w:rFonts w:ascii="Times New Roman" w:hAnsi="Times New Roman"/>
          <w:color w:val="000000"/>
          <w:sz w:val="20"/>
          <w:szCs w:val="20"/>
          <w:vertAlign w:val="subscript"/>
        </w:rPr>
        <w:t xml:space="preserve"> load</w:t>
      </w:r>
      <w:r w:rsidRPr="004F14F1">
        <w:rPr>
          <w:rFonts w:ascii="Times New Roman" w:hAnsi="Times New Roman"/>
          <w:color w:val="000000"/>
          <w:sz w:val="20"/>
          <w:szCs w:val="20"/>
        </w:rPr>
        <w:t xml:space="preserve"> =0.4</w:t>
      </w:r>
    </w:p>
    <w:p w:rsidR="004F14F1" w:rsidRPr="004F14F1" w:rsidRDefault="004F14F1" w:rsidP="004F14F1">
      <w:pPr>
        <w:jc w:val="center"/>
        <w:rPr>
          <w:color w:val="000000"/>
        </w:rPr>
      </w:pPr>
      <w:r w:rsidRPr="004F14F1">
        <w:rPr>
          <w:noProof/>
          <w:color w:val="000000"/>
        </w:rPr>
        <w:drawing>
          <wp:inline distT="0" distB="0" distL="0" distR="0" wp14:anchorId="47EC7488" wp14:editId="553F5CEC">
            <wp:extent cx="2973275" cy="2230133"/>
            <wp:effectExtent l="0" t="0" r="0" b="0"/>
            <wp:docPr id="8" name="Picture 8" descr="C:\Users\dawit\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awit\Desktop\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5254" cy="2231617"/>
                    </a:xfrm>
                    <a:prstGeom prst="rect">
                      <a:avLst/>
                    </a:prstGeom>
                    <a:noFill/>
                    <a:ln>
                      <a:noFill/>
                    </a:ln>
                  </pic:spPr>
                </pic:pic>
              </a:graphicData>
            </a:graphic>
          </wp:inline>
        </w:drawing>
      </w:r>
    </w:p>
    <w:p w:rsidR="004F14F1" w:rsidRPr="004F14F1" w:rsidRDefault="004F14F1" w:rsidP="004F14F1">
      <w:pPr>
        <w:pStyle w:val="ListParagraph"/>
        <w:numPr>
          <w:ilvl w:val="0"/>
          <w:numId w:val="20"/>
        </w:numPr>
        <w:jc w:val="center"/>
        <w:rPr>
          <w:rFonts w:ascii="Times New Roman" w:hAnsi="Times New Roman"/>
          <w:color w:val="000000"/>
          <w:sz w:val="20"/>
          <w:szCs w:val="20"/>
        </w:rPr>
      </w:pPr>
      <w:r w:rsidRPr="004F14F1">
        <w:rPr>
          <w:rFonts w:ascii="Times New Roman" w:hAnsi="Times New Roman"/>
          <w:color w:val="000000"/>
          <w:sz w:val="20"/>
          <w:szCs w:val="20"/>
        </w:rPr>
        <w:t xml:space="preserve">LP </w:t>
      </w:r>
      <w:r w:rsidRPr="004F14F1">
        <w:rPr>
          <w:rFonts w:ascii="Times New Roman" w:hAnsi="Times New Roman"/>
          <w:color w:val="000000"/>
          <w:sz w:val="20"/>
          <w:szCs w:val="20"/>
          <w:vertAlign w:val="subscript"/>
        </w:rPr>
        <w:t>load</w:t>
      </w:r>
      <w:r w:rsidRPr="004F14F1">
        <w:rPr>
          <w:rFonts w:ascii="Times New Roman" w:hAnsi="Times New Roman"/>
          <w:color w:val="000000"/>
          <w:sz w:val="20"/>
          <w:szCs w:val="20"/>
        </w:rPr>
        <w:t>=0.45</w:t>
      </w:r>
    </w:p>
    <w:p w:rsidR="004F14F1" w:rsidRPr="004F14F1" w:rsidRDefault="004F14F1" w:rsidP="004F14F1">
      <w:pPr>
        <w:jc w:val="center"/>
        <w:rPr>
          <w:color w:val="000000"/>
        </w:rPr>
      </w:pPr>
      <w:r w:rsidRPr="004F14F1">
        <w:rPr>
          <w:rStyle w:val="fontstyle01"/>
          <w:rFonts w:ascii="Times New Roman" w:hAnsi="Times New Roman"/>
        </w:rPr>
        <w:t xml:space="preserve">Figure 6: PLR of LP traffic as function of HP load for </w:t>
      </w:r>
      <w:proofErr w:type="spellStart"/>
      <w:r w:rsidRPr="004F14F1">
        <w:rPr>
          <w:rStyle w:val="fontstyle01"/>
          <w:rFonts w:ascii="Times New Roman" w:hAnsi="Times New Roman"/>
        </w:rPr>
        <w:t>LP</w:t>
      </w:r>
      <w:r w:rsidRPr="004F14F1">
        <w:rPr>
          <w:rStyle w:val="fontstyle01"/>
          <w:rFonts w:ascii="Times New Roman" w:hAnsi="Times New Roman"/>
          <w:vertAlign w:val="subscript"/>
        </w:rPr>
        <w:t>load</w:t>
      </w:r>
      <w:proofErr w:type="spellEnd"/>
      <w:r w:rsidRPr="004F14F1">
        <w:rPr>
          <w:rStyle w:val="fontstyle01"/>
          <w:rFonts w:ascii="Times New Roman" w:hAnsi="Times New Roman"/>
        </w:rPr>
        <w:t xml:space="preserve"> =0.4 and 0.45.</w:t>
      </w:r>
    </w:p>
    <w:p w:rsidR="004F14F1" w:rsidRPr="004F14F1" w:rsidRDefault="004F14F1" w:rsidP="004F14F1">
      <w:pPr>
        <w:rPr>
          <w:b/>
          <w:bCs/>
        </w:rPr>
      </w:pPr>
    </w:p>
    <w:p w:rsidR="004F14F1" w:rsidRPr="004F14F1" w:rsidRDefault="004F14F1" w:rsidP="004F14F1">
      <w:pPr>
        <w:rPr>
          <w:b/>
          <w:bCs/>
        </w:rPr>
      </w:pPr>
      <w:r w:rsidRPr="004F14F1">
        <w:rPr>
          <w:b/>
          <w:bCs/>
        </w:rPr>
        <w:t>5</w:t>
      </w:r>
      <w:r w:rsidRPr="004F14F1">
        <w:rPr>
          <w:b/>
          <w:bCs/>
          <w:lang w:val="id-ID"/>
        </w:rPr>
        <w:t>. Conclusion</w:t>
      </w:r>
    </w:p>
    <w:p w:rsidR="004F14F1" w:rsidRPr="004F14F1" w:rsidRDefault="004F14F1" w:rsidP="004F14F1">
      <w:pPr>
        <w:ind w:firstLine="720"/>
        <w:jc w:val="both"/>
        <w:rPr>
          <w:color w:val="000000"/>
        </w:rPr>
      </w:pPr>
      <w:r w:rsidRPr="004F14F1">
        <w:rPr>
          <w:bCs/>
        </w:rPr>
        <w:t xml:space="preserve">In this work, the overall performance of optical Ethernet switch for C-RAN network was analyzed. </w:t>
      </w:r>
      <w:r w:rsidRPr="004F14F1">
        <w:rPr>
          <w:color w:val="000000"/>
        </w:rPr>
        <w:t xml:space="preserve">The high QoS was reflected on HP traffic while Low Priority (LP) traffics are not sensitive to QoS metrics and should be used for transporting time insensitive applications and services. For a scenario where there is high priority class traffic (HP traffic) and lower priority class traffic (LP) on 10 GE wavelength, the measured average latency for the higher priority class was approximately between 0.01 </w:t>
      </w:r>
      <w:r w:rsidRPr="004F14F1">
        <w:rPr>
          <w:i/>
          <w:iCs/>
          <w:color w:val="000000"/>
        </w:rPr>
        <w:t>µ</w:t>
      </w:r>
      <w:r w:rsidRPr="004F14F1">
        <w:rPr>
          <w:color w:val="000000"/>
        </w:rPr>
        <w:t xml:space="preserve">sec and 0.55 </w:t>
      </w:r>
      <w:r w:rsidRPr="004F14F1">
        <w:rPr>
          <w:i/>
          <w:iCs/>
          <w:color w:val="000000"/>
        </w:rPr>
        <w:t>µ</w:t>
      </w:r>
      <w:r w:rsidRPr="004F14F1">
        <w:rPr>
          <w:color w:val="000000"/>
        </w:rPr>
        <w:t xml:space="preserve">sec for </w:t>
      </w:r>
      <w:proofErr w:type="spellStart"/>
      <w:r w:rsidRPr="004F14F1">
        <w:rPr>
          <w:color w:val="000000"/>
        </w:rPr>
        <w:t>LP</w:t>
      </w:r>
      <w:r w:rsidRPr="004F14F1">
        <w:rPr>
          <w:color w:val="000000"/>
          <w:vertAlign w:val="subscript"/>
        </w:rPr>
        <w:t>load</w:t>
      </w:r>
      <w:proofErr w:type="spellEnd"/>
      <w:r w:rsidRPr="004F14F1">
        <w:rPr>
          <w:color w:val="000000"/>
        </w:rPr>
        <w:t xml:space="preserve">=0.3, and the measured maximum latency was 1.2 </w:t>
      </w:r>
      <w:r w:rsidRPr="004F14F1">
        <w:rPr>
          <w:i/>
          <w:iCs/>
          <w:color w:val="000000"/>
        </w:rPr>
        <w:t>µ</w:t>
      </w:r>
      <w:r w:rsidRPr="004F14F1">
        <w:rPr>
          <w:color w:val="000000"/>
        </w:rPr>
        <w:t xml:space="preserve">sec. The measured PLR of HP traffic in Ethernet switch was zero. Comparing the value with fronthaul requirement, Ethernet network performs better than what is recommended in IEEE </w:t>
      </w:r>
      <w:proofErr w:type="gramStart"/>
      <w:r w:rsidRPr="004F14F1">
        <w:rPr>
          <w:color w:val="000000"/>
        </w:rPr>
        <w:t>802.1CM standard</w:t>
      </w:r>
      <w:proofErr w:type="gramEnd"/>
      <w:r w:rsidRPr="004F14F1">
        <w:rPr>
          <w:color w:val="000000"/>
        </w:rPr>
        <w:t>. Hence, the performance of Ethernet switch fits into C-RAN fronthaul requirement in PLR comparison. As a result, the HP classes can be used for transporting Radio over Ethernet (</w:t>
      </w:r>
      <w:proofErr w:type="spellStart"/>
      <w:r w:rsidRPr="004F14F1">
        <w:rPr>
          <w:color w:val="000000"/>
        </w:rPr>
        <w:t>RoE</w:t>
      </w:r>
      <w:proofErr w:type="spellEnd"/>
      <w:r w:rsidRPr="004F14F1">
        <w:rPr>
          <w:color w:val="000000"/>
        </w:rPr>
        <w:t>) traffic. Additionally, the measured performance metrics of HP classes are much lower than what is recommended in ITU-T recommendation for the most sensitive applications,</w:t>
      </w:r>
    </w:p>
    <w:p w:rsidR="004F14F1" w:rsidRPr="004F14F1" w:rsidRDefault="004F14F1" w:rsidP="004F14F1">
      <w:pPr>
        <w:jc w:val="both"/>
        <w:rPr>
          <w:color w:val="000000"/>
        </w:rPr>
      </w:pPr>
    </w:p>
    <w:p w:rsidR="004F14F1" w:rsidRPr="002130E1" w:rsidRDefault="004F14F1" w:rsidP="004F14F1">
      <w:pPr>
        <w:rPr>
          <w:b/>
          <w:bCs/>
          <w:color w:val="000000"/>
        </w:rPr>
      </w:pPr>
      <w:r w:rsidRPr="002130E1">
        <w:rPr>
          <w:b/>
          <w:bCs/>
          <w:color w:val="000000"/>
        </w:rPr>
        <w:t>Acknowledgements</w:t>
      </w:r>
    </w:p>
    <w:p w:rsidR="004F14F1" w:rsidRPr="004F14F1" w:rsidRDefault="004F14F1" w:rsidP="004F14F1">
      <w:pPr>
        <w:ind w:firstLine="720"/>
        <w:jc w:val="both"/>
      </w:pPr>
      <w:r w:rsidRPr="004F14F1">
        <w:rPr>
          <w:color w:val="000000"/>
        </w:rPr>
        <w:t xml:space="preserve">The authors would like to acknowledge Ethiopian Institute of Technology- Mekelle, Ethiopia, for supporting this study. </w:t>
      </w:r>
      <w:r w:rsidRPr="004F14F1">
        <w:t xml:space="preserve">Portions of this work were presented and published in thesis form in fulfillment of the requirements for the </w:t>
      </w:r>
      <w:r w:rsidRPr="004F14F1">
        <w:rPr>
          <w:rStyle w:val="fontstyle01"/>
          <w:rFonts w:ascii="Times New Roman" w:hAnsi="Times New Roman"/>
        </w:rPr>
        <w:t xml:space="preserve">MSc. degree </w:t>
      </w:r>
      <w:r w:rsidRPr="004F14F1">
        <w:t xml:space="preserve">for one of the author’s, </w:t>
      </w:r>
      <w:proofErr w:type="spellStart"/>
      <w:r w:rsidR="00C47211">
        <w:t>Dawit</w:t>
      </w:r>
      <w:proofErr w:type="spellEnd"/>
      <w:r w:rsidR="00C47211">
        <w:t xml:space="preserve"> </w:t>
      </w:r>
      <w:proofErr w:type="spellStart"/>
      <w:r w:rsidR="00C47211">
        <w:t>Hadush</w:t>
      </w:r>
      <w:proofErr w:type="spellEnd"/>
      <w:r w:rsidR="00C47211">
        <w:t xml:space="preserve"> </w:t>
      </w:r>
      <w:proofErr w:type="spellStart"/>
      <w:r w:rsidR="00C47211">
        <w:t>Hailu</w:t>
      </w:r>
      <w:proofErr w:type="spellEnd"/>
      <w:r w:rsidR="00C47211">
        <w:t xml:space="preserve"> from NTNU [15</w:t>
      </w:r>
      <w:r w:rsidRPr="004F14F1">
        <w:t>].</w:t>
      </w:r>
    </w:p>
    <w:p w:rsidR="004F14F1" w:rsidRPr="004F14F1" w:rsidRDefault="004F14F1" w:rsidP="004F14F1">
      <w:pPr>
        <w:jc w:val="both"/>
        <w:rPr>
          <w:color w:val="000000"/>
        </w:rPr>
      </w:pPr>
    </w:p>
    <w:p w:rsidR="004F14F1" w:rsidRPr="002130E1" w:rsidRDefault="004F14F1" w:rsidP="004F14F1">
      <w:pPr>
        <w:jc w:val="both"/>
        <w:rPr>
          <w:b/>
          <w:color w:val="000000"/>
        </w:rPr>
      </w:pPr>
      <w:r w:rsidRPr="002130E1">
        <w:rPr>
          <w:b/>
          <w:color w:val="000000"/>
        </w:rPr>
        <w:t xml:space="preserve">Conflict of interest </w:t>
      </w:r>
    </w:p>
    <w:p w:rsidR="004F14F1" w:rsidRPr="004F14F1" w:rsidRDefault="004F14F1" w:rsidP="004F14F1">
      <w:pPr>
        <w:ind w:firstLine="720"/>
        <w:jc w:val="both"/>
        <w:rPr>
          <w:color w:val="000000"/>
        </w:rPr>
      </w:pPr>
      <w:r w:rsidRPr="004F14F1">
        <w:rPr>
          <w:color w:val="000000"/>
        </w:rPr>
        <w:lastRenderedPageBreak/>
        <w:t>The authors declare that there are no conflicts of interest.</w:t>
      </w:r>
    </w:p>
    <w:p w:rsidR="004F14F1" w:rsidRPr="004F14F1" w:rsidRDefault="004F14F1" w:rsidP="004F14F1">
      <w:pPr>
        <w:rPr>
          <w:b/>
          <w:bCs/>
        </w:rPr>
      </w:pPr>
    </w:p>
    <w:p w:rsidR="004F14F1" w:rsidRPr="004F14F1" w:rsidRDefault="004F14F1" w:rsidP="004F14F1">
      <w:pPr>
        <w:rPr>
          <w:bCs/>
        </w:rPr>
      </w:pPr>
      <w:r w:rsidRPr="004F14F1">
        <w:rPr>
          <w:rStyle w:val="apple-style-span"/>
          <w:color w:val="000000"/>
          <w:lang w:val="pt-BR"/>
        </w:rPr>
        <w:t xml:space="preserve">References </w:t>
      </w:r>
    </w:p>
    <w:p w:rsidR="004F14F1" w:rsidRPr="004F14F1" w:rsidRDefault="004F14F1" w:rsidP="004F14F1">
      <w:pPr>
        <w:jc w:val="both"/>
        <w:rPr>
          <w:color w:val="000000"/>
          <w:sz w:val="18"/>
          <w:szCs w:val="18"/>
        </w:rPr>
      </w:pPr>
      <w:r w:rsidRPr="004F14F1">
        <w:rPr>
          <w:rStyle w:val="apple-style-span"/>
          <w:color w:val="000000"/>
          <w:sz w:val="18"/>
          <w:szCs w:val="18"/>
          <w:lang w:val="pt-BR"/>
        </w:rPr>
        <w:t xml:space="preserve">[1]. </w:t>
      </w:r>
      <w:proofErr w:type="spellStart"/>
      <w:r w:rsidRPr="004F14F1">
        <w:rPr>
          <w:color w:val="000000"/>
          <w:sz w:val="18"/>
          <w:szCs w:val="18"/>
        </w:rPr>
        <w:t>Frédéric</w:t>
      </w:r>
      <w:proofErr w:type="spellEnd"/>
      <w:r w:rsidRPr="004F14F1">
        <w:rPr>
          <w:color w:val="000000"/>
          <w:sz w:val="18"/>
          <w:szCs w:val="18"/>
        </w:rPr>
        <w:t xml:space="preserve"> </w:t>
      </w:r>
      <w:proofErr w:type="spellStart"/>
      <w:r w:rsidRPr="004F14F1">
        <w:rPr>
          <w:color w:val="000000"/>
          <w:sz w:val="18"/>
          <w:szCs w:val="18"/>
        </w:rPr>
        <w:t>Leroudier</w:t>
      </w:r>
      <w:proofErr w:type="spellEnd"/>
      <w:r w:rsidRPr="004F14F1">
        <w:rPr>
          <w:color w:val="000000"/>
          <w:sz w:val="18"/>
          <w:szCs w:val="18"/>
        </w:rPr>
        <w:t xml:space="preserve">. Fronthaul: Small cells’ new best friend. http://www.ospmag.com/issue/article/Fronthaul-Small-Cells-New-Best-Friend-Part-2, April 2014. </w:t>
      </w:r>
      <w:proofErr w:type="gramStart"/>
      <w:r w:rsidRPr="004F14F1">
        <w:rPr>
          <w:color w:val="000000"/>
          <w:sz w:val="18"/>
          <w:szCs w:val="18"/>
        </w:rPr>
        <w:t>[Online; accessed 29-February-2018].</w:t>
      </w:r>
      <w:proofErr w:type="gramEnd"/>
    </w:p>
    <w:p w:rsidR="004F14F1" w:rsidRPr="004F14F1" w:rsidRDefault="004F14F1" w:rsidP="004F14F1">
      <w:pPr>
        <w:jc w:val="both"/>
        <w:rPr>
          <w:bCs/>
          <w:color w:val="000000"/>
          <w:sz w:val="18"/>
          <w:szCs w:val="18"/>
        </w:rPr>
      </w:pPr>
      <w:r w:rsidRPr="004F14F1">
        <w:rPr>
          <w:rStyle w:val="apple-style-span"/>
          <w:color w:val="000000"/>
          <w:sz w:val="18"/>
          <w:szCs w:val="18"/>
          <w:lang w:val="pt-BR"/>
        </w:rPr>
        <w:t xml:space="preserve">[2]. </w:t>
      </w:r>
      <w:proofErr w:type="gramStart"/>
      <w:r w:rsidRPr="004F14F1">
        <w:rPr>
          <w:color w:val="222222"/>
          <w:sz w:val="18"/>
          <w:szCs w:val="18"/>
          <w:shd w:val="clear" w:color="auto" w:fill="FFFFFF"/>
        </w:rPr>
        <w:t xml:space="preserve">Lucrezia, F., </w:t>
      </w:r>
      <w:proofErr w:type="spellStart"/>
      <w:r w:rsidRPr="004F14F1">
        <w:rPr>
          <w:color w:val="222222"/>
          <w:sz w:val="18"/>
          <w:szCs w:val="18"/>
          <w:shd w:val="clear" w:color="auto" w:fill="FFFFFF"/>
        </w:rPr>
        <w:t>Marchetto</w:t>
      </w:r>
      <w:proofErr w:type="spellEnd"/>
      <w:r w:rsidRPr="004F14F1">
        <w:rPr>
          <w:color w:val="222222"/>
          <w:sz w:val="18"/>
          <w:szCs w:val="18"/>
          <w:shd w:val="clear" w:color="auto" w:fill="FFFFFF"/>
        </w:rPr>
        <w:t xml:space="preserve">, G., </w:t>
      </w:r>
      <w:proofErr w:type="spellStart"/>
      <w:r w:rsidRPr="004F14F1">
        <w:rPr>
          <w:color w:val="222222"/>
          <w:sz w:val="18"/>
          <w:szCs w:val="18"/>
          <w:shd w:val="clear" w:color="auto" w:fill="FFFFFF"/>
        </w:rPr>
        <w:t>Risso</w:t>
      </w:r>
      <w:proofErr w:type="spellEnd"/>
      <w:r w:rsidRPr="004F14F1">
        <w:rPr>
          <w:color w:val="222222"/>
          <w:sz w:val="18"/>
          <w:szCs w:val="18"/>
          <w:shd w:val="clear" w:color="auto" w:fill="FFFFFF"/>
        </w:rPr>
        <w:t xml:space="preserve">, F., </w:t>
      </w:r>
      <w:proofErr w:type="spellStart"/>
      <w:r w:rsidRPr="004F14F1">
        <w:rPr>
          <w:color w:val="222222"/>
          <w:sz w:val="18"/>
          <w:szCs w:val="18"/>
          <w:shd w:val="clear" w:color="auto" w:fill="FFFFFF"/>
        </w:rPr>
        <w:t>Santuari</w:t>
      </w:r>
      <w:proofErr w:type="spellEnd"/>
      <w:r w:rsidRPr="004F14F1">
        <w:rPr>
          <w:color w:val="222222"/>
          <w:sz w:val="18"/>
          <w:szCs w:val="18"/>
          <w:shd w:val="clear" w:color="auto" w:fill="FFFFFF"/>
        </w:rPr>
        <w:t xml:space="preserve">, M. and </w:t>
      </w:r>
      <w:proofErr w:type="spellStart"/>
      <w:r w:rsidRPr="004F14F1">
        <w:rPr>
          <w:color w:val="222222"/>
          <w:sz w:val="18"/>
          <w:szCs w:val="18"/>
          <w:shd w:val="clear" w:color="auto" w:fill="FFFFFF"/>
        </w:rPr>
        <w:t>Gerola</w:t>
      </w:r>
      <w:proofErr w:type="spellEnd"/>
      <w:r w:rsidRPr="004F14F1">
        <w:rPr>
          <w:color w:val="222222"/>
          <w:sz w:val="18"/>
          <w:szCs w:val="18"/>
          <w:shd w:val="clear" w:color="auto" w:fill="FFFFFF"/>
        </w:rPr>
        <w:t>, M., 2017.</w:t>
      </w:r>
      <w:proofErr w:type="gramEnd"/>
      <w:r w:rsidRPr="004F14F1">
        <w:rPr>
          <w:color w:val="222222"/>
          <w:sz w:val="18"/>
          <w:szCs w:val="18"/>
          <w:shd w:val="clear" w:color="auto" w:fill="FFFFFF"/>
        </w:rPr>
        <w:t xml:space="preserve"> </w:t>
      </w:r>
      <w:proofErr w:type="gramStart"/>
      <w:r w:rsidRPr="004F14F1">
        <w:rPr>
          <w:color w:val="222222"/>
          <w:sz w:val="18"/>
          <w:szCs w:val="18"/>
          <w:shd w:val="clear" w:color="auto" w:fill="FFFFFF"/>
        </w:rPr>
        <w:t>A Proposal for End-to-End QoS Provisioning in Software-Defined Networks.</w:t>
      </w:r>
      <w:proofErr w:type="gramEnd"/>
      <w:r w:rsidRPr="004F14F1">
        <w:rPr>
          <w:color w:val="222222"/>
          <w:sz w:val="18"/>
          <w:szCs w:val="18"/>
          <w:shd w:val="clear" w:color="auto" w:fill="FFFFFF"/>
        </w:rPr>
        <w:t> </w:t>
      </w:r>
      <w:proofErr w:type="gramStart"/>
      <w:r w:rsidRPr="004F14F1">
        <w:rPr>
          <w:i/>
          <w:iCs/>
          <w:color w:val="222222"/>
          <w:sz w:val="18"/>
          <w:szCs w:val="18"/>
          <w:shd w:val="clear" w:color="auto" w:fill="FFFFFF"/>
        </w:rPr>
        <w:t>International Journal of Electrical and Computer Engineering (IJECE)</w:t>
      </w:r>
      <w:r w:rsidRPr="004F14F1">
        <w:rPr>
          <w:color w:val="222222"/>
          <w:sz w:val="18"/>
          <w:szCs w:val="18"/>
          <w:shd w:val="clear" w:color="auto" w:fill="FFFFFF"/>
        </w:rPr>
        <w:t>, </w:t>
      </w:r>
      <w:r w:rsidRPr="004F14F1">
        <w:rPr>
          <w:i/>
          <w:iCs/>
          <w:color w:val="222222"/>
          <w:sz w:val="18"/>
          <w:szCs w:val="18"/>
          <w:shd w:val="clear" w:color="auto" w:fill="FFFFFF"/>
        </w:rPr>
        <w:t>7</w:t>
      </w:r>
      <w:r w:rsidRPr="004F14F1">
        <w:rPr>
          <w:color w:val="222222"/>
          <w:sz w:val="18"/>
          <w:szCs w:val="18"/>
          <w:shd w:val="clear" w:color="auto" w:fill="FFFFFF"/>
        </w:rPr>
        <w:t>(4), pp.2261-2277.</w:t>
      </w:r>
      <w:proofErr w:type="gramEnd"/>
    </w:p>
    <w:p w:rsidR="004F14F1" w:rsidRPr="004F14F1" w:rsidRDefault="004F14F1" w:rsidP="004F14F1">
      <w:pPr>
        <w:jc w:val="both"/>
        <w:rPr>
          <w:color w:val="000000"/>
          <w:sz w:val="18"/>
          <w:szCs w:val="18"/>
        </w:rPr>
      </w:pPr>
      <w:r w:rsidRPr="004F14F1">
        <w:rPr>
          <w:color w:val="000000"/>
          <w:sz w:val="18"/>
          <w:szCs w:val="18"/>
        </w:rPr>
        <w:t xml:space="preserve">[3]. </w:t>
      </w:r>
      <w:proofErr w:type="spellStart"/>
      <w:r w:rsidRPr="004F14F1">
        <w:rPr>
          <w:color w:val="222222"/>
          <w:sz w:val="18"/>
          <w:szCs w:val="18"/>
          <w:shd w:val="clear" w:color="auto" w:fill="FFFFFF"/>
        </w:rPr>
        <w:t>Hailu</w:t>
      </w:r>
      <w:proofErr w:type="spellEnd"/>
      <w:r w:rsidRPr="004F14F1">
        <w:rPr>
          <w:color w:val="222222"/>
          <w:sz w:val="18"/>
          <w:szCs w:val="18"/>
          <w:shd w:val="clear" w:color="auto" w:fill="FFFFFF"/>
        </w:rPr>
        <w:t xml:space="preserve">, D.H., </w:t>
      </w:r>
      <w:proofErr w:type="spellStart"/>
      <w:r w:rsidRPr="004F14F1">
        <w:rPr>
          <w:color w:val="222222"/>
          <w:sz w:val="18"/>
          <w:szCs w:val="18"/>
          <w:shd w:val="clear" w:color="auto" w:fill="FFFFFF"/>
        </w:rPr>
        <w:t>Lema</w:t>
      </w:r>
      <w:proofErr w:type="spellEnd"/>
      <w:r w:rsidRPr="004F14F1">
        <w:rPr>
          <w:color w:val="222222"/>
          <w:sz w:val="18"/>
          <w:szCs w:val="18"/>
          <w:shd w:val="clear" w:color="auto" w:fill="FFFFFF"/>
        </w:rPr>
        <w:t xml:space="preserve">, G.G., </w:t>
      </w:r>
      <w:proofErr w:type="spellStart"/>
      <w:r w:rsidRPr="004F14F1">
        <w:rPr>
          <w:color w:val="222222"/>
          <w:sz w:val="18"/>
          <w:szCs w:val="18"/>
          <w:shd w:val="clear" w:color="auto" w:fill="FFFFFF"/>
        </w:rPr>
        <w:t>Yekun</w:t>
      </w:r>
      <w:proofErr w:type="spellEnd"/>
      <w:r w:rsidRPr="004F14F1">
        <w:rPr>
          <w:color w:val="222222"/>
          <w:sz w:val="18"/>
          <w:szCs w:val="18"/>
          <w:shd w:val="clear" w:color="auto" w:fill="FFFFFF"/>
        </w:rPr>
        <w:t xml:space="preserve">, E.A. and Kebede, S.H., 2017. </w:t>
      </w:r>
      <w:proofErr w:type="gramStart"/>
      <w:r w:rsidRPr="004F14F1">
        <w:rPr>
          <w:color w:val="222222"/>
          <w:sz w:val="18"/>
          <w:szCs w:val="18"/>
          <w:shd w:val="clear" w:color="auto" w:fill="FFFFFF"/>
        </w:rPr>
        <w:t>Unified study of Quality of Service (QoS) in OPS/OBS networks.</w:t>
      </w:r>
      <w:proofErr w:type="gramEnd"/>
      <w:r w:rsidRPr="004F14F1">
        <w:rPr>
          <w:color w:val="222222"/>
          <w:sz w:val="18"/>
          <w:szCs w:val="18"/>
          <w:shd w:val="clear" w:color="auto" w:fill="FFFFFF"/>
        </w:rPr>
        <w:t> </w:t>
      </w:r>
      <w:proofErr w:type="gramStart"/>
      <w:r w:rsidRPr="004F14F1">
        <w:rPr>
          <w:i/>
          <w:iCs/>
          <w:color w:val="222222"/>
          <w:sz w:val="18"/>
          <w:szCs w:val="18"/>
          <w:shd w:val="clear" w:color="auto" w:fill="FFFFFF"/>
        </w:rPr>
        <w:t>Optical Fiber Technology</w:t>
      </w:r>
      <w:r w:rsidRPr="004F14F1">
        <w:rPr>
          <w:color w:val="222222"/>
          <w:sz w:val="18"/>
          <w:szCs w:val="18"/>
          <w:shd w:val="clear" w:color="auto" w:fill="FFFFFF"/>
        </w:rPr>
        <w:t>, </w:t>
      </w:r>
      <w:r w:rsidRPr="004F14F1">
        <w:rPr>
          <w:i/>
          <w:iCs/>
          <w:color w:val="222222"/>
          <w:sz w:val="18"/>
          <w:szCs w:val="18"/>
          <w:shd w:val="clear" w:color="auto" w:fill="FFFFFF"/>
        </w:rPr>
        <w:t>36</w:t>
      </w:r>
      <w:r w:rsidRPr="004F14F1">
        <w:rPr>
          <w:color w:val="222222"/>
          <w:sz w:val="18"/>
          <w:szCs w:val="18"/>
          <w:shd w:val="clear" w:color="auto" w:fill="FFFFFF"/>
        </w:rPr>
        <w:t>, pp.394-402.</w:t>
      </w:r>
      <w:proofErr w:type="gramEnd"/>
    </w:p>
    <w:p w:rsidR="004F14F1" w:rsidRPr="004F14F1" w:rsidRDefault="004F14F1" w:rsidP="004F14F1">
      <w:pPr>
        <w:jc w:val="both"/>
        <w:rPr>
          <w:color w:val="000000"/>
          <w:sz w:val="18"/>
          <w:szCs w:val="18"/>
        </w:rPr>
      </w:pPr>
      <w:r w:rsidRPr="004F14F1">
        <w:rPr>
          <w:color w:val="000000"/>
          <w:sz w:val="18"/>
          <w:szCs w:val="18"/>
        </w:rPr>
        <w:t xml:space="preserve">[4]. </w:t>
      </w:r>
      <w:r w:rsidRPr="004F14F1">
        <w:rPr>
          <w:color w:val="222222"/>
          <w:sz w:val="18"/>
          <w:szCs w:val="18"/>
          <w:shd w:val="clear" w:color="auto" w:fill="FFFFFF"/>
        </w:rPr>
        <w:t xml:space="preserve">Overby, H., 2006, February. How the packet length distribution influences the packet loss rate in an optical packet switch. </w:t>
      </w:r>
      <w:proofErr w:type="gramStart"/>
      <w:r w:rsidRPr="004F14F1">
        <w:rPr>
          <w:color w:val="222222"/>
          <w:sz w:val="18"/>
          <w:szCs w:val="18"/>
          <w:shd w:val="clear" w:color="auto" w:fill="FFFFFF"/>
        </w:rPr>
        <w:t>In </w:t>
      </w:r>
      <w:r w:rsidRPr="004F14F1">
        <w:rPr>
          <w:i/>
          <w:iCs/>
          <w:color w:val="222222"/>
          <w:sz w:val="18"/>
          <w:szCs w:val="18"/>
          <w:shd w:val="clear" w:color="auto" w:fill="FFFFFF"/>
        </w:rPr>
        <w:t>Telecommunications, 2006.</w:t>
      </w:r>
      <w:proofErr w:type="gramEnd"/>
      <w:r w:rsidRPr="004F14F1">
        <w:rPr>
          <w:i/>
          <w:iCs/>
          <w:color w:val="222222"/>
          <w:sz w:val="18"/>
          <w:szCs w:val="18"/>
          <w:shd w:val="clear" w:color="auto" w:fill="FFFFFF"/>
        </w:rPr>
        <w:t xml:space="preserve"> AICT-ICIW'06. International Conference on Internet and Web Applications and Services/Advanced International Conference on</w:t>
      </w:r>
      <w:r w:rsidRPr="004F14F1">
        <w:rPr>
          <w:color w:val="222222"/>
          <w:sz w:val="18"/>
          <w:szCs w:val="18"/>
          <w:shd w:val="clear" w:color="auto" w:fill="FFFFFF"/>
        </w:rPr>
        <w:t xml:space="preserve"> (pp. 46-46). </w:t>
      </w:r>
      <w:proofErr w:type="gramStart"/>
      <w:r w:rsidRPr="004F14F1">
        <w:rPr>
          <w:color w:val="222222"/>
          <w:sz w:val="18"/>
          <w:szCs w:val="18"/>
          <w:shd w:val="clear" w:color="auto" w:fill="FFFFFF"/>
        </w:rPr>
        <w:t>IEEE.</w:t>
      </w:r>
      <w:proofErr w:type="gramEnd"/>
    </w:p>
    <w:p w:rsidR="004F14F1" w:rsidRPr="004F14F1" w:rsidRDefault="004F14F1" w:rsidP="004F14F1">
      <w:pPr>
        <w:jc w:val="both"/>
        <w:rPr>
          <w:color w:val="000000"/>
          <w:sz w:val="18"/>
          <w:szCs w:val="18"/>
        </w:rPr>
      </w:pPr>
      <w:r w:rsidRPr="004F14F1">
        <w:rPr>
          <w:color w:val="000000"/>
          <w:sz w:val="18"/>
          <w:szCs w:val="18"/>
        </w:rPr>
        <w:t xml:space="preserve">[5]. </w:t>
      </w:r>
      <w:r w:rsidRPr="004F14F1">
        <w:rPr>
          <w:color w:val="222222"/>
          <w:sz w:val="18"/>
          <w:szCs w:val="18"/>
          <w:shd w:val="clear" w:color="auto" w:fill="FFFFFF"/>
        </w:rPr>
        <w:t xml:space="preserve">Overby, H., 2003, June. An adaptive service differentiation algorithm for optical packet switched networks. </w:t>
      </w:r>
      <w:proofErr w:type="gramStart"/>
      <w:r w:rsidRPr="004F14F1">
        <w:rPr>
          <w:color w:val="222222"/>
          <w:sz w:val="18"/>
          <w:szCs w:val="18"/>
          <w:shd w:val="clear" w:color="auto" w:fill="FFFFFF"/>
        </w:rPr>
        <w:t>In </w:t>
      </w:r>
      <w:r w:rsidRPr="004F14F1">
        <w:rPr>
          <w:i/>
          <w:iCs/>
          <w:color w:val="222222"/>
          <w:sz w:val="18"/>
          <w:szCs w:val="18"/>
          <w:shd w:val="clear" w:color="auto" w:fill="FFFFFF"/>
        </w:rPr>
        <w:t>Transparent Optical Networks, 2003.</w:t>
      </w:r>
      <w:proofErr w:type="gramEnd"/>
      <w:r w:rsidRPr="004F14F1">
        <w:rPr>
          <w:i/>
          <w:iCs/>
          <w:color w:val="222222"/>
          <w:sz w:val="18"/>
          <w:szCs w:val="18"/>
          <w:shd w:val="clear" w:color="auto" w:fill="FFFFFF"/>
        </w:rPr>
        <w:t xml:space="preserve"> </w:t>
      </w:r>
      <w:proofErr w:type="gramStart"/>
      <w:r w:rsidRPr="004F14F1">
        <w:rPr>
          <w:i/>
          <w:iCs/>
          <w:color w:val="222222"/>
          <w:sz w:val="18"/>
          <w:szCs w:val="18"/>
          <w:shd w:val="clear" w:color="auto" w:fill="FFFFFF"/>
        </w:rPr>
        <w:t>Proceedings of 2003 5th International Conference on</w:t>
      </w:r>
      <w:r w:rsidRPr="004F14F1">
        <w:rPr>
          <w:color w:val="222222"/>
          <w:sz w:val="18"/>
          <w:szCs w:val="18"/>
          <w:shd w:val="clear" w:color="auto" w:fill="FFFFFF"/>
        </w:rPr>
        <w:t> (Vol. 1, pp. 158-161).</w:t>
      </w:r>
      <w:proofErr w:type="gramEnd"/>
      <w:r w:rsidRPr="004F14F1">
        <w:rPr>
          <w:color w:val="222222"/>
          <w:sz w:val="18"/>
          <w:szCs w:val="18"/>
          <w:shd w:val="clear" w:color="auto" w:fill="FFFFFF"/>
        </w:rPr>
        <w:t xml:space="preserve"> </w:t>
      </w:r>
      <w:proofErr w:type="gramStart"/>
      <w:r w:rsidRPr="004F14F1">
        <w:rPr>
          <w:color w:val="222222"/>
          <w:sz w:val="18"/>
          <w:szCs w:val="18"/>
          <w:shd w:val="clear" w:color="auto" w:fill="FFFFFF"/>
        </w:rPr>
        <w:t>IEEE.</w:t>
      </w:r>
      <w:proofErr w:type="gramEnd"/>
    </w:p>
    <w:p w:rsidR="004F14F1" w:rsidRPr="004F14F1" w:rsidRDefault="004F14F1" w:rsidP="004F14F1">
      <w:pPr>
        <w:jc w:val="both"/>
        <w:rPr>
          <w:color w:val="000000"/>
          <w:sz w:val="18"/>
          <w:szCs w:val="18"/>
        </w:rPr>
      </w:pPr>
      <w:r w:rsidRPr="004F14F1">
        <w:rPr>
          <w:color w:val="000000"/>
          <w:sz w:val="18"/>
          <w:szCs w:val="18"/>
        </w:rPr>
        <w:t xml:space="preserve">[6]. </w:t>
      </w:r>
      <w:r w:rsidRPr="004F14F1">
        <w:rPr>
          <w:color w:val="222222"/>
          <w:sz w:val="18"/>
          <w:szCs w:val="18"/>
          <w:shd w:val="clear" w:color="auto" w:fill="FFFFFF"/>
        </w:rPr>
        <w:t xml:space="preserve">Nord, M. and </w:t>
      </w:r>
      <w:proofErr w:type="spellStart"/>
      <w:r w:rsidRPr="004F14F1">
        <w:rPr>
          <w:color w:val="222222"/>
          <w:sz w:val="18"/>
          <w:szCs w:val="18"/>
          <w:shd w:val="clear" w:color="auto" w:fill="FFFFFF"/>
        </w:rPr>
        <w:t>Øverby</w:t>
      </w:r>
      <w:proofErr w:type="spellEnd"/>
      <w:r w:rsidRPr="004F14F1">
        <w:rPr>
          <w:color w:val="222222"/>
          <w:sz w:val="18"/>
          <w:szCs w:val="18"/>
          <w:shd w:val="clear" w:color="auto" w:fill="FFFFFF"/>
        </w:rPr>
        <w:t xml:space="preserve">, H., 2004. </w:t>
      </w:r>
      <w:proofErr w:type="gramStart"/>
      <w:r w:rsidRPr="004F14F1">
        <w:rPr>
          <w:color w:val="222222"/>
          <w:sz w:val="18"/>
          <w:szCs w:val="18"/>
          <w:shd w:val="clear" w:color="auto" w:fill="FFFFFF"/>
        </w:rPr>
        <w:t>Packet loss rate and jitter differentiating quality-of-service schemes for asynchronous optical packet switches.</w:t>
      </w:r>
      <w:proofErr w:type="gramEnd"/>
      <w:r w:rsidRPr="004F14F1">
        <w:rPr>
          <w:color w:val="222222"/>
          <w:sz w:val="18"/>
          <w:szCs w:val="18"/>
          <w:shd w:val="clear" w:color="auto" w:fill="FFFFFF"/>
        </w:rPr>
        <w:t> </w:t>
      </w:r>
      <w:proofErr w:type="gramStart"/>
      <w:r w:rsidRPr="004F14F1">
        <w:rPr>
          <w:i/>
          <w:iCs/>
          <w:color w:val="222222"/>
          <w:sz w:val="18"/>
          <w:szCs w:val="18"/>
          <w:shd w:val="clear" w:color="auto" w:fill="FFFFFF"/>
        </w:rPr>
        <w:t>Journal of Optical Networking</w:t>
      </w:r>
      <w:r w:rsidRPr="004F14F1">
        <w:rPr>
          <w:color w:val="222222"/>
          <w:sz w:val="18"/>
          <w:szCs w:val="18"/>
          <w:shd w:val="clear" w:color="auto" w:fill="FFFFFF"/>
        </w:rPr>
        <w:t>, </w:t>
      </w:r>
      <w:r w:rsidRPr="004F14F1">
        <w:rPr>
          <w:i/>
          <w:iCs/>
          <w:color w:val="222222"/>
          <w:sz w:val="18"/>
          <w:szCs w:val="18"/>
          <w:shd w:val="clear" w:color="auto" w:fill="FFFFFF"/>
        </w:rPr>
        <w:t>3</w:t>
      </w:r>
      <w:r w:rsidRPr="004F14F1">
        <w:rPr>
          <w:color w:val="222222"/>
          <w:sz w:val="18"/>
          <w:szCs w:val="18"/>
          <w:shd w:val="clear" w:color="auto" w:fill="FFFFFF"/>
        </w:rPr>
        <w:t>(12), pp.866-881.</w:t>
      </w:r>
      <w:proofErr w:type="gramEnd"/>
    </w:p>
    <w:p w:rsidR="004F14F1" w:rsidRPr="004F14F1" w:rsidRDefault="004F14F1" w:rsidP="004F14F1">
      <w:pPr>
        <w:spacing w:after="160" w:line="259" w:lineRule="auto"/>
        <w:jc w:val="both"/>
        <w:rPr>
          <w:color w:val="000000"/>
          <w:sz w:val="18"/>
          <w:szCs w:val="18"/>
        </w:rPr>
      </w:pPr>
      <w:r w:rsidRPr="004F14F1">
        <w:rPr>
          <w:color w:val="000000"/>
          <w:sz w:val="18"/>
          <w:szCs w:val="18"/>
        </w:rPr>
        <w:t xml:space="preserve">[7]. </w:t>
      </w:r>
      <w:r w:rsidRPr="004F14F1">
        <w:rPr>
          <w:color w:val="222222"/>
          <w:sz w:val="18"/>
          <w:szCs w:val="18"/>
          <w:shd w:val="clear" w:color="auto" w:fill="FFFFFF"/>
        </w:rPr>
        <w:t xml:space="preserve">Hailu, D.H., 2017. </w:t>
      </w:r>
      <w:proofErr w:type="gramStart"/>
      <w:r w:rsidRPr="004F14F1">
        <w:rPr>
          <w:color w:val="000000"/>
          <w:sz w:val="18"/>
          <w:szCs w:val="18"/>
        </w:rPr>
        <w:t xml:space="preserve">Performance Evaluation of Ethernet Network for Mobile </w:t>
      </w:r>
      <w:proofErr w:type="spellStart"/>
      <w:r w:rsidRPr="004F14F1">
        <w:rPr>
          <w:color w:val="000000"/>
          <w:sz w:val="18"/>
          <w:szCs w:val="18"/>
        </w:rPr>
        <w:t>Fronthual</w:t>
      </w:r>
      <w:proofErr w:type="spellEnd"/>
      <w:r w:rsidRPr="004F14F1">
        <w:rPr>
          <w:color w:val="000000"/>
          <w:sz w:val="18"/>
          <w:szCs w:val="18"/>
        </w:rPr>
        <w:t xml:space="preserve"> Networks</w:t>
      </w:r>
      <w:r w:rsidRPr="004F14F1">
        <w:rPr>
          <w:color w:val="222222"/>
          <w:sz w:val="18"/>
          <w:szCs w:val="18"/>
          <w:shd w:val="clear" w:color="auto" w:fill="FFFFFF"/>
        </w:rPr>
        <w:t>.</w:t>
      </w:r>
      <w:proofErr w:type="gramEnd"/>
      <w:r w:rsidRPr="004F14F1">
        <w:rPr>
          <w:color w:val="222222"/>
          <w:sz w:val="18"/>
          <w:szCs w:val="18"/>
          <w:shd w:val="clear" w:color="auto" w:fill="FFFFFF"/>
        </w:rPr>
        <w:t> </w:t>
      </w:r>
      <w:proofErr w:type="gramStart"/>
      <w:r w:rsidRPr="004F14F1">
        <w:rPr>
          <w:i/>
          <w:iCs/>
          <w:color w:val="222222"/>
          <w:sz w:val="18"/>
          <w:szCs w:val="18"/>
          <w:shd w:val="clear" w:color="auto" w:fill="FFFFFF"/>
        </w:rPr>
        <w:t>Indonesian Journal of Electrical Engineering and Computer Science</w:t>
      </w:r>
      <w:r w:rsidRPr="004F14F1">
        <w:rPr>
          <w:color w:val="222222"/>
          <w:sz w:val="18"/>
          <w:szCs w:val="18"/>
          <w:shd w:val="clear" w:color="auto" w:fill="FFFFFF"/>
        </w:rPr>
        <w:t>, </w:t>
      </w:r>
      <w:r w:rsidRPr="004F14F1">
        <w:rPr>
          <w:i/>
          <w:iCs/>
          <w:color w:val="222222"/>
          <w:sz w:val="18"/>
          <w:szCs w:val="18"/>
          <w:shd w:val="clear" w:color="auto" w:fill="FFFFFF"/>
        </w:rPr>
        <w:t>7</w:t>
      </w:r>
      <w:r w:rsidRPr="004F14F1">
        <w:rPr>
          <w:color w:val="222222"/>
          <w:sz w:val="18"/>
          <w:szCs w:val="18"/>
          <w:shd w:val="clear" w:color="auto" w:fill="FFFFFF"/>
        </w:rPr>
        <w:t>(1), pp.287-298.</w:t>
      </w:r>
      <w:proofErr w:type="gramEnd"/>
    </w:p>
    <w:p w:rsidR="004F14F1" w:rsidRPr="004F14F1" w:rsidRDefault="004F14F1" w:rsidP="004F14F1">
      <w:pPr>
        <w:spacing w:after="160" w:line="259" w:lineRule="auto"/>
        <w:jc w:val="both"/>
        <w:rPr>
          <w:color w:val="000000"/>
          <w:sz w:val="18"/>
          <w:szCs w:val="18"/>
        </w:rPr>
      </w:pPr>
      <w:r w:rsidRPr="004F14F1">
        <w:rPr>
          <w:color w:val="000000"/>
          <w:sz w:val="18"/>
          <w:szCs w:val="18"/>
        </w:rPr>
        <w:t xml:space="preserve"> [8]. </w:t>
      </w:r>
      <w:r w:rsidRPr="004F14F1">
        <w:rPr>
          <w:color w:val="222222"/>
          <w:sz w:val="18"/>
          <w:szCs w:val="18"/>
          <w:shd w:val="clear" w:color="auto" w:fill="FFFFFF"/>
        </w:rPr>
        <w:t xml:space="preserve">Hailu, D.H., 2017. QoS Performance of Integrated Hybrid Optical Network in Mobile </w:t>
      </w:r>
      <w:proofErr w:type="spellStart"/>
      <w:r w:rsidRPr="004F14F1">
        <w:rPr>
          <w:color w:val="222222"/>
          <w:sz w:val="18"/>
          <w:szCs w:val="18"/>
          <w:shd w:val="clear" w:color="auto" w:fill="FFFFFF"/>
        </w:rPr>
        <w:t>Fronthual</w:t>
      </w:r>
      <w:proofErr w:type="spellEnd"/>
      <w:r w:rsidRPr="004F14F1">
        <w:rPr>
          <w:color w:val="222222"/>
          <w:sz w:val="18"/>
          <w:szCs w:val="18"/>
          <w:shd w:val="clear" w:color="auto" w:fill="FFFFFF"/>
        </w:rPr>
        <w:t xml:space="preserve"> networks. </w:t>
      </w:r>
      <w:proofErr w:type="gramStart"/>
      <w:r w:rsidRPr="004F14F1">
        <w:rPr>
          <w:i/>
          <w:iCs/>
          <w:color w:val="222222"/>
          <w:sz w:val="18"/>
          <w:szCs w:val="18"/>
          <w:shd w:val="clear" w:color="auto" w:fill="FFFFFF"/>
        </w:rPr>
        <w:t>Indonesian Journal of Electrical Engineering and Computer Science</w:t>
      </w:r>
      <w:r w:rsidRPr="004F14F1">
        <w:rPr>
          <w:color w:val="222222"/>
          <w:sz w:val="18"/>
          <w:szCs w:val="18"/>
          <w:shd w:val="clear" w:color="auto" w:fill="FFFFFF"/>
        </w:rPr>
        <w:t>, </w:t>
      </w:r>
      <w:r w:rsidRPr="004F14F1">
        <w:rPr>
          <w:i/>
          <w:iCs/>
          <w:color w:val="222222"/>
          <w:sz w:val="18"/>
          <w:szCs w:val="18"/>
          <w:shd w:val="clear" w:color="auto" w:fill="FFFFFF"/>
        </w:rPr>
        <w:t>7</w:t>
      </w:r>
      <w:r w:rsidRPr="004F14F1">
        <w:rPr>
          <w:color w:val="222222"/>
          <w:sz w:val="18"/>
          <w:szCs w:val="18"/>
          <w:shd w:val="clear" w:color="auto" w:fill="FFFFFF"/>
        </w:rPr>
        <w:t>(1), pp.189-204.</w:t>
      </w:r>
      <w:proofErr w:type="gramEnd"/>
    </w:p>
    <w:p w:rsidR="004F14F1" w:rsidRPr="004F14F1" w:rsidRDefault="004F14F1" w:rsidP="004F14F1">
      <w:pPr>
        <w:jc w:val="both"/>
        <w:rPr>
          <w:color w:val="000000"/>
          <w:sz w:val="18"/>
          <w:szCs w:val="18"/>
        </w:rPr>
      </w:pPr>
      <w:r w:rsidRPr="004F14F1">
        <w:rPr>
          <w:color w:val="000000"/>
          <w:sz w:val="18"/>
          <w:szCs w:val="18"/>
        </w:rPr>
        <w:t xml:space="preserve">[9]. </w:t>
      </w:r>
      <w:r w:rsidRPr="004F14F1">
        <w:rPr>
          <w:color w:val="222222"/>
          <w:sz w:val="18"/>
          <w:szCs w:val="18"/>
          <w:shd w:val="clear" w:color="auto" w:fill="FFFFFF"/>
        </w:rPr>
        <w:t xml:space="preserve">Gomes, N.J., </w:t>
      </w:r>
      <w:proofErr w:type="spellStart"/>
      <w:r w:rsidRPr="004F14F1">
        <w:rPr>
          <w:color w:val="222222"/>
          <w:sz w:val="18"/>
          <w:szCs w:val="18"/>
          <w:shd w:val="clear" w:color="auto" w:fill="FFFFFF"/>
        </w:rPr>
        <w:t>Chanclou</w:t>
      </w:r>
      <w:proofErr w:type="spellEnd"/>
      <w:r w:rsidRPr="004F14F1">
        <w:rPr>
          <w:color w:val="222222"/>
          <w:sz w:val="18"/>
          <w:szCs w:val="18"/>
          <w:shd w:val="clear" w:color="auto" w:fill="FFFFFF"/>
        </w:rPr>
        <w:t xml:space="preserve">, P., Turnbull, P., Magee, A. and </w:t>
      </w:r>
      <w:proofErr w:type="spellStart"/>
      <w:r w:rsidRPr="004F14F1">
        <w:rPr>
          <w:color w:val="222222"/>
          <w:sz w:val="18"/>
          <w:szCs w:val="18"/>
          <w:shd w:val="clear" w:color="auto" w:fill="FFFFFF"/>
        </w:rPr>
        <w:t>Jungnickel</w:t>
      </w:r>
      <w:proofErr w:type="spellEnd"/>
      <w:r w:rsidRPr="004F14F1">
        <w:rPr>
          <w:color w:val="222222"/>
          <w:sz w:val="18"/>
          <w:szCs w:val="18"/>
          <w:shd w:val="clear" w:color="auto" w:fill="FFFFFF"/>
        </w:rPr>
        <w:t>, V., 2015. Fronthaul evolution: From CPRI to ethernet. </w:t>
      </w:r>
      <w:proofErr w:type="gramStart"/>
      <w:r w:rsidRPr="004F14F1">
        <w:rPr>
          <w:i/>
          <w:iCs/>
          <w:color w:val="222222"/>
          <w:sz w:val="18"/>
          <w:szCs w:val="18"/>
          <w:shd w:val="clear" w:color="auto" w:fill="FFFFFF"/>
        </w:rPr>
        <w:t>Optical Fiber Technology</w:t>
      </w:r>
      <w:r w:rsidRPr="004F14F1">
        <w:rPr>
          <w:color w:val="222222"/>
          <w:sz w:val="18"/>
          <w:szCs w:val="18"/>
          <w:shd w:val="clear" w:color="auto" w:fill="FFFFFF"/>
        </w:rPr>
        <w:t>, </w:t>
      </w:r>
      <w:r w:rsidRPr="004F14F1">
        <w:rPr>
          <w:i/>
          <w:iCs/>
          <w:color w:val="222222"/>
          <w:sz w:val="18"/>
          <w:szCs w:val="18"/>
          <w:shd w:val="clear" w:color="auto" w:fill="FFFFFF"/>
        </w:rPr>
        <w:t>26</w:t>
      </w:r>
      <w:r w:rsidRPr="004F14F1">
        <w:rPr>
          <w:color w:val="222222"/>
          <w:sz w:val="18"/>
          <w:szCs w:val="18"/>
          <w:shd w:val="clear" w:color="auto" w:fill="FFFFFF"/>
        </w:rPr>
        <w:t>, pp.50-58.</w:t>
      </w:r>
      <w:proofErr w:type="gramEnd"/>
    </w:p>
    <w:p w:rsidR="004F14F1" w:rsidRPr="004F14F1" w:rsidRDefault="004F14F1" w:rsidP="004F14F1">
      <w:pPr>
        <w:jc w:val="both"/>
        <w:rPr>
          <w:color w:val="000000"/>
          <w:sz w:val="18"/>
          <w:szCs w:val="18"/>
        </w:rPr>
      </w:pPr>
      <w:r w:rsidRPr="004F14F1">
        <w:rPr>
          <w:color w:val="000000"/>
          <w:sz w:val="18"/>
          <w:szCs w:val="18"/>
        </w:rPr>
        <w:t xml:space="preserve">[10]. </w:t>
      </w:r>
      <w:proofErr w:type="spellStart"/>
      <w:r w:rsidRPr="004F14F1">
        <w:rPr>
          <w:color w:val="000000"/>
          <w:sz w:val="18"/>
          <w:szCs w:val="18"/>
        </w:rPr>
        <w:t>TransPacket</w:t>
      </w:r>
      <w:proofErr w:type="spellEnd"/>
      <w:r w:rsidRPr="004F14F1">
        <w:rPr>
          <w:color w:val="000000"/>
          <w:sz w:val="18"/>
          <w:szCs w:val="18"/>
        </w:rPr>
        <w:t xml:space="preserve">. </w:t>
      </w:r>
      <w:proofErr w:type="gramStart"/>
      <w:r w:rsidRPr="004F14F1">
        <w:rPr>
          <w:color w:val="000000"/>
          <w:sz w:val="18"/>
          <w:szCs w:val="18"/>
        </w:rPr>
        <w:t>a</w:t>
      </w:r>
      <w:proofErr w:type="gramEnd"/>
      <w:r w:rsidRPr="004F14F1">
        <w:rPr>
          <w:color w:val="000000"/>
          <w:sz w:val="18"/>
          <w:szCs w:val="18"/>
        </w:rPr>
        <w:t xml:space="preserve"> fusion networking add-drop </w:t>
      </w:r>
      <w:proofErr w:type="spellStart"/>
      <w:r w:rsidRPr="004F14F1">
        <w:rPr>
          <w:color w:val="000000"/>
          <w:sz w:val="18"/>
          <w:szCs w:val="18"/>
        </w:rPr>
        <w:t>muxponder</w:t>
      </w:r>
      <w:proofErr w:type="spellEnd"/>
      <w:r w:rsidRPr="004F14F1">
        <w:rPr>
          <w:color w:val="000000"/>
          <w:sz w:val="18"/>
          <w:szCs w:val="18"/>
        </w:rPr>
        <w:t>. http://www.transpacket. com/wp-content/uploads/2011/12/TransPacket-H1-Product-overview-</w:t>
      </w:r>
      <w:proofErr w:type="gramStart"/>
      <w:r w:rsidRPr="004F14F1">
        <w:rPr>
          <w:color w:val="000000"/>
          <w:sz w:val="18"/>
          <w:szCs w:val="18"/>
        </w:rPr>
        <w:t>v1.pdf ,</w:t>
      </w:r>
      <w:proofErr w:type="gramEnd"/>
      <w:r w:rsidRPr="004F14F1">
        <w:rPr>
          <w:color w:val="000000"/>
          <w:sz w:val="18"/>
          <w:szCs w:val="18"/>
        </w:rPr>
        <w:t xml:space="preserve"> April 2013. </w:t>
      </w:r>
      <w:proofErr w:type="gramStart"/>
      <w:r w:rsidRPr="004F14F1">
        <w:rPr>
          <w:color w:val="000000"/>
          <w:sz w:val="18"/>
          <w:szCs w:val="18"/>
        </w:rPr>
        <w:t>[Online; accessed 08-February-2017].</w:t>
      </w:r>
      <w:proofErr w:type="gramEnd"/>
    </w:p>
    <w:p w:rsidR="004F14F1" w:rsidRPr="004F14F1" w:rsidRDefault="004F14F1" w:rsidP="004F14F1">
      <w:pPr>
        <w:jc w:val="both"/>
        <w:rPr>
          <w:sz w:val="18"/>
          <w:szCs w:val="18"/>
        </w:rPr>
      </w:pPr>
      <w:r w:rsidRPr="004F14F1">
        <w:rPr>
          <w:color w:val="000000"/>
          <w:sz w:val="18"/>
          <w:szCs w:val="18"/>
        </w:rPr>
        <w:t xml:space="preserve">[11]. </w:t>
      </w:r>
      <w:r w:rsidRPr="004F14F1">
        <w:rPr>
          <w:color w:val="222222"/>
          <w:sz w:val="18"/>
          <w:szCs w:val="18"/>
          <w:shd w:val="clear" w:color="auto" w:fill="FFFFFF"/>
        </w:rPr>
        <w:t>Hailu, D.H., 2018. Ring Optical Packet switched (OPS) network: Quality of Service (QoS) and traffic model. </w:t>
      </w:r>
      <w:proofErr w:type="gramStart"/>
      <w:r w:rsidRPr="004F14F1">
        <w:rPr>
          <w:i/>
          <w:iCs/>
          <w:color w:val="222222"/>
          <w:sz w:val="18"/>
          <w:szCs w:val="18"/>
          <w:shd w:val="clear" w:color="auto" w:fill="FFFFFF"/>
        </w:rPr>
        <w:t>Optical Switching and Networking</w:t>
      </w:r>
      <w:r w:rsidRPr="004F14F1">
        <w:rPr>
          <w:color w:val="222222"/>
          <w:sz w:val="18"/>
          <w:szCs w:val="18"/>
          <w:shd w:val="clear" w:color="auto" w:fill="FFFFFF"/>
        </w:rPr>
        <w:t>.</w:t>
      </w:r>
      <w:proofErr w:type="gramEnd"/>
      <w:r w:rsidRPr="004F14F1">
        <w:rPr>
          <w:sz w:val="18"/>
          <w:szCs w:val="18"/>
        </w:rPr>
        <w:t xml:space="preserve"> </w:t>
      </w:r>
      <w:hyperlink r:id="rId16" w:tgtFrame="doilink" w:history="1">
        <w:r w:rsidRPr="004F14F1">
          <w:rPr>
            <w:rStyle w:val="Hyperlink"/>
            <w:sz w:val="18"/>
            <w:szCs w:val="18"/>
            <w:bdr w:val="none" w:sz="0" w:space="0" w:color="auto" w:frame="1"/>
            <w:shd w:val="clear" w:color="auto" w:fill="FFFFFF"/>
          </w:rPr>
          <w:t>https://doi.org/10.1016/j.osn.2017.12.005</w:t>
        </w:r>
      </w:hyperlink>
      <w:r w:rsidRPr="004F14F1">
        <w:rPr>
          <w:sz w:val="18"/>
          <w:szCs w:val="18"/>
        </w:rPr>
        <w:t xml:space="preserve"> </w:t>
      </w:r>
    </w:p>
    <w:p w:rsidR="004F14F1" w:rsidRPr="004F14F1" w:rsidRDefault="004F14F1" w:rsidP="004F14F1">
      <w:pPr>
        <w:jc w:val="both"/>
        <w:rPr>
          <w:sz w:val="18"/>
          <w:szCs w:val="18"/>
        </w:rPr>
      </w:pPr>
      <w:r w:rsidRPr="004F14F1">
        <w:rPr>
          <w:sz w:val="18"/>
          <w:szCs w:val="18"/>
        </w:rPr>
        <w:t xml:space="preserve">[12]. </w:t>
      </w:r>
      <w:proofErr w:type="spellStart"/>
      <w:r w:rsidRPr="004F14F1">
        <w:rPr>
          <w:color w:val="222222"/>
          <w:sz w:val="18"/>
          <w:szCs w:val="18"/>
          <w:shd w:val="clear" w:color="auto" w:fill="FFFFFF"/>
        </w:rPr>
        <w:t>Checko</w:t>
      </w:r>
      <w:proofErr w:type="spellEnd"/>
      <w:r w:rsidRPr="004F14F1">
        <w:rPr>
          <w:color w:val="222222"/>
          <w:sz w:val="18"/>
          <w:szCs w:val="18"/>
          <w:shd w:val="clear" w:color="auto" w:fill="FFFFFF"/>
        </w:rPr>
        <w:t xml:space="preserve">, A., Christiansen, H. and Berger, M.S., 2013. </w:t>
      </w:r>
      <w:proofErr w:type="gramStart"/>
      <w:r w:rsidRPr="004F14F1">
        <w:rPr>
          <w:color w:val="222222"/>
          <w:sz w:val="18"/>
          <w:szCs w:val="18"/>
          <w:shd w:val="clear" w:color="auto" w:fill="FFFFFF"/>
        </w:rPr>
        <w:t>Evaluation of energy and cost savings in mobile Cloud-RAN.</w:t>
      </w:r>
      <w:proofErr w:type="gramEnd"/>
      <w:r w:rsidRPr="004F14F1">
        <w:rPr>
          <w:color w:val="222222"/>
          <w:sz w:val="18"/>
          <w:szCs w:val="18"/>
          <w:shd w:val="clear" w:color="auto" w:fill="FFFFFF"/>
        </w:rPr>
        <w:t xml:space="preserve"> </w:t>
      </w:r>
      <w:proofErr w:type="gramStart"/>
      <w:r w:rsidRPr="004F14F1">
        <w:rPr>
          <w:color w:val="222222"/>
          <w:sz w:val="18"/>
          <w:szCs w:val="18"/>
          <w:shd w:val="clear" w:color="auto" w:fill="FFFFFF"/>
        </w:rPr>
        <w:t>In </w:t>
      </w:r>
      <w:r w:rsidRPr="004F14F1">
        <w:rPr>
          <w:i/>
          <w:iCs/>
          <w:color w:val="222222"/>
          <w:sz w:val="18"/>
          <w:szCs w:val="18"/>
          <w:shd w:val="clear" w:color="auto" w:fill="FFFFFF"/>
        </w:rPr>
        <w:t>Proceedings of OPNETWORK Conference</w:t>
      </w:r>
      <w:r w:rsidRPr="004F14F1">
        <w:rPr>
          <w:color w:val="222222"/>
          <w:sz w:val="18"/>
          <w:szCs w:val="18"/>
          <w:shd w:val="clear" w:color="auto" w:fill="FFFFFF"/>
        </w:rPr>
        <w:t>.</w:t>
      </w:r>
      <w:proofErr w:type="gramEnd"/>
    </w:p>
    <w:p w:rsidR="004F14F1" w:rsidRDefault="004F14F1" w:rsidP="004F14F1">
      <w:pPr>
        <w:jc w:val="both"/>
        <w:rPr>
          <w:color w:val="222222"/>
          <w:sz w:val="18"/>
          <w:szCs w:val="18"/>
          <w:shd w:val="clear" w:color="auto" w:fill="FFFFFF"/>
        </w:rPr>
      </w:pPr>
      <w:r w:rsidRPr="004F14F1">
        <w:rPr>
          <w:sz w:val="18"/>
          <w:szCs w:val="18"/>
        </w:rPr>
        <w:t xml:space="preserve">[13]. </w:t>
      </w:r>
      <w:r w:rsidRPr="004F14F1">
        <w:rPr>
          <w:color w:val="222222"/>
          <w:sz w:val="18"/>
          <w:szCs w:val="18"/>
          <w:shd w:val="clear" w:color="auto" w:fill="FFFFFF"/>
        </w:rPr>
        <w:t>Potluri, S. and Rao, K.S., 2017. Quality of service based task scheduling algorithms in cloud computing. </w:t>
      </w:r>
      <w:proofErr w:type="gramStart"/>
      <w:r w:rsidRPr="004F14F1">
        <w:rPr>
          <w:i/>
          <w:iCs/>
          <w:color w:val="222222"/>
          <w:sz w:val="18"/>
          <w:szCs w:val="18"/>
          <w:shd w:val="clear" w:color="auto" w:fill="FFFFFF"/>
        </w:rPr>
        <w:t>International Journal of Electrical and Computer Engineering (IJECE)</w:t>
      </w:r>
      <w:r w:rsidRPr="004F14F1">
        <w:rPr>
          <w:color w:val="222222"/>
          <w:sz w:val="18"/>
          <w:szCs w:val="18"/>
          <w:shd w:val="clear" w:color="auto" w:fill="FFFFFF"/>
        </w:rPr>
        <w:t>, </w:t>
      </w:r>
      <w:r w:rsidRPr="004F14F1">
        <w:rPr>
          <w:i/>
          <w:iCs/>
          <w:color w:val="222222"/>
          <w:sz w:val="18"/>
          <w:szCs w:val="18"/>
          <w:shd w:val="clear" w:color="auto" w:fill="FFFFFF"/>
        </w:rPr>
        <w:t>7</w:t>
      </w:r>
      <w:r w:rsidRPr="004F14F1">
        <w:rPr>
          <w:color w:val="222222"/>
          <w:sz w:val="18"/>
          <w:szCs w:val="18"/>
          <w:shd w:val="clear" w:color="auto" w:fill="FFFFFF"/>
        </w:rPr>
        <w:t>(2), pp.1088-1095.</w:t>
      </w:r>
      <w:proofErr w:type="gramEnd"/>
    </w:p>
    <w:p w:rsidR="00C47211" w:rsidRPr="00815264" w:rsidRDefault="00C47211" w:rsidP="00382C8B">
      <w:pPr>
        <w:pStyle w:val="Heading3"/>
        <w:shd w:val="clear" w:color="auto" w:fill="FFFFFF"/>
        <w:spacing w:before="0"/>
        <w:ind w:right="240"/>
        <w:rPr>
          <w:rFonts w:ascii="Times New Roman" w:hAnsi="Times New Roman" w:cs="Times New Roman"/>
          <w:b w:val="0"/>
          <w:bCs w:val="0"/>
          <w:sz w:val="18"/>
          <w:szCs w:val="18"/>
        </w:rPr>
      </w:pPr>
      <w:r w:rsidRPr="00815264">
        <w:rPr>
          <w:rFonts w:ascii="Times New Roman" w:hAnsi="Times New Roman" w:cs="Times New Roman"/>
          <w:b w:val="0"/>
          <w:sz w:val="18"/>
          <w:szCs w:val="18"/>
        </w:rPr>
        <w:t>[14]</w:t>
      </w:r>
      <w:r w:rsidR="00382C8B" w:rsidRPr="00815264">
        <w:rPr>
          <w:rFonts w:ascii="Times New Roman" w:hAnsi="Times New Roman" w:cs="Times New Roman"/>
          <w:b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Gebrehiwet</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Gebrekrstos</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Lema</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Teklehaymanot</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Baweke</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Reda</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Dawit</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Hailu</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Tole</w:t>
      </w:r>
      <w:proofErr w:type="spellEnd"/>
      <w:r w:rsidR="00382C8B" w:rsidRPr="00815264">
        <w:rPr>
          <w:rStyle w:val="Emphasis"/>
          <w:rFonts w:ascii="Times New Roman" w:hAnsi="Times New Roman" w:cs="Times New Roman"/>
          <w:b w:val="0"/>
          <w:i w:val="0"/>
          <w:sz w:val="18"/>
          <w:szCs w:val="18"/>
          <w:shd w:val="clear" w:color="auto" w:fill="FFFFFF"/>
        </w:rPr>
        <w:t xml:space="preserve"> </w:t>
      </w:r>
      <w:proofErr w:type="spellStart"/>
      <w:r w:rsidR="00382C8B" w:rsidRPr="00815264">
        <w:rPr>
          <w:rStyle w:val="Emphasis"/>
          <w:rFonts w:ascii="Times New Roman" w:hAnsi="Times New Roman" w:cs="Times New Roman"/>
          <w:b w:val="0"/>
          <w:i w:val="0"/>
          <w:sz w:val="18"/>
          <w:szCs w:val="18"/>
          <w:shd w:val="clear" w:color="auto" w:fill="FFFFFF"/>
        </w:rPr>
        <w:t>Sutikno</w:t>
      </w:r>
      <w:proofErr w:type="spellEnd"/>
      <w:r w:rsidR="00382C8B" w:rsidRPr="00815264">
        <w:rPr>
          <w:rFonts w:ascii="Times New Roman" w:hAnsi="Times New Roman" w:cs="Times New Roman"/>
          <w:b w:val="0"/>
          <w:sz w:val="18"/>
          <w:szCs w:val="18"/>
          <w:shd w:val="clear" w:color="auto" w:fill="FFFFFF"/>
        </w:rPr>
        <w:t>, 2019</w:t>
      </w:r>
      <w:r w:rsidRPr="00815264">
        <w:rPr>
          <w:rFonts w:ascii="Times New Roman" w:hAnsi="Times New Roman" w:cs="Times New Roman"/>
          <w:b w:val="0"/>
          <w:sz w:val="18"/>
          <w:szCs w:val="18"/>
          <w:shd w:val="clear" w:color="auto" w:fill="FFFFFF"/>
        </w:rPr>
        <w:t xml:space="preserve">. </w:t>
      </w:r>
      <w:r w:rsidR="00382C8B" w:rsidRPr="00815264">
        <w:rPr>
          <w:rFonts w:ascii="Times New Roman" w:hAnsi="Times New Roman" w:cs="Times New Roman"/>
          <w:b w:val="0"/>
          <w:bCs w:val="0"/>
          <w:sz w:val="18"/>
          <w:szCs w:val="18"/>
        </w:rPr>
        <w:t>Performance evaluation of space time trellis coded MIMO for mobile communications</w:t>
      </w:r>
      <w:r w:rsidRPr="00815264">
        <w:rPr>
          <w:rFonts w:ascii="Times New Roman" w:hAnsi="Times New Roman" w:cs="Times New Roman"/>
          <w:b w:val="0"/>
          <w:sz w:val="18"/>
          <w:szCs w:val="18"/>
          <w:shd w:val="clear" w:color="auto" w:fill="FFFFFF"/>
        </w:rPr>
        <w:t>. </w:t>
      </w:r>
      <w:proofErr w:type="gramStart"/>
      <w:r w:rsidRPr="00815264">
        <w:rPr>
          <w:rFonts w:ascii="Times New Roman" w:hAnsi="Times New Roman" w:cs="Times New Roman"/>
          <w:b w:val="0"/>
          <w:i/>
          <w:iCs/>
          <w:sz w:val="18"/>
          <w:szCs w:val="18"/>
          <w:shd w:val="clear" w:color="auto" w:fill="FFFFFF"/>
        </w:rPr>
        <w:t>Indonesian Journal of Electrical Engineering and Computer Science</w:t>
      </w:r>
      <w:r w:rsidRPr="00815264">
        <w:rPr>
          <w:rFonts w:ascii="Times New Roman" w:hAnsi="Times New Roman" w:cs="Times New Roman"/>
          <w:b w:val="0"/>
          <w:sz w:val="18"/>
          <w:szCs w:val="18"/>
          <w:shd w:val="clear" w:color="auto" w:fill="FFFFFF"/>
        </w:rPr>
        <w:t>, </w:t>
      </w:r>
      <w:r w:rsidR="00382C8B" w:rsidRPr="00815264">
        <w:rPr>
          <w:rFonts w:ascii="Times New Roman" w:hAnsi="Times New Roman" w:cs="Times New Roman"/>
          <w:b w:val="0"/>
          <w:i/>
          <w:iCs/>
          <w:sz w:val="18"/>
          <w:szCs w:val="18"/>
          <w:shd w:val="clear" w:color="auto" w:fill="FFFFFF"/>
        </w:rPr>
        <w:t>15</w:t>
      </w:r>
      <w:r w:rsidR="00382C8B" w:rsidRPr="00815264">
        <w:rPr>
          <w:rFonts w:ascii="Times New Roman" w:hAnsi="Times New Roman" w:cs="Times New Roman"/>
          <w:b w:val="0"/>
          <w:sz w:val="18"/>
          <w:szCs w:val="18"/>
          <w:shd w:val="clear" w:color="auto" w:fill="FFFFFF"/>
        </w:rPr>
        <w:t>(3</w:t>
      </w:r>
      <w:r w:rsidR="00815264">
        <w:rPr>
          <w:rFonts w:ascii="Times New Roman" w:hAnsi="Times New Roman" w:cs="Times New Roman"/>
          <w:b w:val="0"/>
          <w:sz w:val="18"/>
          <w:szCs w:val="18"/>
          <w:shd w:val="clear" w:color="auto" w:fill="FFFFFF"/>
        </w:rPr>
        <w:t>), pp.1501-1508</w:t>
      </w:r>
      <w:r w:rsidRPr="00815264">
        <w:rPr>
          <w:rFonts w:ascii="Times New Roman" w:hAnsi="Times New Roman" w:cs="Times New Roman"/>
          <w:b w:val="0"/>
          <w:sz w:val="18"/>
          <w:szCs w:val="18"/>
          <w:shd w:val="clear" w:color="auto" w:fill="FFFFFF"/>
        </w:rPr>
        <w:t>.</w:t>
      </w:r>
      <w:proofErr w:type="gramEnd"/>
    </w:p>
    <w:p w:rsidR="004F14F1" w:rsidRDefault="00C47211" w:rsidP="004F14F1">
      <w:pPr>
        <w:jc w:val="both"/>
        <w:rPr>
          <w:sz w:val="18"/>
          <w:szCs w:val="18"/>
        </w:rPr>
      </w:pPr>
      <w:r>
        <w:rPr>
          <w:color w:val="000000"/>
          <w:sz w:val="18"/>
          <w:szCs w:val="18"/>
        </w:rPr>
        <w:t>[15</w:t>
      </w:r>
      <w:r w:rsidR="004F14F1" w:rsidRPr="004F14F1">
        <w:rPr>
          <w:color w:val="000000"/>
          <w:sz w:val="18"/>
          <w:szCs w:val="18"/>
        </w:rPr>
        <w:t xml:space="preserve">]. </w:t>
      </w:r>
      <w:proofErr w:type="spellStart"/>
      <w:r w:rsidR="004F14F1" w:rsidRPr="004F14F1">
        <w:rPr>
          <w:sz w:val="18"/>
          <w:szCs w:val="18"/>
        </w:rPr>
        <w:t>Hailu</w:t>
      </w:r>
      <w:proofErr w:type="spellEnd"/>
      <w:r w:rsidR="004F14F1" w:rsidRPr="004F14F1">
        <w:rPr>
          <w:sz w:val="18"/>
          <w:szCs w:val="18"/>
        </w:rPr>
        <w:t xml:space="preserve">, </w:t>
      </w:r>
      <w:proofErr w:type="spellStart"/>
      <w:r w:rsidR="004F14F1" w:rsidRPr="004F14F1">
        <w:rPr>
          <w:sz w:val="18"/>
          <w:szCs w:val="18"/>
        </w:rPr>
        <w:t>Dawit</w:t>
      </w:r>
      <w:proofErr w:type="spellEnd"/>
      <w:r w:rsidR="004F14F1" w:rsidRPr="004F14F1">
        <w:rPr>
          <w:sz w:val="18"/>
          <w:szCs w:val="18"/>
        </w:rPr>
        <w:t xml:space="preserve"> </w:t>
      </w:r>
      <w:proofErr w:type="spellStart"/>
      <w:r w:rsidR="004F14F1" w:rsidRPr="004F14F1">
        <w:rPr>
          <w:sz w:val="18"/>
          <w:szCs w:val="18"/>
        </w:rPr>
        <w:t>Hadush</w:t>
      </w:r>
      <w:proofErr w:type="spellEnd"/>
      <w:r w:rsidR="004F14F1" w:rsidRPr="004F14F1">
        <w:rPr>
          <w:sz w:val="18"/>
          <w:szCs w:val="18"/>
        </w:rPr>
        <w:t xml:space="preserve">. </w:t>
      </w:r>
      <w:r w:rsidR="004F14F1" w:rsidRPr="004F14F1">
        <w:rPr>
          <w:iCs/>
          <w:sz w:val="18"/>
          <w:szCs w:val="18"/>
        </w:rPr>
        <w:t xml:space="preserve"> </w:t>
      </w:r>
      <w:proofErr w:type="gramStart"/>
      <w:r w:rsidR="004F14F1" w:rsidRPr="004F14F1">
        <w:rPr>
          <w:iCs/>
          <w:sz w:val="18"/>
          <w:szCs w:val="18"/>
        </w:rPr>
        <w:t>Cloud Radio Access Networks (C-RAN) and optical Mobile backhaul and fronthaul</w:t>
      </w:r>
      <w:r w:rsidR="004F14F1" w:rsidRPr="004F14F1">
        <w:rPr>
          <w:sz w:val="18"/>
          <w:szCs w:val="18"/>
        </w:rPr>
        <w:t>.</w:t>
      </w:r>
      <w:proofErr w:type="gramEnd"/>
      <w:r w:rsidR="004F14F1" w:rsidRPr="004F14F1">
        <w:rPr>
          <w:sz w:val="18"/>
          <w:szCs w:val="18"/>
        </w:rPr>
        <w:t xml:space="preserve"> </w:t>
      </w:r>
      <w:proofErr w:type="gramStart"/>
      <w:r w:rsidR="004F14F1" w:rsidRPr="004F14F1">
        <w:rPr>
          <w:sz w:val="18"/>
          <w:szCs w:val="18"/>
        </w:rPr>
        <w:t>MS thesis.</w:t>
      </w:r>
      <w:proofErr w:type="gramEnd"/>
      <w:r w:rsidR="004F14F1" w:rsidRPr="004F14F1">
        <w:rPr>
          <w:sz w:val="18"/>
          <w:szCs w:val="18"/>
        </w:rPr>
        <w:t xml:space="preserve"> </w:t>
      </w:r>
      <w:proofErr w:type="gramStart"/>
      <w:r w:rsidR="004F14F1" w:rsidRPr="004F14F1">
        <w:rPr>
          <w:sz w:val="18"/>
          <w:szCs w:val="18"/>
        </w:rPr>
        <w:t>NTNU, 2016.</w:t>
      </w:r>
      <w:proofErr w:type="gramEnd"/>
    </w:p>
    <w:p w:rsidR="004F14F1" w:rsidRPr="004F14F1" w:rsidRDefault="004F14F1" w:rsidP="004F14F1">
      <w:pPr>
        <w:pStyle w:val="FigureCaption0"/>
        <w:rPr>
          <w:b/>
          <w:bCs/>
          <w:sz w:val="18"/>
          <w:szCs w:val="18"/>
          <w:lang w:val="fr-FR"/>
        </w:rPr>
      </w:pPr>
    </w:p>
    <w:p w:rsidR="004F14F1" w:rsidRPr="004F14F1" w:rsidRDefault="004F14F1" w:rsidP="004F14F1">
      <w:pPr>
        <w:jc w:val="both"/>
        <w:rPr>
          <w:rStyle w:val="fontstyle01"/>
          <w:rFonts w:ascii="Times New Roman" w:hAnsi="Times New Roman"/>
          <w:sz w:val="18"/>
          <w:szCs w:val="18"/>
        </w:rPr>
      </w:pPr>
      <w:r w:rsidRPr="004F14F1">
        <w:rPr>
          <w:rStyle w:val="fontstyle01"/>
          <w:rFonts w:ascii="Times New Roman" w:hAnsi="Times New Roman"/>
          <w:sz w:val="18"/>
          <w:szCs w:val="18"/>
        </w:rPr>
        <w:t>BIBLOGRAPHY</w:t>
      </w:r>
    </w:p>
    <w:p w:rsidR="004F14F1" w:rsidRPr="004F14F1" w:rsidRDefault="004F14F1" w:rsidP="004F14F1">
      <w:pPr>
        <w:jc w:val="both"/>
        <w:rPr>
          <w:rStyle w:val="fontstyle01"/>
          <w:rFonts w:ascii="Times New Roman" w:hAnsi="Times New Roman"/>
          <w:sz w:val="18"/>
          <w:szCs w:val="18"/>
        </w:rPr>
      </w:pPr>
    </w:p>
    <w:p w:rsidR="004F14F1" w:rsidRPr="00830AD1" w:rsidRDefault="004F14F1" w:rsidP="004F14F1">
      <w:pPr>
        <w:jc w:val="both"/>
        <w:rPr>
          <w:color w:val="000000"/>
          <w:sz w:val="18"/>
          <w:szCs w:val="18"/>
        </w:rPr>
      </w:pPr>
      <w:r w:rsidRPr="00830AD1">
        <w:rPr>
          <w:b/>
          <w:noProof/>
          <w:color w:val="000000"/>
          <w:sz w:val="18"/>
          <w:szCs w:val="18"/>
        </w:rPr>
        <w:drawing>
          <wp:anchor distT="0" distB="0" distL="114300" distR="114300" simplePos="0" relativeHeight="251660288" behindDoc="0" locked="0" layoutInCell="1" allowOverlap="1" wp14:anchorId="49F3A7CE" wp14:editId="2379706A">
            <wp:simplePos x="0" y="0"/>
            <wp:positionH relativeFrom="column">
              <wp:posOffset>-44450</wp:posOffset>
            </wp:positionH>
            <wp:positionV relativeFrom="paragraph">
              <wp:posOffset>35560</wp:posOffset>
            </wp:positionV>
            <wp:extent cx="864235" cy="9550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4235" cy="9550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30AD1">
        <w:rPr>
          <w:rStyle w:val="fontstyle01"/>
          <w:rFonts w:ascii="Times New Roman" w:hAnsi="Times New Roman"/>
          <w:sz w:val="18"/>
          <w:szCs w:val="18"/>
        </w:rPr>
        <w:t>Dawit</w:t>
      </w:r>
      <w:proofErr w:type="spellEnd"/>
      <w:r w:rsidRPr="00830AD1">
        <w:rPr>
          <w:rStyle w:val="fontstyle01"/>
          <w:rFonts w:ascii="Times New Roman" w:hAnsi="Times New Roman"/>
          <w:sz w:val="18"/>
          <w:szCs w:val="18"/>
        </w:rPr>
        <w:t xml:space="preserve"> </w:t>
      </w:r>
      <w:proofErr w:type="spellStart"/>
      <w:r w:rsidRPr="00830AD1">
        <w:rPr>
          <w:rStyle w:val="fontstyle01"/>
          <w:rFonts w:ascii="Times New Roman" w:hAnsi="Times New Roman"/>
          <w:sz w:val="18"/>
          <w:szCs w:val="18"/>
        </w:rPr>
        <w:t>Hadush</w:t>
      </w:r>
      <w:proofErr w:type="spellEnd"/>
      <w:r w:rsidRPr="00830AD1">
        <w:rPr>
          <w:rStyle w:val="fontstyle01"/>
          <w:rFonts w:ascii="Times New Roman" w:hAnsi="Times New Roman"/>
          <w:sz w:val="18"/>
          <w:szCs w:val="18"/>
        </w:rPr>
        <w:t xml:space="preserve"> </w:t>
      </w:r>
      <w:proofErr w:type="spellStart"/>
      <w:r w:rsidRPr="00830AD1">
        <w:rPr>
          <w:rStyle w:val="fontstyle01"/>
          <w:rFonts w:ascii="Times New Roman" w:hAnsi="Times New Roman"/>
          <w:sz w:val="18"/>
          <w:szCs w:val="18"/>
        </w:rPr>
        <w:t>Hailu</w:t>
      </w:r>
      <w:proofErr w:type="spellEnd"/>
      <w:r w:rsidRPr="00830AD1">
        <w:rPr>
          <w:rStyle w:val="fontstyle01"/>
          <w:rFonts w:ascii="Times New Roman" w:hAnsi="Times New Roman"/>
          <w:sz w:val="18"/>
          <w:szCs w:val="18"/>
        </w:rPr>
        <w:t xml:space="preserve"> </w:t>
      </w:r>
      <w:r w:rsidRPr="00830AD1">
        <w:rPr>
          <w:rStyle w:val="fontstyle21"/>
          <w:rFonts w:ascii="Times New Roman" w:hAnsi="Times New Roman"/>
          <w:i w:val="0"/>
          <w:sz w:val="18"/>
          <w:szCs w:val="18"/>
        </w:rPr>
        <w:t>received his BSc degrees in Electrical and Computer Engineering from Ethiopian Institute of Technology-Mekelle (EIT-M), Mekelle University, Mekelle, Ethiopia, in 2013 and his MSc degree from Norwegian University of Science and Technology (NTNU), Trondheim, Norway, in 2016. He is currently working as a</w:t>
      </w:r>
      <w:r w:rsidR="00983568">
        <w:rPr>
          <w:rStyle w:val="fontstyle21"/>
          <w:rFonts w:ascii="Times New Roman" w:hAnsi="Times New Roman"/>
          <w:i w:val="0"/>
          <w:sz w:val="18"/>
          <w:szCs w:val="18"/>
        </w:rPr>
        <w:t>n</w:t>
      </w:r>
      <w:r w:rsidRPr="00830AD1">
        <w:rPr>
          <w:rStyle w:val="fontstyle21"/>
          <w:rFonts w:ascii="Times New Roman" w:hAnsi="Times New Roman"/>
          <w:i w:val="0"/>
          <w:sz w:val="18"/>
          <w:szCs w:val="18"/>
        </w:rPr>
        <w:t xml:space="preserve"> Assistant Professor in </w:t>
      </w:r>
      <w:proofErr w:type="spellStart"/>
      <w:r w:rsidRPr="00830AD1">
        <w:rPr>
          <w:color w:val="000000"/>
          <w:sz w:val="18"/>
          <w:szCs w:val="18"/>
        </w:rPr>
        <w:t>EiT</w:t>
      </w:r>
      <w:proofErr w:type="spellEnd"/>
      <w:r w:rsidRPr="00830AD1">
        <w:rPr>
          <w:color w:val="000000"/>
          <w:sz w:val="18"/>
          <w:szCs w:val="18"/>
        </w:rPr>
        <w:t xml:space="preserve">-M, </w:t>
      </w:r>
      <w:proofErr w:type="spellStart"/>
      <w:r w:rsidRPr="00830AD1">
        <w:rPr>
          <w:color w:val="000000"/>
          <w:sz w:val="18"/>
          <w:szCs w:val="18"/>
        </w:rPr>
        <w:t>Mekelle</w:t>
      </w:r>
      <w:proofErr w:type="spellEnd"/>
      <w:r w:rsidRPr="00830AD1">
        <w:rPr>
          <w:color w:val="000000"/>
          <w:sz w:val="18"/>
          <w:szCs w:val="18"/>
        </w:rPr>
        <w:t xml:space="preserve"> University</w:t>
      </w:r>
      <w:r w:rsidRPr="00830AD1">
        <w:rPr>
          <w:rStyle w:val="fontstyle21"/>
          <w:rFonts w:ascii="Times New Roman" w:hAnsi="Times New Roman"/>
          <w:sz w:val="18"/>
          <w:szCs w:val="18"/>
        </w:rPr>
        <w:t xml:space="preserve">. </w:t>
      </w:r>
      <w:r w:rsidRPr="00830AD1">
        <w:rPr>
          <w:color w:val="000000"/>
          <w:sz w:val="18"/>
          <w:szCs w:val="18"/>
        </w:rPr>
        <w:t xml:space="preserve">His research interest is in the area of networking with special emphasis on Cloud Radio Access Network (C-RAN), mobile fronthaul, radar systems, Signal Processing, Software Defined Network (SDN), optical networking and antenna design. </w:t>
      </w:r>
    </w:p>
    <w:p w:rsidR="004F14F1" w:rsidRPr="004F14F1" w:rsidRDefault="004F14F1" w:rsidP="004F14F1">
      <w:pPr>
        <w:jc w:val="both"/>
        <w:rPr>
          <w:color w:val="000000"/>
          <w:sz w:val="18"/>
          <w:szCs w:val="18"/>
        </w:rPr>
      </w:pPr>
    </w:p>
    <w:p w:rsidR="004F14F1" w:rsidRPr="004F14F1" w:rsidRDefault="004F14F1" w:rsidP="004F14F1">
      <w:pPr>
        <w:jc w:val="both"/>
        <w:rPr>
          <w:sz w:val="18"/>
          <w:szCs w:val="18"/>
        </w:rPr>
      </w:pPr>
      <w:r w:rsidRPr="004F14F1">
        <w:rPr>
          <w:noProof/>
          <w:sz w:val="18"/>
          <w:szCs w:val="18"/>
        </w:rPr>
        <w:drawing>
          <wp:anchor distT="0" distB="0" distL="114300" distR="114300" simplePos="0" relativeHeight="251659264" behindDoc="0" locked="0" layoutInCell="1" allowOverlap="1" wp14:anchorId="118299B3" wp14:editId="5A4F1582">
            <wp:simplePos x="0" y="0"/>
            <wp:positionH relativeFrom="column">
              <wp:posOffset>37465</wp:posOffset>
            </wp:positionH>
            <wp:positionV relativeFrom="paragraph">
              <wp:posOffset>-8255</wp:posOffset>
            </wp:positionV>
            <wp:extent cx="702310" cy="911860"/>
            <wp:effectExtent l="0" t="0" r="254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10" cy="9118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F14F1">
        <w:rPr>
          <w:b/>
          <w:sz w:val="18"/>
          <w:szCs w:val="18"/>
        </w:rPr>
        <w:t>Gebrehiwet</w:t>
      </w:r>
      <w:proofErr w:type="spellEnd"/>
      <w:r w:rsidRPr="004F14F1">
        <w:rPr>
          <w:b/>
          <w:sz w:val="18"/>
          <w:szCs w:val="18"/>
        </w:rPr>
        <w:t xml:space="preserve"> </w:t>
      </w:r>
      <w:proofErr w:type="spellStart"/>
      <w:r w:rsidRPr="004F14F1">
        <w:rPr>
          <w:b/>
          <w:sz w:val="18"/>
          <w:szCs w:val="18"/>
        </w:rPr>
        <w:t>Gebrekrstos</w:t>
      </w:r>
      <w:proofErr w:type="spellEnd"/>
      <w:r w:rsidRPr="004F14F1">
        <w:rPr>
          <w:b/>
          <w:sz w:val="18"/>
          <w:szCs w:val="18"/>
        </w:rPr>
        <w:t xml:space="preserve"> </w:t>
      </w:r>
      <w:proofErr w:type="spellStart"/>
      <w:r w:rsidRPr="004F14F1">
        <w:rPr>
          <w:b/>
          <w:sz w:val="18"/>
          <w:szCs w:val="18"/>
        </w:rPr>
        <w:t>Lema</w:t>
      </w:r>
      <w:proofErr w:type="spellEnd"/>
      <w:r w:rsidRPr="004F14F1">
        <w:rPr>
          <w:b/>
          <w:sz w:val="18"/>
          <w:szCs w:val="18"/>
        </w:rPr>
        <w:t xml:space="preserve"> </w:t>
      </w:r>
      <w:r w:rsidRPr="004F14F1">
        <w:rPr>
          <w:sz w:val="18"/>
          <w:szCs w:val="18"/>
        </w:rPr>
        <w:t>has</w:t>
      </w:r>
      <w:r w:rsidRPr="004F14F1">
        <w:rPr>
          <w:b/>
          <w:sz w:val="18"/>
          <w:szCs w:val="18"/>
        </w:rPr>
        <w:t xml:space="preserve"> </w:t>
      </w:r>
      <w:r w:rsidRPr="004F14F1">
        <w:rPr>
          <w:sz w:val="18"/>
          <w:szCs w:val="18"/>
        </w:rPr>
        <w:t xml:space="preserve">received his BSc in Electronics and Communication Engineering from Mekelle Institute of Technology (MIT), </w:t>
      </w:r>
      <w:r w:rsidR="000E6133">
        <w:rPr>
          <w:sz w:val="18"/>
          <w:szCs w:val="18"/>
        </w:rPr>
        <w:t>Ethiopia</w:t>
      </w:r>
      <w:r w:rsidRPr="004F14F1">
        <w:rPr>
          <w:sz w:val="18"/>
          <w:szCs w:val="18"/>
        </w:rPr>
        <w:t>, in 2010 and his MSc in Communication Engineering from Ethiopian Institute of Technology-</w:t>
      </w:r>
      <w:proofErr w:type="spellStart"/>
      <w:r w:rsidRPr="004F14F1">
        <w:rPr>
          <w:sz w:val="18"/>
          <w:szCs w:val="18"/>
        </w:rPr>
        <w:t>Mekelle</w:t>
      </w:r>
      <w:proofErr w:type="spellEnd"/>
      <w:r w:rsidRPr="004F14F1">
        <w:rPr>
          <w:sz w:val="18"/>
          <w:szCs w:val="18"/>
        </w:rPr>
        <w:t xml:space="preserve"> (</w:t>
      </w:r>
      <w:proofErr w:type="spellStart"/>
      <w:r w:rsidRPr="004F14F1">
        <w:rPr>
          <w:sz w:val="18"/>
          <w:szCs w:val="18"/>
        </w:rPr>
        <w:t>EiT</w:t>
      </w:r>
      <w:proofErr w:type="spellEnd"/>
      <w:r w:rsidRPr="004F14F1">
        <w:rPr>
          <w:sz w:val="18"/>
          <w:szCs w:val="18"/>
        </w:rPr>
        <w:t xml:space="preserve">-M) in 2015. He was working as a lecturer in </w:t>
      </w:r>
      <w:proofErr w:type="spellStart"/>
      <w:r w:rsidRPr="004F14F1">
        <w:rPr>
          <w:sz w:val="18"/>
          <w:szCs w:val="18"/>
        </w:rPr>
        <w:t>EiT</w:t>
      </w:r>
      <w:proofErr w:type="spellEnd"/>
      <w:r w:rsidRPr="004F14F1">
        <w:rPr>
          <w:sz w:val="18"/>
          <w:szCs w:val="18"/>
        </w:rPr>
        <w:t xml:space="preserve">-M, </w:t>
      </w:r>
      <w:proofErr w:type="spellStart"/>
      <w:r w:rsidRPr="004F14F1">
        <w:rPr>
          <w:sz w:val="18"/>
          <w:szCs w:val="18"/>
        </w:rPr>
        <w:t>Mekelle</w:t>
      </w:r>
      <w:proofErr w:type="spellEnd"/>
      <w:r w:rsidRPr="004F14F1">
        <w:rPr>
          <w:sz w:val="18"/>
          <w:szCs w:val="18"/>
        </w:rPr>
        <w:t xml:space="preserve"> University and </w:t>
      </w:r>
      <w:r w:rsidR="000E6133">
        <w:rPr>
          <w:sz w:val="18"/>
          <w:szCs w:val="18"/>
        </w:rPr>
        <w:t>he was</w:t>
      </w:r>
      <w:r w:rsidRPr="004F14F1">
        <w:rPr>
          <w:sz w:val="18"/>
          <w:szCs w:val="18"/>
        </w:rPr>
        <w:t xml:space="preserve"> attending his PhD in TU of </w:t>
      </w:r>
      <w:proofErr w:type="spellStart"/>
      <w:r w:rsidRPr="004F14F1">
        <w:rPr>
          <w:sz w:val="18"/>
          <w:szCs w:val="18"/>
        </w:rPr>
        <w:t>Ilmenau</w:t>
      </w:r>
      <w:proofErr w:type="spellEnd"/>
      <w:r w:rsidRPr="004F14F1">
        <w:rPr>
          <w:sz w:val="18"/>
          <w:szCs w:val="18"/>
        </w:rPr>
        <w:t>, German</w:t>
      </w:r>
      <w:r w:rsidR="000E6133">
        <w:rPr>
          <w:sz w:val="18"/>
          <w:szCs w:val="18"/>
        </w:rPr>
        <w:t>y</w:t>
      </w:r>
      <w:r w:rsidRPr="004F14F1">
        <w:rPr>
          <w:sz w:val="18"/>
          <w:szCs w:val="18"/>
        </w:rPr>
        <w:t>.</w:t>
      </w:r>
      <w:r w:rsidR="000E6133">
        <w:rPr>
          <w:sz w:val="18"/>
          <w:szCs w:val="18"/>
        </w:rPr>
        <w:t xml:space="preserve"> He is now working in Mekelle University, Ethiopia.</w:t>
      </w:r>
      <w:r w:rsidRPr="004F14F1">
        <w:rPr>
          <w:sz w:val="18"/>
          <w:szCs w:val="18"/>
        </w:rPr>
        <w:t xml:space="preserve"> His research interest focuses in antenna design, Self-Organized networks, cellular future networks, optimization technique, beam forming, radar systems, mobile and wireless communication, Signal Processing, Data and Computer Networking.</w:t>
      </w:r>
    </w:p>
    <w:p w:rsidR="004F14F1" w:rsidRPr="004F14F1" w:rsidRDefault="004F14F1" w:rsidP="004F14F1">
      <w:pPr>
        <w:pStyle w:val="FigureCaption0"/>
        <w:rPr>
          <w:b/>
          <w:bCs/>
          <w:sz w:val="18"/>
          <w:szCs w:val="18"/>
          <w:lang w:val="fr-FR"/>
        </w:rPr>
      </w:pPr>
    </w:p>
    <w:p w:rsidR="004F14F1" w:rsidRPr="004F14F1" w:rsidRDefault="004F14F1" w:rsidP="004F14F1">
      <w:pPr>
        <w:jc w:val="both"/>
        <w:rPr>
          <w:sz w:val="18"/>
          <w:szCs w:val="18"/>
        </w:rPr>
      </w:pPr>
      <w:r w:rsidRPr="004F14F1">
        <w:rPr>
          <w:b/>
          <w:bCs/>
          <w:noProof/>
          <w:color w:val="000000"/>
          <w:sz w:val="18"/>
          <w:szCs w:val="18"/>
        </w:rPr>
        <w:drawing>
          <wp:anchor distT="0" distB="0" distL="114300" distR="114300" simplePos="0" relativeHeight="251661312" behindDoc="0" locked="0" layoutInCell="1" allowOverlap="1" wp14:anchorId="26F8FFE2" wp14:editId="397D4AE8">
            <wp:simplePos x="0" y="0"/>
            <wp:positionH relativeFrom="column">
              <wp:posOffset>0</wp:posOffset>
            </wp:positionH>
            <wp:positionV relativeFrom="paragraph">
              <wp:posOffset>-4445</wp:posOffset>
            </wp:positionV>
            <wp:extent cx="685800" cy="9074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emichael.JPG"/>
                    <pic:cNvPicPr/>
                  </pic:nvPicPr>
                  <pic:blipFill>
                    <a:blip r:embed="rId19">
                      <a:extLst>
                        <a:ext uri="{28A0092B-C50C-407E-A947-70E740481C1C}">
                          <a14:useLocalDpi xmlns:a14="http://schemas.microsoft.com/office/drawing/2010/main" val="0"/>
                        </a:ext>
                      </a:extLst>
                    </a:blip>
                    <a:stretch>
                      <a:fillRect/>
                    </a:stretch>
                  </pic:blipFill>
                  <pic:spPr>
                    <a:xfrm>
                      <a:off x="0" y="0"/>
                      <a:ext cx="685800" cy="90741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F14F1">
        <w:rPr>
          <w:b/>
          <w:bCs/>
          <w:color w:val="000000"/>
          <w:sz w:val="18"/>
          <w:szCs w:val="18"/>
        </w:rPr>
        <w:t>Gebremichael</w:t>
      </w:r>
      <w:proofErr w:type="spellEnd"/>
      <w:r w:rsidRPr="004F14F1">
        <w:rPr>
          <w:b/>
          <w:bCs/>
          <w:color w:val="000000"/>
          <w:sz w:val="18"/>
          <w:szCs w:val="18"/>
        </w:rPr>
        <w:t xml:space="preserve"> T. </w:t>
      </w:r>
      <w:proofErr w:type="spellStart"/>
      <w:r w:rsidRPr="004F14F1">
        <w:rPr>
          <w:b/>
          <w:bCs/>
          <w:color w:val="000000"/>
          <w:sz w:val="18"/>
          <w:szCs w:val="18"/>
        </w:rPr>
        <w:t>Tesfamariam</w:t>
      </w:r>
      <w:proofErr w:type="spellEnd"/>
      <w:r w:rsidRPr="004F14F1">
        <w:rPr>
          <w:b/>
          <w:bCs/>
          <w:color w:val="000000"/>
          <w:sz w:val="18"/>
          <w:szCs w:val="18"/>
        </w:rPr>
        <w:t xml:space="preserve"> </w:t>
      </w:r>
      <w:r w:rsidRPr="004F14F1">
        <w:rPr>
          <w:color w:val="000000"/>
          <w:sz w:val="18"/>
          <w:szCs w:val="18"/>
        </w:rPr>
        <w:t>(</w:t>
      </w:r>
      <w:r w:rsidRPr="004F14F1">
        <w:rPr>
          <w:b/>
          <w:bCs/>
          <w:color w:val="000000"/>
          <w:sz w:val="18"/>
          <w:szCs w:val="18"/>
        </w:rPr>
        <w:t>Dr. –Ing.</w:t>
      </w:r>
      <w:r w:rsidRPr="004F14F1">
        <w:rPr>
          <w:color w:val="000000"/>
          <w:sz w:val="18"/>
          <w:szCs w:val="18"/>
        </w:rPr>
        <w:t xml:space="preserve">) has got his BSc in Electrical Engineering and MSc in Control Engineering from Addis Ababa University in 2001 and 2005 respectively. He studied his PhD in Signal Processing at </w:t>
      </w:r>
      <w:proofErr w:type="spellStart"/>
      <w:r w:rsidRPr="004F14F1">
        <w:rPr>
          <w:color w:val="000000"/>
          <w:sz w:val="18"/>
          <w:szCs w:val="18"/>
        </w:rPr>
        <w:t>Technische</w:t>
      </w:r>
      <w:proofErr w:type="spellEnd"/>
      <w:r w:rsidRPr="004F14F1">
        <w:rPr>
          <w:color w:val="000000"/>
          <w:sz w:val="18"/>
          <w:szCs w:val="18"/>
        </w:rPr>
        <w:t xml:space="preserve"> </w:t>
      </w:r>
      <w:proofErr w:type="spellStart"/>
      <w:r w:rsidRPr="004F14F1">
        <w:rPr>
          <w:color w:val="000000"/>
          <w:sz w:val="18"/>
          <w:szCs w:val="18"/>
        </w:rPr>
        <w:t>Universitȁt</w:t>
      </w:r>
      <w:proofErr w:type="spellEnd"/>
      <w:r w:rsidRPr="004F14F1">
        <w:rPr>
          <w:color w:val="000000"/>
          <w:sz w:val="18"/>
          <w:szCs w:val="18"/>
        </w:rPr>
        <w:t xml:space="preserve"> Darmstadt, Germany in 2013. Currently, he is head of School of Electrical and Computer Engineering, </w:t>
      </w:r>
      <w:proofErr w:type="spellStart"/>
      <w:r w:rsidRPr="004F14F1">
        <w:rPr>
          <w:color w:val="000000"/>
          <w:sz w:val="18"/>
          <w:szCs w:val="18"/>
        </w:rPr>
        <w:t>EiT</w:t>
      </w:r>
      <w:proofErr w:type="spellEnd"/>
      <w:r w:rsidRPr="004F14F1">
        <w:rPr>
          <w:color w:val="000000"/>
          <w:sz w:val="18"/>
          <w:szCs w:val="18"/>
        </w:rPr>
        <w:t xml:space="preserve">-M, </w:t>
      </w:r>
      <w:proofErr w:type="spellStart"/>
      <w:r w:rsidRPr="004F14F1">
        <w:rPr>
          <w:color w:val="000000"/>
          <w:sz w:val="18"/>
          <w:szCs w:val="18"/>
        </w:rPr>
        <w:t>Mekelle</w:t>
      </w:r>
      <w:proofErr w:type="spellEnd"/>
      <w:r w:rsidRPr="004F14F1">
        <w:rPr>
          <w:color w:val="000000"/>
          <w:sz w:val="18"/>
          <w:szCs w:val="18"/>
        </w:rPr>
        <w:t xml:space="preserve"> University, Ethiopia. His research interests are Signal Processing, Radar Systems, Antenna design and Adaptive control systems.</w:t>
      </w:r>
    </w:p>
    <w:p w:rsidR="004F14F1" w:rsidRPr="004F14F1" w:rsidRDefault="004F14F1" w:rsidP="004F14F1">
      <w:pPr>
        <w:pStyle w:val="FigureCaption0"/>
        <w:rPr>
          <w:sz w:val="18"/>
          <w:szCs w:val="18"/>
        </w:rPr>
      </w:pPr>
    </w:p>
    <w:p w:rsidR="004F14F1" w:rsidRPr="004F14F1" w:rsidRDefault="004F14F1" w:rsidP="004F14F1">
      <w:pPr>
        <w:pStyle w:val="FigureCaption0"/>
        <w:rPr>
          <w:sz w:val="18"/>
          <w:szCs w:val="18"/>
        </w:rPr>
      </w:pPr>
    </w:p>
    <w:p w:rsidR="004F14F1" w:rsidRPr="004F14F1" w:rsidRDefault="004F14F1" w:rsidP="004F14F1">
      <w:pPr>
        <w:pStyle w:val="FigureCaption0"/>
        <w:rPr>
          <w:color w:val="000000"/>
          <w:sz w:val="18"/>
          <w:szCs w:val="18"/>
        </w:rPr>
      </w:pPr>
    </w:p>
    <w:p w:rsidR="004F14F1" w:rsidRPr="004F14F1" w:rsidRDefault="004F14F1" w:rsidP="004F14F1">
      <w:pPr>
        <w:pStyle w:val="FigureCaption0"/>
        <w:rPr>
          <w:color w:val="000000"/>
          <w:sz w:val="18"/>
          <w:szCs w:val="18"/>
        </w:rPr>
      </w:pPr>
    </w:p>
    <w:p w:rsidR="004F14F1" w:rsidRPr="004F14F1" w:rsidRDefault="004F14F1" w:rsidP="004F14F1">
      <w:pPr>
        <w:jc w:val="both"/>
        <w:rPr>
          <w:b/>
          <w:bCs/>
          <w:color w:val="000000"/>
        </w:rPr>
      </w:pPr>
    </w:p>
    <w:p w:rsidR="00232EBB" w:rsidRPr="004F14F1" w:rsidRDefault="00232EBB" w:rsidP="004F14F1">
      <w:pPr>
        <w:jc w:val="both"/>
      </w:pPr>
    </w:p>
    <w:sectPr w:rsidR="00232EBB" w:rsidRPr="004F14F1" w:rsidSect="00C931B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85" w:rsidRDefault="00173B85">
      <w:r>
        <w:separator/>
      </w:r>
    </w:p>
  </w:endnote>
  <w:endnote w:type="continuationSeparator" w:id="0">
    <w:p w:rsidR="00173B85" w:rsidRDefault="0017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323CC310" wp14:editId="601414D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E808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t>,</w:t>
    </w:r>
    <w:r w:rsidRPr="003D5B84">
      <w:t xml:space="preserve"> Vol. </w:t>
    </w:r>
    <w:r>
      <w:t>1</w:t>
    </w:r>
    <w:r w:rsidR="00232EBB">
      <w:t>4</w:t>
    </w:r>
    <w:r w:rsidRPr="003D5B84">
      <w:t xml:space="preserve">, No. </w:t>
    </w:r>
    <w:r w:rsidR="00E94E9F">
      <w:t>2</w:t>
    </w:r>
    <w:r w:rsidRPr="003D5B84">
      <w:t xml:space="preserve">, </w:t>
    </w:r>
    <w:r w:rsidR="00E94E9F">
      <w:t>May</w:t>
    </w:r>
    <w:r w:rsidR="00A36FF3">
      <w:t xml:space="preserve"> </w:t>
    </w:r>
    <w:proofErr w:type="gramStart"/>
    <w:r>
      <w:t>201</w:t>
    </w:r>
    <w:r w:rsidR="00A36FF3">
      <w:t>9</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C07BEF" w:rsidRDefault="00CA6E0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85" w:rsidRDefault="00173B85">
      <w:r>
        <w:separator/>
      </w:r>
    </w:p>
  </w:footnote>
  <w:footnote w:type="continuationSeparator" w:id="0">
    <w:p w:rsidR="00173B85" w:rsidRDefault="0017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56F37">
      <w:rPr>
        <w:rStyle w:val="PageNumber"/>
        <w:noProof/>
      </w:rPr>
      <w:t>8</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FE54A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56F37">
      <w:rPr>
        <w:rStyle w:val="PageNumber"/>
        <w:noProof/>
      </w:rPr>
      <w:t>7</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CA6E05" w:rsidRPr="003D5B84" w:rsidRDefault="00CA6E0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rsidR="00CA6E05" w:rsidRPr="00DC4CF3" w:rsidRDefault="00CA6E05" w:rsidP="008B04B3">
    <w:pPr>
      <w:pStyle w:val="Header"/>
      <w:tabs>
        <w:tab w:val="clear" w:pos="4320"/>
        <w:tab w:val="clear" w:pos="8640"/>
      </w:tabs>
      <w:ind w:right="45"/>
    </w:pPr>
    <w:r w:rsidRPr="003D5B84">
      <w:t>Vol.</w:t>
    </w:r>
    <w:r>
      <w:t xml:space="preserve"> 1</w:t>
    </w:r>
    <w:r w:rsidR="00232EBB">
      <w:t>4</w:t>
    </w:r>
    <w:r w:rsidRPr="003D5B84">
      <w:t>, No.</w:t>
    </w:r>
    <w:r>
      <w:t xml:space="preserve"> </w:t>
    </w:r>
    <w:r w:rsidR="00E94E9F">
      <w:t>2</w:t>
    </w:r>
    <w:r w:rsidRPr="003D5B84">
      <w:t xml:space="preserve">, </w:t>
    </w:r>
    <w:r w:rsidR="00E94E9F">
      <w:t>May</w:t>
    </w:r>
    <w:r w:rsidRPr="003D5B84">
      <w:t xml:space="preserve"> 201</w:t>
    </w:r>
    <w:r w:rsidR="00A36FF3">
      <w:t>9</w:t>
    </w:r>
    <w:r w:rsidRPr="003D5B84">
      <w:t xml:space="preserve">, pp. </w:t>
    </w:r>
    <w:proofErr w:type="spellStart"/>
    <w:r w:rsidRPr="00DC4CF3">
      <w:t>ab~cd</w:t>
    </w:r>
    <w:proofErr w:type="spellEnd"/>
  </w:p>
  <w:p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232EBB">
      <w:t>4</w:t>
    </w:r>
    <w:r w:rsidRPr="00DC4CF3">
      <w:t>.i</w:t>
    </w:r>
    <w:r w:rsidR="00E94E9F">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56F37">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67619F0D" wp14:editId="271F9B07">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AFA7E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FA3D6E"/>
    <w:multiLevelType w:val="hybridMultilevel"/>
    <w:tmpl w:val="392247E6"/>
    <w:lvl w:ilvl="0" w:tplc="CF488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8"/>
  </w:num>
  <w:num w:numId="4">
    <w:abstractNumId w:val="8"/>
  </w:num>
  <w:num w:numId="5">
    <w:abstractNumId w:val="12"/>
  </w:num>
  <w:num w:numId="6">
    <w:abstractNumId w:val="15"/>
  </w:num>
  <w:num w:numId="7">
    <w:abstractNumId w:val="13"/>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0"/>
  </w:num>
  <w:num w:numId="19">
    <w:abstractNumId w:val="19"/>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6133"/>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3B85"/>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34D1"/>
    <w:rsid w:val="00204431"/>
    <w:rsid w:val="0020464A"/>
    <w:rsid w:val="00204A25"/>
    <w:rsid w:val="0020608E"/>
    <w:rsid w:val="002073B6"/>
    <w:rsid w:val="002076CA"/>
    <w:rsid w:val="002079DD"/>
    <w:rsid w:val="00212DCC"/>
    <w:rsid w:val="002130E1"/>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6F37"/>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C73EF"/>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5EC"/>
    <w:rsid w:val="00373753"/>
    <w:rsid w:val="003751C8"/>
    <w:rsid w:val="00376867"/>
    <w:rsid w:val="00376A96"/>
    <w:rsid w:val="003772AC"/>
    <w:rsid w:val="00381E56"/>
    <w:rsid w:val="003826FF"/>
    <w:rsid w:val="00382C8B"/>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3EB0"/>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14F1"/>
    <w:rsid w:val="004F2A11"/>
    <w:rsid w:val="004F3166"/>
    <w:rsid w:val="004F3208"/>
    <w:rsid w:val="004F54D2"/>
    <w:rsid w:val="004F6193"/>
    <w:rsid w:val="004F62F4"/>
    <w:rsid w:val="004F6BC3"/>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8B5"/>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6E1"/>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1E84"/>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1295"/>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264"/>
    <w:rsid w:val="00815A2E"/>
    <w:rsid w:val="008168B9"/>
    <w:rsid w:val="00820B4E"/>
    <w:rsid w:val="00822488"/>
    <w:rsid w:val="00823B38"/>
    <w:rsid w:val="00823F1C"/>
    <w:rsid w:val="00824697"/>
    <w:rsid w:val="00827A30"/>
    <w:rsid w:val="00830AD1"/>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36AC"/>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FE"/>
    <w:rsid w:val="00906951"/>
    <w:rsid w:val="009071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568"/>
    <w:rsid w:val="00983846"/>
    <w:rsid w:val="00990CC8"/>
    <w:rsid w:val="0099227E"/>
    <w:rsid w:val="009949C5"/>
    <w:rsid w:val="00997C10"/>
    <w:rsid w:val="009A19B2"/>
    <w:rsid w:val="009B3EC0"/>
    <w:rsid w:val="009B44FD"/>
    <w:rsid w:val="009B5FE8"/>
    <w:rsid w:val="009B62B1"/>
    <w:rsid w:val="009B76C2"/>
    <w:rsid w:val="009C0636"/>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2213"/>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04DB"/>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47211"/>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A6E05"/>
    <w:rsid w:val="00CB33E6"/>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EB6"/>
    <w:rsid w:val="00E318D4"/>
    <w:rsid w:val="00E339EE"/>
    <w:rsid w:val="00E3557A"/>
    <w:rsid w:val="00E37C08"/>
    <w:rsid w:val="00E4014C"/>
    <w:rsid w:val="00E401FC"/>
    <w:rsid w:val="00E42D1B"/>
    <w:rsid w:val="00E4558E"/>
    <w:rsid w:val="00E46C0B"/>
    <w:rsid w:val="00E46FAB"/>
    <w:rsid w:val="00E474DC"/>
    <w:rsid w:val="00E51200"/>
    <w:rsid w:val="00E5155C"/>
    <w:rsid w:val="00E524CF"/>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11"/>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fontstyle01">
    <w:name w:val="fontstyle01"/>
    <w:basedOn w:val="DefaultParagraphFont"/>
    <w:rsid w:val="004F14F1"/>
    <w:rPr>
      <w:rFonts w:ascii="LMRoman10-Regular" w:hAnsi="LMRoman10-Regular" w:hint="default"/>
      <w:b w:val="0"/>
      <w:bCs w:val="0"/>
      <w:i w:val="0"/>
      <w:iCs w:val="0"/>
      <w:color w:val="000000"/>
      <w:sz w:val="20"/>
      <w:szCs w:val="20"/>
    </w:rPr>
  </w:style>
  <w:style w:type="character" w:customStyle="1" w:styleId="fontstyle21">
    <w:name w:val="fontstyle21"/>
    <w:basedOn w:val="DefaultParagraphFont"/>
    <w:rsid w:val="004F14F1"/>
    <w:rPr>
      <w:rFonts w:ascii="LMMathSymbols10-Regular" w:hAnsi="LMMathSymbols10-Regular" w:hint="default"/>
      <w:b w:val="0"/>
      <w:bCs w:val="0"/>
      <w:i/>
      <w:iCs/>
      <w:color w:val="000000"/>
      <w:sz w:val="20"/>
      <w:szCs w:val="20"/>
    </w:rPr>
  </w:style>
  <w:style w:type="paragraph" w:customStyle="1" w:styleId="FigureCaption0">
    <w:name w:val="Figure Caption"/>
    <w:basedOn w:val="Normal"/>
    <w:rsid w:val="004F14F1"/>
    <w:pPr>
      <w:autoSpaceDE w:val="0"/>
      <w:autoSpaceDN w:val="0"/>
      <w:jc w:val="both"/>
    </w:pPr>
    <w:rPr>
      <w:rFonts w:eastAsia="SimSu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11"/>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fontstyle01">
    <w:name w:val="fontstyle01"/>
    <w:basedOn w:val="DefaultParagraphFont"/>
    <w:rsid w:val="004F14F1"/>
    <w:rPr>
      <w:rFonts w:ascii="LMRoman10-Regular" w:hAnsi="LMRoman10-Regular" w:hint="default"/>
      <w:b w:val="0"/>
      <w:bCs w:val="0"/>
      <w:i w:val="0"/>
      <w:iCs w:val="0"/>
      <w:color w:val="000000"/>
      <w:sz w:val="20"/>
      <w:szCs w:val="20"/>
    </w:rPr>
  </w:style>
  <w:style w:type="character" w:customStyle="1" w:styleId="fontstyle21">
    <w:name w:val="fontstyle21"/>
    <w:basedOn w:val="DefaultParagraphFont"/>
    <w:rsid w:val="004F14F1"/>
    <w:rPr>
      <w:rFonts w:ascii="LMMathSymbols10-Regular" w:hAnsi="LMMathSymbols10-Regular" w:hint="default"/>
      <w:b w:val="0"/>
      <w:bCs w:val="0"/>
      <w:i/>
      <w:iCs/>
      <w:color w:val="000000"/>
      <w:sz w:val="20"/>
      <w:szCs w:val="20"/>
    </w:rPr>
  </w:style>
  <w:style w:type="paragraph" w:customStyle="1" w:styleId="FigureCaption0">
    <w:name w:val="Figure Caption"/>
    <w:basedOn w:val="Normal"/>
    <w:rsid w:val="004F14F1"/>
    <w:pPr>
      <w:autoSpaceDE w:val="0"/>
      <w:autoSpaceDN w:val="0"/>
      <w:jc w:val="both"/>
    </w:pPr>
    <w:rPr>
      <w:rFonts w:eastAsia="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5173623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osn.2017.12.0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FB9D-1A1A-4954-BFC2-09FFD175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Dave</cp:lastModifiedBy>
  <cp:revision>30</cp:revision>
  <cp:lastPrinted>2004-12-30T03:27:00Z</cp:lastPrinted>
  <dcterms:created xsi:type="dcterms:W3CDTF">2018-12-28T01:54:00Z</dcterms:created>
  <dcterms:modified xsi:type="dcterms:W3CDTF">2019-11-04T12:09:00Z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